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E2" w:rsidRDefault="007845E2">
      <w:pPr>
        <w:widowControl w:val="0"/>
        <w:pBdr>
          <w:top w:val="nil"/>
          <w:left w:val="nil"/>
          <w:bottom w:val="nil"/>
          <w:right w:val="nil"/>
          <w:between w:val="nil"/>
        </w:pBdr>
        <w:spacing w:line="276" w:lineRule="auto"/>
        <w:rPr>
          <w:color w:val="000000"/>
          <w:sz w:val="22"/>
          <w:szCs w:val="22"/>
        </w:rPr>
      </w:pP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8647"/>
      </w:tblGrid>
      <w:tr w:rsidR="007845E2">
        <w:trPr>
          <w:trHeight w:val="1836"/>
        </w:trPr>
        <w:tc>
          <w:tcPr>
            <w:tcW w:w="1838" w:type="dxa"/>
            <w:shd w:val="clear" w:color="auto" w:fill="FFFFFF"/>
            <w:vAlign w:val="center"/>
          </w:tcPr>
          <w:p w:rsidR="007845E2" w:rsidRDefault="008A31D5">
            <w:pPr>
              <w:pStyle w:val="Heading1"/>
              <w:spacing w:after="120" w:line="480" w:lineRule="auto"/>
              <w:rPr>
                <w:rFonts w:ascii="Tahoma" w:eastAsia="Tahoma" w:hAnsi="Tahoma" w:cs="Tahoma"/>
                <w:i w:val="0"/>
                <w:sz w:val="20"/>
                <w:szCs w:val="20"/>
              </w:rPr>
            </w:pPr>
            <w:r>
              <w:rPr>
                <w:rFonts w:ascii="Tahoma" w:eastAsia="Tahoma" w:hAnsi="Tahoma" w:cs="Tahoma"/>
                <w:noProof/>
                <w:sz w:val="14"/>
                <w:szCs w:val="14"/>
              </w:rPr>
              <w:drawing>
                <wp:inline distT="0" distB="0" distL="0" distR="0">
                  <wp:extent cx="883743" cy="965838"/>
                  <wp:effectExtent l="0" t="0" r="0" b="0"/>
                  <wp:docPr id="209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883743" cy="965838"/>
                          </a:xfrm>
                          <a:prstGeom prst="rect">
                            <a:avLst/>
                          </a:prstGeom>
                          <a:ln/>
                        </pic:spPr>
                      </pic:pic>
                    </a:graphicData>
                  </a:graphic>
                </wp:inline>
              </w:drawing>
            </w:r>
          </w:p>
        </w:tc>
        <w:tc>
          <w:tcPr>
            <w:tcW w:w="8647" w:type="dxa"/>
            <w:shd w:val="clear" w:color="auto" w:fill="FFFFFF"/>
            <w:vAlign w:val="center"/>
          </w:tcPr>
          <w:p w:rsidR="007845E2" w:rsidRDefault="007845E2">
            <w:pPr>
              <w:pStyle w:val="Heading3"/>
              <w:rPr>
                <w:rFonts w:ascii="Arial" w:hAnsi="Arial" w:cs="Arial"/>
                <w:b w:val="0"/>
                <w:sz w:val="4"/>
                <w:szCs w:val="4"/>
              </w:rPr>
            </w:pPr>
          </w:p>
          <w:p w:rsidR="007845E2" w:rsidRDefault="008A31D5">
            <w:pPr>
              <w:pStyle w:val="Heading3"/>
              <w:ind w:left="-2018"/>
              <w:rPr>
                <w:rFonts w:ascii="Arial" w:hAnsi="Arial" w:cs="Arial"/>
                <w:b w:val="0"/>
                <w:sz w:val="56"/>
                <w:szCs w:val="56"/>
              </w:rPr>
            </w:pPr>
            <w:proofErr w:type="gramStart"/>
            <w:r>
              <w:rPr>
                <w:rFonts w:ascii="Arial" w:hAnsi="Arial" w:cs="Arial"/>
                <w:b w:val="0"/>
                <w:sz w:val="56"/>
                <w:szCs w:val="56"/>
              </w:rPr>
              <w:t>Sherburn  High</w:t>
            </w:r>
            <w:proofErr w:type="gramEnd"/>
            <w:r>
              <w:rPr>
                <w:rFonts w:ascii="Arial" w:hAnsi="Arial" w:cs="Arial"/>
                <w:b w:val="0"/>
                <w:sz w:val="56"/>
                <w:szCs w:val="56"/>
              </w:rPr>
              <w:t xml:space="preserve">  School</w:t>
            </w:r>
            <w:r>
              <w:rPr>
                <w:noProof/>
              </w:rPr>
              <w:drawing>
                <wp:anchor distT="0" distB="0" distL="114300" distR="114300" simplePos="0" relativeHeight="251658240" behindDoc="0" locked="0" layoutInCell="1" hidden="0" allowOverlap="1">
                  <wp:simplePos x="0" y="0"/>
                  <wp:positionH relativeFrom="column">
                    <wp:posOffset>4338955</wp:posOffset>
                  </wp:positionH>
                  <wp:positionV relativeFrom="paragraph">
                    <wp:posOffset>10795</wp:posOffset>
                  </wp:positionV>
                  <wp:extent cx="857250" cy="945515"/>
                  <wp:effectExtent l="0" t="0" r="0" b="0"/>
                  <wp:wrapNone/>
                  <wp:docPr id="209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857250" cy="945515"/>
                          </a:xfrm>
                          <a:prstGeom prst="rect">
                            <a:avLst/>
                          </a:prstGeom>
                          <a:ln/>
                        </pic:spPr>
                      </pic:pic>
                    </a:graphicData>
                  </a:graphic>
                </wp:anchor>
              </w:drawing>
            </w:r>
          </w:p>
          <w:p w:rsidR="007845E2" w:rsidRDefault="007845E2">
            <w:pPr>
              <w:jc w:val="center"/>
              <w:rPr>
                <w:rFonts w:ascii="Tahoma" w:eastAsia="Tahoma" w:hAnsi="Tahoma" w:cs="Tahoma"/>
                <w:b/>
                <w:sz w:val="2"/>
                <w:szCs w:val="2"/>
              </w:rPr>
            </w:pPr>
          </w:p>
          <w:p w:rsidR="007845E2" w:rsidRDefault="008A31D5">
            <w:pPr>
              <w:jc w:val="center"/>
              <w:rPr>
                <w:rFonts w:ascii="Tahoma" w:eastAsia="Tahoma" w:hAnsi="Tahoma" w:cs="Tahoma"/>
                <w:i/>
                <w:sz w:val="16"/>
                <w:szCs w:val="16"/>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152400</wp:posOffset>
                      </wp:positionH>
                      <wp:positionV relativeFrom="paragraph">
                        <wp:posOffset>0</wp:posOffset>
                      </wp:positionV>
                      <wp:extent cx="3723005" cy="31750"/>
                      <wp:effectExtent l="0" t="0" r="0" b="0"/>
                      <wp:wrapNone/>
                      <wp:docPr id="2090" name="Straight Arrow Connector 2090"/>
                      <wp:cNvGraphicFramePr/>
                      <a:graphic xmlns:a="http://schemas.openxmlformats.org/drawingml/2006/main">
                        <a:graphicData uri="http://schemas.microsoft.com/office/word/2010/wordprocessingShape">
                          <wps:wsp>
                            <wps:cNvCnPr/>
                            <wps:spPr>
                              <a:xfrm>
                                <a:off x="3492435" y="3780000"/>
                                <a:ext cx="3707130" cy="0"/>
                              </a:xfrm>
                              <a:prstGeom prst="straightConnector1">
                                <a:avLst/>
                              </a:prstGeom>
                              <a:noFill/>
                              <a:ln w="15875" cap="flat" cmpd="sng">
                                <a:solidFill>
                                  <a:srgbClr val="FF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3723005" cy="31750"/>
                      <wp:effectExtent b="0" l="0" r="0" t="0"/>
                      <wp:wrapNone/>
                      <wp:docPr id="209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723005" cy="31750"/>
                              </a:xfrm>
                              <a:prstGeom prst="rect"/>
                              <a:ln/>
                            </pic:spPr>
                          </pic:pic>
                        </a:graphicData>
                      </a:graphic>
                    </wp:anchor>
                  </w:drawing>
                </mc:Fallback>
              </mc:AlternateContent>
            </w:r>
          </w:p>
          <w:p w:rsidR="007845E2" w:rsidRDefault="008A31D5">
            <w:pPr>
              <w:ind w:left="-2018"/>
              <w:jc w:val="center"/>
              <w:rPr>
                <w:rFonts w:ascii="Tahoma" w:eastAsia="Tahoma" w:hAnsi="Tahoma" w:cs="Tahoma"/>
                <w:i/>
                <w:sz w:val="28"/>
                <w:szCs w:val="28"/>
              </w:rPr>
            </w:pPr>
            <w:r>
              <w:rPr>
                <w:rFonts w:ascii="Tahoma" w:eastAsia="Tahoma" w:hAnsi="Tahoma" w:cs="Tahoma"/>
                <w:sz w:val="28"/>
                <w:szCs w:val="28"/>
              </w:rPr>
              <w:t xml:space="preserve">Headteacher:  Ms Miriam Oakley </w:t>
            </w:r>
          </w:p>
          <w:p w:rsidR="007845E2" w:rsidRDefault="007845E2">
            <w:pPr>
              <w:jc w:val="center"/>
              <w:rPr>
                <w:rFonts w:ascii="Tahoma" w:eastAsia="Tahoma" w:hAnsi="Tahoma" w:cs="Tahoma"/>
                <w:b/>
                <w:sz w:val="8"/>
                <w:szCs w:val="8"/>
              </w:rPr>
            </w:pPr>
          </w:p>
          <w:p w:rsidR="007845E2" w:rsidRDefault="008A31D5">
            <w:pPr>
              <w:ind w:left="-2018"/>
              <w:jc w:val="center"/>
              <w:rPr>
                <w:rFonts w:ascii="Tahoma" w:eastAsia="Tahoma" w:hAnsi="Tahoma" w:cs="Tahoma"/>
                <w:sz w:val="16"/>
                <w:szCs w:val="16"/>
              </w:rPr>
            </w:pPr>
            <w:r>
              <w:rPr>
                <w:rFonts w:ascii="Tahoma" w:eastAsia="Tahoma" w:hAnsi="Tahoma" w:cs="Tahoma"/>
                <w:sz w:val="16"/>
                <w:szCs w:val="16"/>
              </w:rPr>
              <w:t>Garden Lane, Sherburn In Elmet, Leeds, LS25 6AS</w:t>
            </w:r>
            <w:r>
              <w:rPr>
                <w:rFonts w:ascii="Tahoma" w:eastAsia="Tahoma" w:hAnsi="Tahoma" w:cs="Tahoma"/>
                <w:sz w:val="16"/>
                <w:szCs w:val="16"/>
              </w:rPr>
              <w:br/>
              <w:t>Tel: 01977 682442</w:t>
            </w:r>
          </w:p>
          <w:p w:rsidR="007845E2" w:rsidRDefault="008A31D5">
            <w:pPr>
              <w:ind w:left="-2018"/>
              <w:jc w:val="center"/>
              <w:rPr>
                <w:rFonts w:ascii="Tahoma" w:eastAsia="Tahoma" w:hAnsi="Tahoma" w:cs="Tahoma"/>
                <w:sz w:val="16"/>
                <w:szCs w:val="16"/>
              </w:rPr>
            </w:pPr>
            <w:bookmarkStart w:id="0" w:name="_heading=h.3znysh7" w:colFirst="0" w:colLast="0"/>
            <w:bookmarkEnd w:id="0"/>
            <w:r>
              <w:rPr>
                <w:rFonts w:ascii="Tahoma" w:eastAsia="Tahoma" w:hAnsi="Tahoma" w:cs="Tahoma"/>
                <w:sz w:val="16"/>
                <w:szCs w:val="16"/>
              </w:rPr>
              <w:t>Web: www.sherburnhigh.co.uk</w:t>
            </w:r>
            <w:r>
              <w:rPr>
                <w:rFonts w:ascii="Tahoma" w:eastAsia="Tahoma" w:hAnsi="Tahoma" w:cs="Tahoma"/>
                <w:sz w:val="16"/>
                <w:szCs w:val="16"/>
              </w:rPr>
              <w:tab/>
              <w:t xml:space="preserve">      Email: admin@shs.starmat.uk</w:t>
            </w:r>
          </w:p>
          <w:p w:rsidR="007845E2" w:rsidRDefault="007845E2">
            <w:pPr>
              <w:ind w:left="-2018"/>
              <w:jc w:val="center"/>
              <w:rPr>
                <w:rFonts w:ascii="Tahoma" w:eastAsia="Tahoma" w:hAnsi="Tahoma" w:cs="Tahoma"/>
                <w:sz w:val="14"/>
                <w:szCs w:val="14"/>
              </w:rPr>
            </w:pPr>
          </w:p>
        </w:tc>
      </w:tr>
    </w:tbl>
    <w:p w:rsidR="007845E2" w:rsidRDefault="007845E2">
      <w:pPr>
        <w:rPr>
          <w:rFonts w:ascii="Tahoma" w:eastAsia="Tahoma" w:hAnsi="Tahoma" w:cs="Tahoma"/>
        </w:rPr>
      </w:pPr>
    </w:p>
    <w:p w:rsidR="007845E2" w:rsidRDefault="007845E2">
      <w:pPr>
        <w:shd w:val="clear" w:color="auto" w:fill="FFFFFF"/>
        <w:rPr>
          <w:color w:val="222222"/>
        </w:rPr>
      </w:pPr>
    </w:p>
    <w:p w:rsidR="007845E2" w:rsidRDefault="008A31D5">
      <w:pPr>
        <w:spacing w:after="120"/>
        <w:jc w:val="center"/>
        <w:rPr>
          <w:b/>
          <w:sz w:val="24"/>
        </w:rPr>
      </w:pPr>
      <w:r>
        <w:rPr>
          <w:b/>
          <w:sz w:val="24"/>
        </w:rPr>
        <w:t>Pastoral Support Assistant with Midday Supervisory Assistant (MSA) duties</w:t>
      </w:r>
    </w:p>
    <w:p w:rsidR="007845E2" w:rsidRDefault="008A31D5">
      <w:pPr>
        <w:shd w:val="clear" w:color="auto" w:fill="FFFFFF"/>
        <w:jc w:val="center"/>
        <w:rPr>
          <w:b/>
          <w:color w:val="222222"/>
          <w:sz w:val="24"/>
        </w:rPr>
      </w:pPr>
      <w:r>
        <w:rPr>
          <w:b/>
          <w:color w:val="222222"/>
          <w:sz w:val="24"/>
        </w:rPr>
        <w:t>36.25 Hours per week with MSA duties at lunchtime</w:t>
      </w:r>
    </w:p>
    <w:p w:rsidR="007845E2" w:rsidRDefault="008A31D5">
      <w:pPr>
        <w:shd w:val="clear" w:color="auto" w:fill="FFFFFF"/>
        <w:jc w:val="center"/>
        <w:rPr>
          <w:b/>
          <w:color w:val="222222"/>
          <w:sz w:val="24"/>
        </w:rPr>
      </w:pPr>
      <w:r>
        <w:rPr>
          <w:b/>
          <w:color w:val="222222"/>
          <w:sz w:val="24"/>
        </w:rPr>
        <w:t xml:space="preserve">Permanent - Term Time Only </w:t>
      </w:r>
    </w:p>
    <w:p w:rsidR="007845E2" w:rsidRDefault="008A31D5">
      <w:pPr>
        <w:shd w:val="clear" w:color="auto" w:fill="FFFFFF"/>
        <w:jc w:val="center"/>
        <w:rPr>
          <w:b/>
          <w:color w:val="222222"/>
          <w:sz w:val="24"/>
        </w:rPr>
      </w:pPr>
      <w:r>
        <w:rPr>
          <w:b/>
          <w:color w:val="222222"/>
          <w:sz w:val="24"/>
        </w:rPr>
        <w:t>Monday – Friday 8.15am till 4.15pm</w:t>
      </w:r>
    </w:p>
    <w:p w:rsidR="007845E2" w:rsidRDefault="008A31D5">
      <w:pPr>
        <w:shd w:val="clear" w:color="auto" w:fill="FFFFFF"/>
        <w:jc w:val="center"/>
        <w:rPr>
          <w:b/>
          <w:color w:val="222222"/>
          <w:sz w:val="24"/>
        </w:rPr>
      </w:pPr>
      <w:r>
        <w:rPr>
          <w:b/>
          <w:color w:val="222222"/>
          <w:sz w:val="24"/>
        </w:rPr>
        <w:t>Required from September 2021</w:t>
      </w:r>
    </w:p>
    <w:p w:rsidR="007845E2" w:rsidRDefault="007845E2">
      <w:pPr>
        <w:shd w:val="clear" w:color="auto" w:fill="FFFFFF"/>
        <w:jc w:val="center"/>
        <w:rPr>
          <w:b/>
          <w:color w:val="222222"/>
          <w:sz w:val="24"/>
        </w:rPr>
      </w:pPr>
    </w:p>
    <w:p w:rsidR="007845E2" w:rsidRDefault="008A31D5">
      <w:pPr>
        <w:shd w:val="clear" w:color="auto" w:fill="FFFFFF"/>
        <w:jc w:val="center"/>
        <w:rPr>
          <w:b/>
          <w:color w:val="222222"/>
          <w:sz w:val="24"/>
        </w:rPr>
      </w:pPr>
      <w:r>
        <w:rPr>
          <w:b/>
          <w:color w:val="222222"/>
          <w:sz w:val="24"/>
        </w:rPr>
        <w:t xml:space="preserve">Pastoral Support Assistant – Grade C point </w:t>
      </w:r>
      <w:r w:rsidR="002530F9">
        <w:rPr>
          <w:b/>
          <w:color w:val="222222"/>
          <w:sz w:val="24"/>
        </w:rPr>
        <w:t>2-</w:t>
      </w:r>
      <w:r>
        <w:rPr>
          <w:b/>
          <w:color w:val="222222"/>
          <w:sz w:val="24"/>
        </w:rPr>
        <w:t>4 (£</w:t>
      </w:r>
      <w:r w:rsidR="00DB08B3">
        <w:rPr>
          <w:b/>
          <w:color w:val="222222"/>
          <w:sz w:val="24"/>
        </w:rPr>
        <w:t>14,199 - £</w:t>
      </w:r>
      <w:bookmarkStart w:id="1" w:name="_GoBack"/>
      <w:bookmarkEnd w:id="1"/>
      <w:r>
        <w:rPr>
          <w:b/>
          <w:color w:val="222222"/>
          <w:sz w:val="24"/>
        </w:rPr>
        <w:t>14,77</w:t>
      </w:r>
      <w:r w:rsidR="00001E8B">
        <w:rPr>
          <w:b/>
          <w:color w:val="222222"/>
          <w:sz w:val="24"/>
        </w:rPr>
        <w:t>2</w:t>
      </w:r>
      <w:r>
        <w:rPr>
          <w:b/>
          <w:color w:val="222222"/>
          <w:sz w:val="24"/>
        </w:rPr>
        <w:t>)</w:t>
      </w:r>
    </w:p>
    <w:p w:rsidR="007845E2" w:rsidRDefault="007845E2">
      <w:pPr>
        <w:shd w:val="clear" w:color="auto" w:fill="FFFFFF"/>
        <w:jc w:val="center"/>
        <w:rPr>
          <w:b/>
          <w:color w:val="222222"/>
          <w:sz w:val="24"/>
        </w:rPr>
      </w:pPr>
    </w:p>
    <w:p w:rsidR="007845E2" w:rsidRDefault="008A31D5">
      <w:pPr>
        <w:spacing w:after="120"/>
        <w:jc w:val="both"/>
      </w:pPr>
      <w:r>
        <w:t>Are you an inspirational and enthusiastic individual who is looking to develop your skills with a new challenge?</w:t>
      </w:r>
    </w:p>
    <w:p w:rsidR="007845E2" w:rsidRDefault="008A31D5">
      <w:pPr>
        <w:pBdr>
          <w:top w:val="nil"/>
          <w:left w:val="nil"/>
          <w:bottom w:val="nil"/>
          <w:right w:val="nil"/>
          <w:between w:val="nil"/>
        </w:pBdr>
        <w:jc w:val="both"/>
        <w:rPr>
          <w:color w:val="000000"/>
        </w:rPr>
      </w:pPr>
      <w:r>
        <w:rPr>
          <w:color w:val="000000"/>
        </w:rPr>
        <w:t xml:space="preserve">Due to </w:t>
      </w:r>
      <w:r>
        <w:t xml:space="preserve">career progression </w:t>
      </w:r>
      <w:r>
        <w:rPr>
          <w:color w:val="000000"/>
        </w:rPr>
        <w:t xml:space="preserve">there is an </w:t>
      </w:r>
      <w:r>
        <w:t>exciting opportunity</w:t>
      </w:r>
      <w:r>
        <w:rPr>
          <w:color w:val="000000"/>
        </w:rPr>
        <w:t xml:space="preserve"> for a well-qualified and highly effective person to gain experience and support our forward- thinking team in the Inclusion and Support Unit. </w:t>
      </w:r>
    </w:p>
    <w:p w:rsidR="007845E2" w:rsidRDefault="007845E2">
      <w:pPr>
        <w:pBdr>
          <w:top w:val="nil"/>
          <w:left w:val="nil"/>
          <w:bottom w:val="nil"/>
          <w:right w:val="nil"/>
          <w:between w:val="nil"/>
        </w:pBdr>
        <w:jc w:val="both"/>
        <w:rPr>
          <w:color w:val="000000"/>
        </w:rPr>
      </w:pPr>
    </w:p>
    <w:p w:rsidR="007845E2" w:rsidRDefault="008A31D5">
      <w:pPr>
        <w:pBdr>
          <w:top w:val="nil"/>
          <w:left w:val="nil"/>
          <w:bottom w:val="nil"/>
          <w:right w:val="nil"/>
          <w:between w:val="nil"/>
        </w:pBdr>
        <w:jc w:val="both"/>
        <w:rPr>
          <w:color w:val="000000"/>
        </w:rPr>
      </w:pPr>
      <w:r>
        <w:rPr>
          <w:color w:val="000000"/>
        </w:rPr>
        <w:t xml:space="preserve">We are looking for someone with initiative, creativity and excellent people skills.  Are you up for the challenge?  </w:t>
      </w:r>
    </w:p>
    <w:p w:rsidR="007845E2" w:rsidRDefault="007845E2">
      <w:pPr>
        <w:shd w:val="clear" w:color="auto" w:fill="FFFFFF"/>
        <w:jc w:val="center"/>
        <w:rPr>
          <w:b/>
          <w:color w:val="222222"/>
          <w:sz w:val="24"/>
        </w:rPr>
      </w:pPr>
    </w:p>
    <w:p w:rsidR="007845E2" w:rsidRDefault="008A31D5">
      <w:pPr>
        <w:shd w:val="clear" w:color="auto" w:fill="FFFFFF"/>
        <w:jc w:val="center"/>
        <w:rPr>
          <w:b/>
          <w:color w:val="222222"/>
          <w:sz w:val="24"/>
        </w:rPr>
      </w:pPr>
      <w:r>
        <w:rPr>
          <w:b/>
          <w:color w:val="222222"/>
          <w:sz w:val="24"/>
        </w:rPr>
        <w:t>MSA – Grade B point 2 (£1,0</w:t>
      </w:r>
      <w:r w:rsidR="00001E8B">
        <w:rPr>
          <w:b/>
          <w:color w:val="222222"/>
          <w:sz w:val="24"/>
        </w:rPr>
        <w:t>28</w:t>
      </w:r>
      <w:r>
        <w:rPr>
          <w:b/>
          <w:color w:val="222222"/>
          <w:sz w:val="24"/>
        </w:rPr>
        <w:t>)</w:t>
      </w:r>
    </w:p>
    <w:p w:rsidR="007845E2" w:rsidRDefault="007845E2">
      <w:pPr>
        <w:shd w:val="clear" w:color="auto" w:fill="FFFFFF"/>
        <w:jc w:val="center"/>
        <w:rPr>
          <w:b/>
          <w:color w:val="222222"/>
          <w:sz w:val="24"/>
        </w:rPr>
      </w:pPr>
    </w:p>
    <w:p w:rsidR="007845E2" w:rsidRDefault="008A31D5">
      <w:pPr>
        <w:spacing w:before="120"/>
        <w:jc w:val="center"/>
      </w:pPr>
      <w:r>
        <w:t>Required to supervise students during their lunch break. This may also involve working outdoors.</w:t>
      </w:r>
    </w:p>
    <w:p w:rsidR="007845E2" w:rsidRDefault="007845E2">
      <w:pPr>
        <w:shd w:val="clear" w:color="auto" w:fill="FFFFFF"/>
        <w:rPr>
          <w:color w:val="222222"/>
        </w:rPr>
      </w:pPr>
    </w:p>
    <w:p w:rsidR="007845E2" w:rsidRDefault="008A31D5">
      <w:pPr>
        <w:shd w:val="clear" w:color="auto" w:fill="FFFFFF"/>
        <w:rPr>
          <w:color w:val="222222"/>
        </w:rPr>
      </w:pPr>
      <w:r>
        <w:rPr>
          <w:color w:val="222222"/>
        </w:rPr>
        <w:t xml:space="preserve">Job descriptions, person specifications and application packs can be downloaded from our website at </w:t>
      </w:r>
      <w:hyperlink r:id="rId10">
        <w:r>
          <w:rPr>
            <w:color w:val="0000FF"/>
            <w:u w:val="single"/>
          </w:rPr>
          <w:t>www.sherburnhigh.co.uk</w:t>
        </w:r>
      </w:hyperlink>
      <w:r>
        <w:rPr>
          <w:color w:val="222222"/>
        </w:rPr>
        <w:t xml:space="preserve"> and emailed to </w:t>
      </w:r>
      <w:hyperlink r:id="rId11">
        <w:r>
          <w:rPr>
            <w:color w:val="0000FF"/>
            <w:u w:val="single"/>
          </w:rPr>
          <w:t>recruitment@shs.starmat.uk</w:t>
        </w:r>
      </w:hyperlink>
      <w:r>
        <w:rPr>
          <w:color w:val="222222"/>
        </w:rPr>
        <w:t xml:space="preserve"> </w:t>
      </w:r>
    </w:p>
    <w:p w:rsidR="007845E2" w:rsidRDefault="007845E2">
      <w:pPr>
        <w:shd w:val="clear" w:color="auto" w:fill="FFFFFF"/>
        <w:rPr>
          <w:color w:val="222222"/>
        </w:rPr>
      </w:pPr>
      <w:bookmarkStart w:id="2" w:name="_heading=h.gjdgxs" w:colFirst="0" w:colLast="0"/>
      <w:bookmarkEnd w:id="2"/>
    </w:p>
    <w:p w:rsidR="007845E2" w:rsidRDefault="008A31D5">
      <w:pPr>
        <w:shd w:val="clear" w:color="auto" w:fill="FFFFFF"/>
        <w:rPr>
          <w:b/>
          <w:i/>
          <w:color w:val="222222"/>
        </w:rPr>
      </w:pPr>
      <w:r>
        <w:rPr>
          <w:b/>
          <w:i/>
          <w:color w:val="222222"/>
        </w:rPr>
        <w:t>Potential applicants are encouraged to contact the school if further information is required. Please contact Ruth Marsh on 01977 682442 or by email on ruth.marsh@shs.starmat.uk</w:t>
      </w:r>
    </w:p>
    <w:p w:rsidR="007845E2" w:rsidRDefault="007845E2">
      <w:pPr>
        <w:shd w:val="clear" w:color="auto" w:fill="FFFFFF"/>
        <w:rPr>
          <w:b/>
          <w:i/>
          <w:color w:val="222222"/>
        </w:rPr>
      </w:pPr>
    </w:p>
    <w:p w:rsidR="007845E2" w:rsidRDefault="008A31D5">
      <w:pPr>
        <w:shd w:val="clear" w:color="auto" w:fill="FFFFFF"/>
        <w:rPr>
          <w:b/>
          <w:color w:val="222222"/>
        </w:rPr>
      </w:pPr>
      <w:r>
        <w:rPr>
          <w:b/>
          <w:color w:val="222222"/>
        </w:rPr>
        <w:t xml:space="preserve">Closing date: 9am </w:t>
      </w:r>
      <w:r w:rsidR="00967A4E">
        <w:rPr>
          <w:b/>
          <w:color w:val="222222"/>
        </w:rPr>
        <w:t xml:space="preserve">Monday </w:t>
      </w:r>
      <w:r w:rsidR="003B3AE1">
        <w:rPr>
          <w:b/>
          <w:color w:val="222222"/>
        </w:rPr>
        <w:t>11</w:t>
      </w:r>
      <w:r w:rsidR="003B3AE1" w:rsidRPr="003B3AE1">
        <w:rPr>
          <w:b/>
          <w:color w:val="222222"/>
          <w:vertAlign w:val="superscript"/>
        </w:rPr>
        <w:t>th</w:t>
      </w:r>
      <w:r w:rsidR="003B3AE1">
        <w:rPr>
          <w:b/>
          <w:color w:val="222222"/>
        </w:rPr>
        <w:t xml:space="preserve"> October</w:t>
      </w:r>
      <w:r>
        <w:rPr>
          <w:b/>
          <w:color w:val="222222"/>
        </w:rPr>
        <w:t xml:space="preserve"> 2021</w:t>
      </w:r>
    </w:p>
    <w:p w:rsidR="007845E2" w:rsidRDefault="007845E2">
      <w:pPr>
        <w:shd w:val="clear" w:color="auto" w:fill="FFFFFF"/>
        <w:rPr>
          <w:b/>
          <w:color w:val="222222"/>
          <w:highlight w:val="yellow"/>
        </w:rPr>
      </w:pPr>
    </w:p>
    <w:p w:rsidR="007845E2" w:rsidRDefault="008A31D5">
      <w:pPr>
        <w:shd w:val="clear" w:color="auto" w:fill="FFFFFF"/>
        <w:rPr>
          <w:b/>
          <w:color w:val="222222"/>
        </w:rPr>
      </w:pPr>
      <w:r>
        <w:rPr>
          <w:b/>
          <w:color w:val="222222"/>
        </w:rPr>
        <w:t xml:space="preserve">Interviews to be held: </w:t>
      </w:r>
      <w:r w:rsidR="003B3AE1">
        <w:rPr>
          <w:b/>
          <w:color w:val="222222"/>
        </w:rPr>
        <w:t>Thursday 14</w:t>
      </w:r>
      <w:r w:rsidR="003B3AE1" w:rsidRPr="003B3AE1">
        <w:rPr>
          <w:b/>
          <w:color w:val="222222"/>
          <w:vertAlign w:val="superscript"/>
        </w:rPr>
        <w:t>th</w:t>
      </w:r>
      <w:r w:rsidR="003B3AE1">
        <w:rPr>
          <w:b/>
          <w:color w:val="222222"/>
        </w:rPr>
        <w:t xml:space="preserve"> October</w:t>
      </w:r>
      <w:r>
        <w:rPr>
          <w:b/>
          <w:color w:val="222222"/>
        </w:rPr>
        <w:t xml:space="preserve"> 2021</w:t>
      </w:r>
    </w:p>
    <w:p w:rsidR="007845E2" w:rsidRDefault="007845E2">
      <w:pPr>
        <w:shd w:val="clear" w:color="auto" w:fill="FFFFFF"/>
        <w:rPr>
          <w:b/>
          <w:color w:val="222222"/>
        </w:rPr>
      </w:pPr>
    </w:p>
    <w:p w:rsidR="007845E2" w:rsidRDefault="008A31D5">
      <w:pPr>
        <w:shd w:val="clear" w:color="auto" w:fill="FFFFFF"/>
        <w:rPr>
          <w:color w:val="222222"/>
        </w:rPr>
      </w:pPr>
      <w:r>
        <w:rPr>
          <w:color w:val="222222"/>
        </w:rPr>
        <w:t>Sherburn High School is a friendly, top performing and innovative school set in an attractive position in the North Yorkshire rural village of Sherburn in Elmet, which is only 10 minutes from the A1(M) hence making it easily and quickly accessible from Leeds, York, Doncaster, Bradford, Pontefract and the surrounding areas.</w:t>
      </w:r>
    </w:p>
    <w:p w:rsidR="007845E2" w:rsidRDefault="007845E2">
      <w:pPr>
        <w:shd w:val="clear" w:color="auto" w:fill="FFFFFF"/>
        <w:rPr>
          <w:b/>
          <w:i/>
          <w:color w:val="222222"/>
        </w:rPr>
      </w:pPr>
    </w:p>
    <w:p w:rsidR="007845E2" w:rsidRDefault="008A31D5">
      <w:pPr>
        <w:shd w:val="clear" w:color="auto" w:fill="FFFFFF"/>
        <w:rPr>
          <w:color w:val="222222"/>
        </w:rPr>
      </w:pPr>
      <w:r>
        <w:rPr>
          <w:color w:val="222222"/>
        </w:rPr>
        <w:t>Enhanced DBS clearances and references will be obtained prior to appointment.</w:t>
      </w:r>
    </w:p>
    <w:p w:rsidR="007845E2" w:rsidRDefault="007845E2">
      <w:pPr>
        <w:shd w:val="clear" w:color="auto" w:fill="FFFFFF"/>
        <w:rPr>
          <w:b/>
          <w:i/>
          <w:color w:val="222222"/>
        </w:rPr>
      </w:pPr>
    </w:p>
    <w:p w:rsidR="007845E2" w:rsidRDefault="008A31D5">
      <w:pPr>
        <w:shd w:val="clear" w:color="auto" w:fill="FFFFFF"/>
        <w:rPr>
          <w:color w:val="222222"/>
        </w:rPr>
      </w:pPr>
      <w:r>
        <w:rPr>
          <w:color w:val="222222"/>
        </w:rPr>
        <w:t xml:space="preserve">Sherburn High School is committed to safeguarding and promoting the welfare of children.  We welcome applications from all sections of the community; we appoint on merit. </w:t>
      </w:r>
    </w:p>
    <w:p w:rsidR="007845E2" w:rsidRDefault="007845E2">
      <w:pPr>
        <w:shd w:val="clear" w:color="auto" w:fill="FFFFFF"/>
        <w:rPr>
          <w:color w:val="222222"/>
        </w:rPr>
      </w:pPr>
    </w:p>
    <w:p w:rsidR="007845E2" w:rsidRDefault="008A31D5">
      <w:pPr>
        <w:shd w:val="clear" w:color="auto" w:fill="FFFFFF"/>
        <w:rPr>
          <w:color w:val="222222"/>
        </w:rPr>
      </w:pPr>
      <w:bookmarkStart w:id="3" w:name="_heading=h.30j0zll" w:colFirst="0" w:colLast="0"/>
      <w:bookmarkEnd w:id="3"/>
      <w:r>
        <w:rPr>
          <w:color w:val="222222"/>
        </w:rPr>
        <w:t>Sherburn High school is part of The STAR Multi Academy Trust which is an exciting new venture strengthening our existing partnership with other local schools.</w:t>
      </w:r>
    </w:p>
    <w:p w:rsidR="007845E2" w:rsidRDefault="008A31D5">
      <w:pPr>
        <w:shd w:val="clear" w:color="auto" w:fill="FFFFFF"/>
        <w:rPr>
          <w:color w:val="222222"/>
        </w:rPr>
      </w:pPr>
      <w:r>
        <w:rPr>
          <w:b/>
          <w:i/>
          <w:color w:val="222222"/>
        </w:rPr>
        <w:t> </w:t>
      </w:r>
    </w:p>
    <w:p w:rsidR="007845E2" w:rsidRDefault="008A31D5">
      <w:pPr>
        <w:rPr>
          <w:rFonts w:ascii="Tahoma" w:eastAsia="Tahoma" w:hAnsi="Tahoma" w:cs="Tahoma"/>
        </w:rPr>
      </w:pPr>
      <w:r>
        <w:rPr>
          <w:rFonts w:ascii="Tahoma" w:eastAsia="Tahoma" w:hAnsi="Tahoma" w:cs="Tahoma"/>
        </w:rPr>
        <w:t>Age range 11-18 mixed comprehensive with Sixth Form Current NOR 82</w:t>
      </w:r>
      <w:r w:rsidR="00A92F94">
        <w:rPr>
          <w:rFonts w:ascii="Tahoma" w:eastAsia="Tahoma" w:hAnsi="Tahoma" w:cs="Tahoma"/>
        </w:rPr>
        <w:t>6</w:t>
      </w:r>
    </w:p>
    <w:p w:rsidR="007845E2" w:rsidRDefault="008A31D5">
      <w:pPr>
        <w:rPr>
          <w:rFonts w:ascii="Tahoma" w:eastAsia="Tahoma" w:hAnsi="Tahoma" w:cs="Tahoma"/>
          <w:u w:val="single"/>
        </w:rPr>
      </w:pPr>
      <w:r>
        <w:rPr>
          <w:rFonts w:ascii="Tahoma" w:eastAsia="Tahoma" w:hAnsi="Tahoma" w:cs="Tahoma"/>
          <w:u w:val="single"/>
        </w:rPr>
        <w:t xml:space="preserve">                                                                                                                                                                     .</w:t>
      </w:r>
    </w:p>
    <w:p w:rsidR="007845E2" w:rsidRDefault="008A31D5">
      <w:pPr>
        <w:rPr>
          <w:rFonts w:ascii="Tahoma" w:eastAsia="Tahoma" w:hAnsi="Tahoma" w:cs="Tahoma"/>
          <w:sz w:val="16"/>
          <w:szCs w:val="16"/>
        </w:rPr>
      </w:pPr>
      <w:r>
        <w:rPr>
          <w:rFonts w:ascii="Tahoma" w:eastAsia="Tahoma" w:hAnsi="Tahoma" w:cs="Tahoma"/>
          <w:sz w:val="16"/>
          <w:szCs w:val="16"/>
        </w:rPr>
        <w:t>The STAR MAT is committed to equality, and to making fair and equitable treatment an integral part of everything we do.</w:t>
      </w:r>
    </w:p>
    <w:p w:rsidR="007845E2" w:rsidRDefault="008A31D5">
      <w:pPr>
        <w:rPr>
          <w:rFonts w:ascii="Tahoma" w:eastAsia="Tahoma" w:hAnsi="Tahoma" w:cs="Tahoma"/>
          <w:sz w:val="16"/>
          <w:szCs w:val="16"/>
        </w:rPr>
      </w:pPr>
      <w:r>
        <w:rPr>
          <w:rFonts w:ascii="Tahoma" w:eastAsia="Tahoma" w:hAnsi="Tahoma" w:cs="Tahoma"/>
          <w:sz w:val="16"/>
          <w:szCs w:val="16"/>
        </w:rPr>
        <w:t> </w:t>
      </w:r>
    </w:p>
    <w:p w:rsidR="007845E2" w:rsidRDefault="008A31D5">
      <w:pPr>
        <w:rPr>
          <w:rFonts w:ascii="Tahoma" w:eastAsia="Tahoma" w:hAnsi="Tahoma" w:cs="Tahoma"/>
          <w:sz w:val="16"/>
          <w:szCs w:val="16"/>
        </w:rPr>
      </w:pPr>
      <w:r>
        <w:rPr>
          <w:rFonts w:ascii="Tahoma" w:eastAsia="Tahoma" w:hAnsi="Tahoma" w:cs="Tahoma"/>
          <w:sz w:val="16"/>
          <w:szCs w:val="16"/>
        </w:rPr>
        <w:t>The Trust is committed to safeguarding and promoting the welfare of children and expects all staff to share this commitment. The post is subject to a successful DBS check and pre-employment checks will be undertaken before an appointment is confirmed.</w:t>
      </w:r>
    </w:p>
    <w:p w:rsidR="007845E2" w:rsidRDefault="007845E2">
      <w:pPr>
        <w:rPr>
          <w:rFonts w:ascii="Tahoma" w:eastAsia="Tahoma" w:hAnsi="Tahoma" w:cs="Tahoma"/>
          <w:sz w:val="16"/>
          <w:szCs w:val="16"/>
        </w:rPr>
      </w:pPr>
    </w:p>
    <w:p w:rsidR="007845E2" w:rsidRDefault="008A31D5">
      <w:pPr>
        <w:rPr>
          <w:rFonts w:ascii="Tahoma" w:eastAsia="Tahoma" w:hAnsi="Tahoma" w:cs="Tahoma"/>
        </w:rPr>
      </w:pPr>
      <w:bookmarkStart w:id="4" w:name="_heading=h.1fob9te" w:colFirst="0" w:colLast="0"/>
      <w:bookmarkEnd w:id="4"/>
      <w:r>
        <w:rPr>
          <w:rFonts w:ascii="Tahoma" w:eastAsia="Tahoma" w:hAnsi="Tahoma" w:cs="Tahoma"/>
          <w:sz w:val="16"/>
          <w:szCs w:val="16"/>
        </w:rPr>
        <w:t>If you require assistance in applying for this position please contact us on 01977 687969.</w:t>
      </w:r>
    </w:p>
    <w:sectPr w:rsidR="007845E2">
      <w:footerReference w:type="default" r:id="rId12"/>
      <w:footerReference w:type="first" r:id="rId13"/>
      <w:pgSz w:w="11906" w:h="16838"/>
      <w:pgMar w:top="567" w:right="707" w:bottom="284" w:left="709"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0E5" w:rsidRDefault="00C620E5">
      <w:r>
        <w:separator/>
      </w:r>
    </w:p>
  </w:endnote>
  <w:endnote w:type="continuationSeparator" w:id="0">
    <w:p w:rsidR="00C620E5" w:rsidRDefault="00C6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E2" w:rsidRDefault="007845E2">
    <w:pPr>
      <w:pBdr>
        <w:top w:val="nil"/>
        <w:left w:val="nil"/>
        <w:bottom w:val="nil"/>
        <w:right w:val="nil"/>
        <w:between w:val="nil"/>
      </w:pBdr>
      <w:tabs>
        <w:tab w:val="center" w:pos="4153"/>
        <w:tab w:val="right" w:pos="8306"/>
        <w:tab w:val="left" w:pos="5283"/>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E2" w:rsidRDefault="007845E2">
    <w:pPr>
      <w:widowControl w:val="0"/>
      <w:pBdr>
        <w:top w:val="nil"/>
        <w:left w:val="nil"/>
        <w:bottom w:val="nil"/>
        <w:right w:val="nil"/>
        <w:between w:val="nil"/>
      </w:pBdr>
      <w:spacing w:line="276" w:lineRule="auto"/>
      <w:rPr>
        <w:rFonts w:ascii="Tahoma" w:eastAsia="Tahoma" w:hAnsi="Tahoma" w:cs="Tahoma"/>
      </w:rPr>
    </w:pPr>
  </w:p>
  <w:tbl>
    <w:tblPr>
      <w:tblStyle w:val="a2"/>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7845E2">
      <w:trPr>
        <w:trHeight w:val="276"/>
        <w:jc w:val="center"/>
      </w:trPr>
      <w:tc>
        <w:tcPr>
          <w:tcW w:w="10490" w:type="dxa"/>
          <w:vAlign w:val="bottom"/>
        </w:tcPr>
        <w:p w:rsidR="007845E2" w:rsidRDefault="008A31D5">
          <w:pPr>
            <w:spacing w:before="300"/>
            <w:jc w:val="center"/>
            <w:rPr>
              <w:sz w:val="16"/>
              <w:szCs w:val="16"/>
            </w:rPr>
          </w:pPr>
          <w:r>
            <w:rPr>
              <w:noProof/>
              <w:sz w:val="16"/>
              <w:szCs w:val="16"/>
            </w:rPr>
            <w:drawing>
              <wp:inline distT="0" distB="0" distL="0" distR="0">
                <wp:extent cx="952500" cy="304800"/>
                <wp:effectExtent l="0" t="0" r="0" b="0"/>
                <wp:docPr id="209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952500" cy="304800"/>
                        </a:xfrm>
                        <a:prstGeom prst="rect">
                          <a:avLst/>
                        </a:prstGeom>
                        <a:ln/>
                      </pic:spPr>
                    </pic:pic>
                  </a:graphicData>
                </a:graphic>
              </wp:inline>
            </w:drawing>
          </w:r>
          <w:r>
            <w:rPr>
              <w:sz w:val="16"/>
              <w:szCs w:val="16"/>
            </w:rPr>
            <w:t xml:space="preserve">            </w:t>
          </w:r>
          <w:r>
            <w:rPr>
              <w:noProof/>
              <w:sz w:val="16"/>
              <w:szCs w:val="16"/>
            </w:rPr>
            <w:drawing>
              <wp:inline distT="0" distB="0" distL="0" distR="0">
                <wp:extent cx="306000" cy="306000"/>
                <wp:effectExtent l="0" t="0" r="0" b="0"/>
                <wp:docPr id="2099" name="image7.png" descr="Inclusion Quality Mark"/>
                <wp:cNvGraphicFramePr/>
                <a:graphic xmlns:a="http://schemas.openxmlformats.org/drawingml/2006/main">
                  <a:graphicData uri="http://schemas.openxmlformats.org/drawingml/2006/picture">
                    <pic:pic xmlns:pic="http://schemas.openxmlformats.org/drawingml/2006/picture">
                      <pic:nvPicPr>
                        <pic:cNvPr id="0" name="image7.png" descr="Inclusion Quality Mark"/>
                        <pic:cNvPicPr preferRelativeResize="0"/>
                      </pic:nvPicPr>
                      <pic:blipFill>
                        <a:blip r:embed="rId2"/>
                        <a:srcRect/>
                        <a:stretch>
                          <a:fillRect/>
                        </a:stretch>
                      </pic:blipFill>
                      <pic:spPr>
                        <a:xfrm>
                          <a:off x="0" y="0"/>
                          <a:ext cx="306000" cy="306000"/>
                        </a:xfrm>
                        <a:prstGeom prst="rect">
                          <a:avLst/>
                        </a:prstGeom>
                        <a:ln/>
                      </pic:spPr>
                    </pic:pic>
                  </a:graphicData>
                </a:graphic>
              </wp:inline>
            </w:drawing>
          </w:r>
          <w:r>
            <w:rPr>
              <w:sz w:val="16"/>
              <w:szCs w:val="16"/>
            </w:rPr>
            <w:t xml:space="preserve">            </w:t>
          </w:r>
          <w:r>
            <w:rPr>
              <w:noProof/>
            </w:rPr>
            <w:drawing>
              <wp:inline distT="0" distB="0" distL="0" distR="0">
                <wp:extent cx="226800" cy="306000"/>
                <wp:effectExtent l="0" t="0" r="0" b="0"/>
                <wp:docPr id="2098" name="image10.jpg" descr="STAR Logo"/>
                <wp:cNvGraphicFramePr/>
                <a:graphic xmlns:a="http://schemas.openxmlformats.org/drawingml/2006/main">
                  <a:graphicData uri="http://schemas.openxmlformats.org/drawingml/2006/picture">
                    <pic:pic xmlns:pic="http://schemas.openxmlformats.org/drawingml/2006/picture">
                      <pic:nvPicPr>
                        <pic:cNvPr id="0" name="image10.jpg" descr="STAR Logo"/>
                        <pic:cNvPicPr preferRelativeResize="0"/>
                      </pic:nvPicPr>
                      <pic:blipFill>
                        <a:blip r:embed="rId3"/>
                        <a:srcRect/>
                        <a:stretch>
                          <a:fillRect/>
                        </a:stretch>
                      </pic:blipFill>
                      <pic:spPr>
                        <a:xfrm>
                          <a:off x="0" y="0"/>
                          <a:ext cx="226800" cy="306000"/>
                        </a:xfrm>
                        <a:prstGeom prst="rect">
                          <a:avLst/>
                        </a:prstGeom>
                        <a:ln/>
                      </pic:spPr>
                    </pic:pic>
                  </a:graphicData>
                </a:graphic>
              </wp:inline>
            </w:drawing>
          </w:r>
          <w:r>
            <w:rPr>
              <w:sz w:val="16"/>
              <w:szCs w:val="16"/>
            </w:rPr>
            <w:t xml:space="preserve">            </w:t>
          </w:r>
          <w:r>
            <w:rPr>
              <w:noProof/>
            </w:rPr>
            <w:drawing>
              <wp:inline distT="0" distB="0" distL="0" distR="0">
                <wp:extent cx="205200" cy="306000"/>
                <wp:effectExtent l="0" t="0" r="0" b="0"/>
                <wp:docPr id="2092" name="image4.png" descr="Teaching Award Winner logo (3)"/>
                <wp:cNvGraphicFramePr/>
                <a:graphic xmlns:a="http://schemas.openxmlformats.org/drawingml/2006/main">
                  <a:graphicData uri="http://schemas.openxmlformats.org/drawingml/2006/picture">
                    <pic:pic xmlns:pic="http://schemas.openxmlformats.org/drawingml/2006/picture">
                      <pic:nvPicPr>
                        <pic:cNvPr id="0" name="image4.png" descr="Teaching Award Winner logo (3)"/>
                        <pic:cNvPicPr preferRelativeResize="0"/>
                      </pic:nvPicPr>
                      <pic:blipFill>
                        <a:blip r:embed="rId4"/>
                        <a:srcRect/>
                        <a:stretch>
                          <a:fillRect/>
                        </a:stretch>
                      </pic:blipFill>
                      <pic:spPr>
                        <a:xfrm>
                          <a:off x="0" y="0"/>
                          <a:ext cx="205200" cy="306000"/>
                        </a:xfrm>
                        <a:prstGeom prst="rect">
                          <a:avLst/>
                        </a:prstGeom>
                        <a:ln/>
                      </pic:spPr>
                    </pic:pic>
                  </a:graphicData>
                </a:graphic>
              </wp:inline>
            </w:drawing>
          </w:r>
          <w:r>
            <w:rPr>
              <w:sz w:val="16"/>
              <w:szCs w:val="16"/>
            </w:rPr>
            <w:t xml:space="preserve">            </w:t>
          </w:r>
          <w:r>
            <w:rPr>
              <w:noProof/>
              <w:sz w:val="16"/>
              <w:szCs w:val="16"/>
            </w:rPr>
            <w:drawing>
              <wp:inline distT="0" distB="0" distL="0" distR="0">
                <wp:extent cx="306000" cy="306000"/>
                <wp:effectExtent l="0" t="0" r="0" b="0"/>
                <wp:docPr id="2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6000" cy="306000"/>
                        </a:xfrm>
                        <a:prstGeom prst="rect">
                          <a:avLst/>
                        </a:prstGeom>
                        <a:ln/>
                      </pic:spPr>
                    </pic:pic>
                  </a:graphicData>
                </a:graphic>
              </wp:inline>
            </w:drawing>
          </w:r>
          <w:r>
            <w:rPr>
              <w:sz w:val="16"/>
              <w:szCs w:val="16"/>
            </w:rPr>
            <w:t xml:space="preserve">            </w:t>
          </w:r>
          <w:r>
            <w:rPr>
              <w:noProof/>
              <w:sz w:val="16"/>
              <w:szCs w:val="16"/>
            </w:rPr>
            <w:drawing>
              <wp:inline distT="0" distB="0" distL="0" distR="0">
                <wp:extent cx="611505" cy="305435"/>
                <wp:effectExtent l="0" t="0" r="0" b="0"/>
                <wp:docPr id="209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611505" cy="305435"/>
                        </a:xfrm>
                        <a:prstGeom prst="rect">
                          <a:avLst/>
                        </a:prstGeom>
                        <a:ln/>
                      </pic:spPr>
                    </pic:pic>
                  </a:graphicData>
                </a:graphic>
              </wp:inline>
            </w:drawing>
          </w:r>
          <w:r>
            <w:rPr>
              <w:sz w:val="16"/>
              <w:szCs w:val="16"/>
            </w:rPr>
            <w:t xml:space="preserve">            </w:t>
          </w:r>
          <w:r>
            <w:rPr>
              <w:noProof/>
              <w:sz w:val="16"/>
              <w:szCs w:val="16"/>
            </w:rPr>
            <w:drawing>
              <wp:inline distT="0" distB="0" distL="0" distR="0">
                <wp:extent cx="694800" cy="306000"/>
                <wp:effectExtent l="0" t="0" r="0" b="0"/>
                <wp:docPr id="20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694800" cy="306000"/>
                        </a:xfrm>
                        <a:prstGeom prst="rect">
                          <a:avLst/>
                        </a:prstGeom>
                        <a:ln/>
                      </pic:spPr>
                    </pic:pic>
                  </a:graphicData>
                </a:graphic>
              </wp:inline>
            </w:drawing>
          </w:r>
        </w:p>
      </w:tc>
    </w:tr>
  </w:tbl>
  <w:p w:rsidR="007845E2" w:rsidRDefault="007845E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0E5" w:rsidRDefault="00C620E5">
      <w:r>
        <w:separator/>
      </w:r>
    </w:p>
  </w:footnote>
  <w:footnote w:type="continuationSeparator" w:id="0">
    <w:p w:rsidR="00C620E5" w:rsidRDefault="00C62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E2"/>
    <w:rsid w:val="00001E8B"/>
    <w:rsid w:val="002530F9"/>
    <w:rsid w:val="003B3AE1"/>
    <w:rsid w:val="00453483"/>
    <w:rsid w:val="00557DD0"/>
    <w:rsid w:val="007845E2"/>
    <w:rsid w:val="008A31D5"/>
    <w:rsid w:val="00963CB5"/>
    <w:rsid w:val="00967A4E"/>
    <w:rsid w:val="00A92F94"/>
    <w:rsid w:val="00C620E5"/>
    <w:rsid w:val="00D05293"/>
    <w:rsid w:val="00DB08B3"/>
    <w:rsid w:val="00F4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3A22"/>
  <w15:docId w15:val="{55B77398-6B14-4277-A83E-6419F76D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4"/>
      <w:lang w:eastAsia="en-US"/>
    </w:rPr>
  </w:style>
  <w:style w:type="paragraph" w:styleId="Heading1">
    <w:name w:val="heading 1"/>
    <w:basedOn w:val="Normal"/>
    <w:next w:val="Normal"/>
    <w:uiPriority w:val="9"/>
    <w:qFormat/>
    <w:pPr>
      <w:keepNext/>
      <w:jc w:val="center"/>
      <w:outlineLvl w:val="0"/>
    </w:pPr>
    <w:rPr>
      <w:rFonts w:ascii="Footlight MT Light" w:hAnsi="Footlight MT Light"/>
      <w:i/>
      <w:iCs/>
      <w:sz w:val="24"/>
    </w:rPr>
  </w:style>
  <w:style w:type="paragraph" w:styleId="Heading2">
    <w:name w:val="heading 2"/>
    <w:basedOn w:val="Normal"/>
    <w:next w:val="Normal"/>
    <w:uiPriority w:val="9"/>
    <w:unhideWhenUsed/>
    <w:qFormat/>
    <w:pPr>
      <w:keepNext/>
      <w:jc w:val="center"/>
      <w:outlineLvl w:val="1"/>
    </w:pPr>
    <w:rPr>
      <w:rFonts w:ascii="Footlight MT Light" w:hAnsi="Footlight MT Light"/>
      <w:sz w:val="24"/>
    </w:rPr>
  </w:style>
  <w:style w:type="paragraph" w:styleId="Heading3">
    <w:name w:val="heading 3"/>
    <w:basedOn w:val="Normal"/>
    <w:next w:val="Normal"/>
    <w:uiPriority w:val="9"/>
    <w:unhideWhenUsed/>
    <w:qFormat/>
    <w:pPr>
      <w:keepNext/>
      <w:jc w:val="center"/>
      <w:outlineLvl w:val="2"/>
    </w:pPr>
    <w:rPr>
      <w:rFonts w:ascii="Bell MT" w:hAnsi="Bell MT" w:cs="Tahoma"/>
      <w:b/>
      <w:bCs/>
      <w:sz w:val="64"/>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sz w:val="22"/>
      <w:szCs w:val="22"/>
      <w:lang w:eastAsia="en-US"/>
    </w:rPr>
  </w:style>
  <w:style w:type="paragraph" w:styleId="NormalWeb">
    <w:name w:val="Normal (Web)"/>
    <w:basedOn w:val="Normal"/>
    <w:uiPriority w:val="99"/>
    <w:unhideWhenUsed/>
    <w:rPr>
      <w:rFonts w:ascii="Times New Roman" w:eastAsia="Calibri" w:hAnsi="Times New Roman"/>
      <w:sz w:val="24"/>
      <w:lang w:eastAsia="en-GB"/>
    </w:rPr>
  </w:style>
  <w:style w:type="character" w:styleId="Emphasis">
    <w:name w:val="Emphasis"/>
    <w:uiPriority w:val="20"/>
    <w:qFormat/>
    <w:rPr>
      <w:i/>
      <w:iCs/>
    </w:rPr>
  </w:style>
  <w:style w:type="character" w:customStyle="1" w:styleId="Heading4Char">
    <w:name w:val="Heading 4 Char"/>
    <w:link w:val="Heading4"/>
    <w:semiHidden/>
    <w:rPr>
      <w:rFonts w:ascii="Calibri" w:eastAsia="Times New Roman" w:hAnsi="Calibri" w:cs="Times New Roman"/>
      <w:b/>
      <w:bCs/>
      <w:sz w:val="28"/>
      <w:szCs w:val="28"/>
      <w:lang w:eastAsia="en-US"/>
    </w:rPr>
  </w:style>
  <w:style w:type="paragraph" w:styleId="BodyText3">
    <w:name w:val="Body Text 3"/>
    <w:basedOn w:val="Normal"/>
    <w:link w:val="BodyText3Char"/>
    <w:unhideWhenUsed/>
    <w:pPr>
      <w:jc w:val="both"/>
    </w:pPr>
    <w:rPr>
      <w:sz w:val="24"/>
      <w:szCs w:val="20"/>
      <w:lang w:eastAsia="en-GB"/>
    </w:rPr>
  </w:style>
  <w:style w:type="character" w:customStyle="1" w:styleId="BodyText3Char">
    <w:name w:val="Body Text 3 Char"/>
    <w:link w:val="BodyText3"/>
    <w:rPr>
      <w:rFonts w:ascii="Arial" w:hAnsi="Arial"/>
      <w:sz w:val="24"/>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pPr>
      <w:spacing w:after="120"/>
    </w:pPr>
  </w:style>
  <w:style w:type="character" w:customStyle="1" w:styleId="BodyTextChar">
    <w:name w:val="Body Text Char"/>
    <w:link w:val="BodyText"/>
    <w:rPr>
      <w:rFonts w:ascii="Arial" w:hAnsi="Arial"/>
      <w:szCs w:val="24"/>
      <w:lang w:eastAsia="en-US"/>
    </w:rPr>
  </w:style>
  <w:style w:type="character" w:customStyle="1" w:styleId="Heading8Char">
    <w:name w:val="Heading 8 Char"/>
    <w:link w:val="Heading8"/>
    <w:semiHidden/>
    <w:rPr>
      <w:rFonts w:ascii="Calibri" w:eastAsia="Times New Roman" w:hAnsi="Calibri" w:cs="Times New Roman"/>
      <w:i/>
      <w:iCs/>
      <w:sz w:val="24"/>
      <w:szCs w:val="24"/>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Arial" w:hAnsi="Arial"/>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cruitment@shs.starmat.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herburnhigh.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jpg"/><Relationship Id="rId6" Type="http://schemas.openxmlformats.org/officeDocument/2006/relationships/image" Target="media/image8.jp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2N1Fk3lLscocwbu5aHID3soUA==">AMUW2mUy0+LhqI7/o6lWX3HL8C6lUPcB2jeMyBRdc8R06CWjLR8+3SUfjQOaeCtNEVgE0ZLWqvyd1fLXc03Z7pOtBdPA5ZEmZQOdpSo5lz+OaOuhREKLxj5qch21jonUcXDqd5i1TQE8BQqJRsJbXlq847uqD0ouVBIgr/3zWGWFdjOagUAXKJA=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Sherburn High School</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Sherburn High School</dc:creator>
  <cp:lastModifiedBy>Danielle Elliott</cp:lastModifiedBy>
  <cp:revision>4</cp:revision>
  <dcterms:created xsi:type="dcterms:W3CDTF">2021-09-23T08:06:00Z</dcterms:created>
  <dcterms:modified xsi:type="dcterms:W3CDTF">2021-09-23T08:15:00Z</dcterms:modified>
</cp:coreProperties>
</file>