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39" w:rsidRDefault="00AF4039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AF4039" w:rsidRDefault="00495065">
      <w:pPr>
        <w:ind w:left="5040"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926590" cy="647700"/>
            <wp:effectExtent l="0" t="0" r="0" b="0"/>
            <wp:docPr id="1" name="image1.jpg" descr="Description: Holyhead_logo+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Holyhead_logo+strap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4039" w:rsidRDefault="0049506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Holyhead School Person Specification</w:t>
      </w:r>
    </w:p>
    <w:p w:rsidR="00AF4039" w:rsidRDefault="00AF4039">
      <w:pPr>
        <w:jc w:val="center"/>
        <w:rPr>
          <w:rFonts w:ascii="Arial" w:eastAsia="Arial" w:hAnsi="Arial" w:cs="Arial"/>
          <w:sz w:val="24"/>
          <w:szCs w:val="24"/>
        </w:rPr>
      </w:pPr>
    </w:p>
    <w:p w:rsidR="00AF4039" w:rsidRDefault="0049506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Post:  </w:t>
      </w:r>
      <w:r>
        <w:rPr>
          <w:rFonts w:ascii="Arial" w:eastAsia="Arial" w:hAnsi="Arial" w:cs="Arial"/>
          <w:b/>
          <w:sz w:val="24"/>
          <w:szCs w:val="24"/>
        </w:rPr>
        <w:t xml:space="preserve">Teacher </w:t>
      </w:r>
      <w:r>
        <w:rPr>
          <w:rFonts w:ascii="Arial" w:eastAsia="Arial" w:hAnsi="Arial" w:cs="Arial"/>
          <w:b/>
          <w:sz w:val="24"/>
          <w:szCs w:val="24"/>
        </w:rPr>
        <w:t xml:space="preserve">of Science </w:t>
      </w:r>
    </w:p>
    <w:p w:rsidR="00AF4039" w:rsidRDefault="00AF4039">
      <w:pPr>
        <w:rPr>
          <w:rFonts w:ascii="Arial" w:eastAsia="Arial" w:hAnsi="Arial" w:cs="Arial"/>
        </w:rPr>
      </w:pPr>
    </w:p>
    <w:tbl>
      <w:tblPr>
        <w:tblStyle w:val="a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922"/>
        <w:gridCol w:w="3402"/>
      </w:tblGrid>
      <w:tr w:rsidR="00AF4039">
        <w:trPr>
          <w:trHeight w:val="800"/>
        </w:trPr>
        <w:tc>
          <w:tcPr>
            <w:tcW w:w="1890" w:type="dxa"/>
            <w:tcBorders>
              <w:bottom w:val="single" w:sz="6" w:space="0" w:color="000000"/>
            </w:tcBorders>
            <w:shd w:val="clear" w:color="auto" w:fill="F1C232"/>
          </w:tcPr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49506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Area</w:t>
            </w:r>
          </w:p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  <w:shd w:val="clear" w:color="auto" w:fill="F1C232"/>
          </w:tcPr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49506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Essential</w:t>
            </w:r>
          </w:p>
        </w:tc>
        <w:tc>
          <w:tcPr>
            <w:tcW w:w="3402" w:type="dxa"/>
            <w:shd w:val="clear" w:color="auto" w:fill="F1C232"/>
          </w:tcPr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49506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Desirable</w:t>
            </w:r>
          </w:p>
        </w:tc>
      </w:tr>
      <w:tr w:rsidR="00AF4039">
        <w:trPr>
          <w:trHeight w:val="1100"/>
        </w:trPr>
        <w:tc>
          <w:tcPr>
            <w:tcW w:w="1890" w:type="dxa"/>
            <w:shd w:val="clear" w:color="auto" w:fill="F1C232"/>
          </w:tcPr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49506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Qualifications</w:t>
            </w:r>
          </w:p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 in a Science subject</w:t>
            </w:r>
          </w:p>
          <w:p w:rsidR="00AF4039" w:rsidRDefault="00495065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PGCE</w:t>
            </w:r>
          </w:p>
        </w:tc>
        <w:tc>
          <w:tcPr>
            <w:tcW w:w="340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further educational professional development</w:t>
            </w:r>
          </w:p>
        </w:tc>
      </w:tr>
      <w:tr w:rsidR="00AF4039">
        <w:trPr>
          <w:trHeight w:val="960"/>
        </w:trPr>
        <w:tc>
          <w:tcPr>
            <w:tcW w:w="1890" w:type="dxa"/>
            <w:shd w:val="clear" w:color="auto" w:fill="F1C232"/>
          </w:tcPr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495065">
            <w:pPr>
              <w:pStyle w:val="Heading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6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PGCE teaching practice experience at KS3 and KS4</w:t>
            </w:r>
          </w:p>
        </w:tc>
        <w:tc>
          <w:tcPr>
            <w:tcW w:w="340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6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PGCE teaching practice at KS5</w:t>
            </w:r>
          </w:p>
        </w:tc>
      </w:tr>
      <w:tr w:rsidR="00AF4039">
        <w:trPr>
          <w:trHeight w:val="1720"/>
        </w:trPr>
        <w:tc>
          <w:tcPr>
            <w:tcW w:w="1890" w:type="dxa"/>
            <w:shd w:val="clear" w:color="auto" w:fill="F1C232"/>
          </w:tcPr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49506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Knowledge</w:t>
            </w:r>
          </w:p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Grounding in teaching and learning strategies</w:t>
            </w:r>
          </w:p>
          <w:p w:rsidR="00AF4039" w:rsidRDefault="00495065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the role of accurate assessment to monitor progress</w:t>
            </w:r>
          </w:p>
          <w:p w:rsidR="00AF4039" w:rsidRDefault="00495065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and understanding of literacy development</w:t>
            </w:r>
          </w:p>
          <w:p w:rsidR="00AF4039" w:rsidRDefault="00495065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and understanding of KS3 and 4 Science curriculum</w:t>
            </w:r>
          </w:p>
        </w:tc>
        <w:tc>
          <w:tcPr>
            <w:tcW w:w="340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of differentiated approaches to teaching and learning</w:t>
            </w:r>
          </w:p>
          <w:p w:rsidR="00AF4039" w:rsidRDefault="00495065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and understanding of KS2 and KS5 Science curriculum</w:t>
            </w:r>
          </w:p>
          <w:p w:rsidR="00AF4039" w:rsidRDefault="00AF4039">
            <w:pPr>
              <w:numPr>
                <w:ilvl w:val="0"/>
                <w:numId w:val="3"/>
              </w:numPr>
              <w:contextualSpacing/>
              <w:rPr>
                <w:rFonts w:ascii="Arial" w:eastAsia="Arial" w:hAnsi="Arial" w:cs="Arial"/>
              </w:rPr>
            </w:pPr>
          </w:p>
        </w:tc>
      </w:tr>
      <w:tr w:rsidR="00AF4039">
        <w:trPr>
          <w:trHeight w:val="1260"/>
        </w:trPr>
        <w:tc>
          <w:tcPr>
            <w:tcW w:w="1890" w:type="dxa"/>
            <w:shd w:val="clear" w:color="auto" w:fill="F1C232"/>
          </w:tcPr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49506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Skills</w:t>
            </w:r>
          </w:p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communicate clearly and effectively</w:t>
            </w:r>
          </w:p>
          <w:p w:rsidR="00AF4039" w:rsidRDefault="00495065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high quality teaching</w:t>
            </w:r>
          </w:p>
          <w:p w:rsidR="00AF4039" w:rsidRDefault="00AF4039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ICT skills to enhance teaching and learning in Science</w:t>
            </w:r>
          </w:p>
          <w:p w:rsidR="00AF4039" w:rsidRDefault="00495065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extra-curricular learning</w:t>
            </w:r>
          </w:p>
        </w:tc>
      </w:tr>
      <w:tr w:rsidR="00AF4039">
        <w:trPr>
          <w:trHeight w:val="1540"/>
        </w:trPr>
        <w:tc>
          <w:tcPr>
            <w:tcW w:w="1890" w:type="dxa"/>
            <w:shd w:val="clear" w:color="auto" w:fill="F1C232"/>
          </w:tcPr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49506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Attitudes and Values</w:t>
            </w:r>
          </w:p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Enthusiastic about teaching young people of all abilities</w:t>
            </w:r>
          </w:p>
          <w:p w:rsidR="00AF4039" w:rsidRDefault="00495065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improving teaching and learning</w:t>
            </w:r>
          </w:p>
          <w:p w:rsidR="00AF4039" w:rsidRDefault="00AF4039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Willingness to </w:t>
            </w:r>
            <w:r>
              <w:rPr>
                <w:rFonts w:ascii="Arial" w:eastAsia="Arial" w:hAnsi="Arial" w:cs="Arial"/>
              </w:rPr>
              <w:t>contribute</w:t>
            </w:r>
            <w:r>
              <w:rPr>
                <w:rFonts w:ascii="Arial" w:eastAsia="Arial" w:hAnsi="Arial" w:cs="Arial"/>
              </w:rPr>
              <w:t xml:space="preserve"> in the development of schemes of learning</w:t>
            </w:r>
          </w:p>
        </w:tc>
      </w:tr>
      <w:tr w:rsidR="00AF4039">
        <w:trPr>
          <w:trHeight w:val="1720"/>
        </w:trPr>
        <w:tc>
          <w:tcPr>
            <w:tcW w:w="1890" w:type="dxa"/>
            <w:shd w:val="clear" w:color="auto" w:fill="F1C232"/>
          </w:tcPr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49506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Personal Qualities</w:t>
            </w:r>
          </w:p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Dynamic and energetic</w:t>
            </w:r>
          </w:p>
          <w:p w:rsidR="00AF4039" w:rsidRDefault="00495065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Desire for constant improvement</w:t>
            </w:r>
          </w:p>
          <w:p w:rsidR="00AF4039" w:rsidRDefault="00495065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evaluative and reflective approach to own practice</w:t>
            </w:r>
          </w:p>
          <w:p w:rsidR="00AF4039" w:rsidRDefault="00495065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maintain appropriate, productive relationships with students</w:t>
            </w:r>
          </w:p>
          <w:p w:rsidR="00AF4039" w:rsidRDefault="00495065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maintain emotional resilience </w:t>
            </w:r>
          </w:p>
          <w:p w:rsidR="00AF4039" w:rsidRDefault="00AF4039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</w:tc>
      </w:tr>
      <w:tr w:rsidR="00AF4039">
        <w:trPr>
          <w:trHeight w:val="1020"/>
        </w:trPr>
        <w:tc>
          <w:tcPr>
            <w:tcW w:w="1890" w:type="dxa"/>
            <w:shd w:val="clear" w:color="auto" w:fill="F1C232"/>
          </w:tcPr>
          <w:p w:rsidR="00AF4039" w:rsidRDefault="00AF403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AF4039" w:rsidRDefault="0049506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Professionalism</w:t>
            </w:r>
          </w:p>
        </w:tc>
        <w:tc>
          <w:tcPr>
            <w:tcW w:w="392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  <w:p w:rsidR="00AF4039" w:rsidRDefault="00495065">
            <w:pPr>
              <w:numPr>
                <w:ilvl w:val="0"/>
                <w:numId w:val="7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player</w:t>
            </w:r>
          </w:p>
          <w:p w:rsidR="00AF4039" w:rsidRDefault="00495065">
            <w:pPr>
              <w:numPr>
                <w:ilvl w:val="0"/>
                <w:numId w:val="7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meet deadlines</w:t>
            </w:r>
          </w:p>
        </w:tc>
        <w:tc>
          <w:tcPr>
            <w:tcW w:w="3402" w:type="dxa"/>
          </w:tcPr>
          <w:p w:rsidR="00AF4039" w:rsidRDefault="00AF4039">
            <w:pPr>
              <w:rPr>
                <w:rFonts w:ascii="Arial" w:eastAsia="Arial" w:hAnsi="Arial" w:cs="Arial"/>
              </w:rPr>
            </w:pPr>
          </w:p>
        </w:tc>
      </w:tr>
    </w:tbl>
    <w:p w:rsidR="00AF4039" w:rsidRDefault="00AF4039">
      <w:pPr>
        <w:rPr>
          <w:rFonts w:ascii="Arial" w:eastAsia="Arial" w:hAnsi="Arial" w:cs="Arial"/>
          <w:sz w:val="21"/>
          <w:szCs w:val="21"/>
        </w:rPr>
      </w:pPr>
    </w:p>
    <w:sectPr w:rsidR="00AF4039">
      <w:pgSz w:w="11907" w:h="16840"/>
      <w:pgMar w:top="567" w:right="1418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31E"/>
    <w:multiLevelType w:val="multilevel"/>
    <w:tmpl w:val="4B66E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DF6370"/>
    <w:multiLevelType w:val="multilevel"/>
    <w:tmpl w:val="08585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571F3E"/>
    <w:multiLevelType w:val="multilevel"/>
    <w:tmpl w:val="A52C0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69831DF"/>
    <w:multiLevelType w:val="multilevel"/>
    <w:tmpl w:val="E2C2D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07627B8"/>
    <w:multiLevelType w:val="multilevel"/>
    <w:tmpl w:val="CA909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91C77C9"/>
    <w:multiLevelType w:val="multilevel"/>
    <w:tmpl w:val="57F81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7C259CD"/>
    <w:multiLevelType w:val="multilevel"/>
    <w:tmpl w:val="AC083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4039"/>
    <w:rsid w:val="00634A5D"/>
    <w:rsid w:val="00A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Bookman Old Style" w:eastAsia="Bookman Old Style" w:hAnsi="Bookman Old Style" w:cs="Bookman Old Style"/>
      <w:b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Idris</dc:creator>
  <cp:lastModifiedBy>Y Idris</cp:lastModifiedBy>
  <cp:revision>2</cp:revision>
  <dcterms:created xsi:type="dcterms:W3CDTF">2018-11-06T15:01:00Z</dcterms:created>
  <dcterms:modified xsi:type="dcterms:W3CDTF">2018-11-06T15:01:00Z</dcterms:modified>
</cp:coreProperties>
</file>