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10485" w:type="dxa"/>
        <w:tblLook w:val="04A0" w:firstRow="1" w:lastRow="0" w:firstColumn="1" w:lastColumn="0" w:noHBand="0" w:noVBand="1"/>
      </w:tblPr>
      <w:tblGrid>
        <w:gridCol w:w="3495"/>
        <w:gridCol w:w="3495"/>
        <w:gridCol w:w="3495"/>
      </w:tblGrid>
      <w:tr w:rsidR="00DA7B8A" w:rsidRPr="00953EFA" w14:paraId="33B02367" w14:textId="77777777" w:rsidTr="00DA7B8A">
        <w:trPr>
          <w:trHeight w:val="260"/>
        </w:trPr>
        <w:tc>
          <w:tcPr>
            <w:tcW w:w="3495" w:type="dxa"/>
            <w:shd w:val="clear" w:color="auto" w:fill="CCF0F0"/>
          </w:tcPr>
          <w:p w14:paraId="085607B9"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3495" w:type="dxa"/>
            <w:shd w:val="clear" w:color="auto" w:fill="CCF0F0"/>
          </w:tcPr>
          <w:p w14:paraId="43778502"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3495" w:type="dxa"/>
            <w:shd w:val="clear" w:color="auto" w:fill="CCF0F0"/>
          </w:tcPr>
          <w:p w14:paraId="55C64E21"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Reports to</w:t>
            </w:r>
          </w:p>
        </w:tc>
      </w:tr>
      <w:tr w:rsidR="00DA7B8A" w:rsidRPr="00EA3A72" w14:paraId="6F5A5931" w14:textId="77777777" w:rsidTr="00DA7B8A">
        <w:trPr>
          <w:trHeight w:val="276"/>
        </w:trPr>
        <w:tc>
          <w:tcPr>
            <w:tcW w:w="3495" w:type="dxa"/>
          </w:tcPr>
          <w:p w14:paraId="5174AF69" w14:textId="74B88178" w:rsidR="00DA7B8A" w:rsidRDefault="00DA7B8A" w:rsidP="00F809E3">
            <w:pPr>
              <w:spacing w:line="276" w:lineRule="auto"/>
              <w:jc w:val="center"/>
              <w:rPr>
                <w:rFonts w:asciiTheme="minorHAnsi" w:hAnsiTheme="minorHAnsi" w:cstheme="minorHAnsi"/>
                <w:color w:val="000000"/>
                <w:lang w:val="en-US" w:eastAsia="en-GB"/>
              </w:rPr>
            </w:pPr>
            <w:r w:rsidRPr="00EA3A72">
              <w:rPr>
                <w:rFonts w:asciiTheme="minorHAnsi" w:hAnsiTheme="minorHAnsi" w:cstheme="minorHAnsi"/>
                <w:color w:val="000000"/>
                <w:lang w:val="en-US" w:eastAsia="en-GB"/>
              </w:rPr>
              <w:t xml:space="preserve">Teaching Assistant Level 3 </w:t>
            </w:r>
          </w:p>
          <w:p w14:paraId="074AF0FA" w14:textId="10655C2C" w:rsidR="00DA7B8A" w:rsidRPr="00EA3A72" w:rsidRDefault="00DA7B8A" w:rsidP="00F809E3">
            <w:pPr>
              <w:spacing w:line="276" w:lineRule="auto"/>
              <w:jc w:val="center"/>
              <w:rPr>
                <w:rFonts w:asciiTheme="minorHAnsi" w:hAnsiTheme="minorHAnsi" w:cstheme="minorHAnsi"/>
              </w:rPr>
            </w:pPr>
            <w:r>
              <w:rPr>
                <w:rFonts w:asciiTheme="minorHAnsi" w:hAnsiTheme="minorHAnsi" w:cstheme="minorHAnsi"/>
                <w:color w:val="000000"/>
                <w:lang w:val="en-US" w:eastAsia="en-GB"/>
              </w:rPr>
              <w:t>(Behaviour/Guidance/Support)</w:t>
            </w:r>
          </w:p>
        </w:tc>
        <w:tc>
          <w:tcPr>
            <w:tcW w:w="3495" w:type="dxa"/>
          </w:tcPr>
          <w:p w14:paraId="0A0A1901" w14:textId="05687C63" w:rsidR="00DA7B8A" w:rsidRPr="00EA3A72" w:rsidRDefault="00DA7B8A" w:rsidP="00F809E3">
            <w:pPr>
              <w:spacing w:line="276" w:lineRule="auto"/>
              <w:jc w:val="center"/>
              <w:rPr>
                <w:rFonts w:asciiTheme="minorHAnsi" w:hAnsiTheme="minorHAnsi" w:cstheme="minorHAnsi"/>
              </w:rPr>
            </w:pPr>
            <w:r w:rsidRPr="00EA3A72">
              <w:rPr>
                <w:rFonts w:asciiTheme="minorHAnsi" w:hAnsiTheme="minorHAnsi" w:cstheme="minorHAnsi"/>
              </w:rPr>
              <w:t>Grade 4</w:t>
            </w:r>
          </w:p>
        </w:tc>
        <w:tc>
          <w:tcPr>
            <w:tcW w:w="3495" w:type="dxa"/>
          </w:tcPr>
          <w:p w14:paraId="52BE734E" w14:textId="61B865F8" w:rsidR="00DA7B8A" w:rsidRPr="00EA3A72" w:rsidRDefault="00DA7B8A" w:rsidP="00F809E3">
            <w:pPr>
              <w:spacing w:line="276" w:lineRule="auto"/>
              <w:jc w:val="center"/>
              <w:rPr>
                <w:rFonts w:asciiTheme="minorHAnsi" w:hAnsiTheme="minorHAnsi" w:cstheme="minorHAnsi"/>
              </w:rPr>
            </w:pPr>
            <w:r w:rsidRPr="00EA3A72">
              <w:rPr>
                <w:rFonts w:asciiTheme="minorHAnsi" w:hAnsiTheme="minorHAnsi" w:cstheme="minorHAnsi"/>
              </w:rPr>
              <w:t>Teacher/Senior Teaching Assistant</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00EA3A72">
        <w:rPr>
          <w:rFonts w:asciiTheme="minorHAnsi" w:hAnsiTheme="minorHAnsi" w:cstheme="minorHAnsi"/>
          <w:b/>
          <w:u w:val="single"/>
        </w:rPr>
        <w:t>Main purpose of the job</w:t>
      </w:r>
      <w:r w:rsidR="00036464" w:rsidRPr="00EA3A72">
        <w:rPr>
          <w:rFonts w:asciiTheme="minorHAnsi" w:hAnsiTheme="minorHAnsi" w:cstheme="minorHAnsi"/>
          <w:b/>
          <w:u w:val="single"/>
        </w:rPr>
        <w:t>:</w:t>
      </w:r>
    </w:p>
    <w:p w14:paraId="58541AE3" w14:textId="3EBD5BCC" w:rsidR="003574F3" w:rsidRDefault="004410C4" w:rsidP="007D7EE8">
      <w:pPr>
        <w:spacing w:line="276" w:lineRule="auto"/>
        <w:rPr>
          <w:rFonts w:asciiTheme="minorHAnsi" w:hAnsiTheme="minorHAnsi" w:cstheme="minorHAnsi"/>
          <w:color w:val="000000"/>
        </w:rPr>
      </w:pPr>
      <w:r w:rsidRPr="00EA3A72">
        <w:rPr>
          <w:rFonts w:asciiTheme="minorHAnsi" w:hAnsiTheme="minorHAnsi" w:cstheme="minorHAnsi"/>
          <w:color w:val="000000"/>
        </w:rPr>
        <w:t>Under the guidance of a teacher, provide support in addressing the needs of pupils who require particular help to overcome barriers to learning.</w:t>
      </w:r>
      <w:r w:rsidR="00EA3A72">
        <w:rPr>
          <w:rFonts w:asciiTheme="minorHAnsi" w:hAnsiTheme="minorHAnsi" w:cstheme="minorHAnsi"/>
          <w:color w:val="000000"/>
        </w:rPr>
        <w:t xml:space="preserve"> </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4795CB81" w14:textId="3D566A4E" w:rsidR="007D7EE8" w:rsidRPr="00EA3A72" w:rsidRDefault="00953EFA" w:rsidP="007D7EE8">
      <w:pPr>
        <w:spacing w:line="276" w:lineRule="auto"/>
        <w:jc w:val="both"/>
        <w:rPr>
          <w:rFonts w:asciiTheme="minorHAnsi" w:hAnsiTheme="minorHAnsi" w:cstheme="minorHAnsi"/>
        </w:rPr>
      </w:pPr>
      <w:r w:rsidRPr="00EA3A72">
        <w:rPr>
          <w:rFonts w:asciiTheme="minorHAnsi" w:hAnsiTheme="minorHAnsi" w:cstheme="minorHAnsi"/>
        </w:rPr>
        <w:t>Apart from other colleagues in the school, the main contacts of the job are: Head Teacher, teaching staff, other support staff and pupils.</w:t>
      </w:r>
    </w:p>
    <w:p w14:paraId="37390462" w14:textId="77777777" w:rsidR="00953EFA" w:rsidRPr="00EA3A72" w:rsidRDefault="00953EFA" w:rsidP="007D7EE8">
      <w:pPr>
        <w:spacing w:line="276" w:lineRule="auto"/>
        <w:jc w:val="both"/>
        <w:rPr>
          <w:rFonts w:asciiTheme="minorHAnsi" w:hAnsiTheme="minorHAnsi" w:cstheme="minorHAnsi"/>
          <w:b/>
          <w:u w:val="single"/>
        </w:rPr>
      </w:pPr>
    </w:p>
    <w:p w14:paraId="7BFCF182" w14:textId="07ED1D38" w:rsidR="007D7EE8" w:rsidRPr="00EA3A72" w:rsidRDefault="4930595E" w:rsidP="525A2D10">
      <w:pPr>
        <w:spacing w:line="276" w:lineRule="auto"/>
        <w:jc w:val="both"/>
        <w:rPr>
          <w:rFonts w:asciiTheme="minorHAnsi" w:hAnsiTheme="minorHAnsi" w:cstheme="minorHAnsi"/>
          <w:b/>
          <w:bCs/>
          <w:u w:val="single"/>
        </w:rPr>
      </w:pPr>
      <w:r w:rsidRPr="00EA3A72">
        <w:rPr>
          <w:rFonts w:asciiTheme="minorHAnsi" w:hAnsiTheme="minorHAnsi" w:cstheme="minorHAnsi"/>
          <w:b/>
          <w:bCs/>
        </w:rPr>
        <w:t>Please note that w</w:t>
      </w:r>
      <w:r w:rsidR="007D7EE8" w:rsidRPr="00EA3A72">
        <w:rPr>
          <w:rFonts w:asciiTheme="minorHAnsi" w:hAnsiTheme="minorHAnsi" w:cstheme="minorHAnsi"/>
          <w:b/>
          <w:bCs/>
        </w:rPr>
        <w:t xml:space="preserve">hilst this job description gives an indication of the </w:t>
      </w:r>
      <w:r w:rsidR="141E3936" w:rsidRPr="00EA3A72">
        <w:rPr>
          <w:rFonts w:asciiTheme="minorHAnsi" w:hAnsiTheme="minorHAnsi" w:cstheme="minorHAnsi"/>
          <w:b/>
          <w:bCs/>
        </w:rPr>
        <w:t>key</w:t>
      </w:r>
      <w:r w:rsidR="007D7EE8" w:rsidRPr="00EA3A72">
        <w:rPr>
          <w:rFonts w:asciiTheme="minorHAnsi" w:hAnsiTheme="minorHAnsi" w:cstheme="minorHAnsi"/>
          <w:b/>
          <w:bCs/>
        </w:rPr>
        <w:t xml:space="preserve"> responsibilities, it </w:t>
      </w:r>
      <w:r w:rsidR="2906FE19" w:rsidRPr="00EA3A72">
        <w:rPr>
          <w:rFonts w:asciiTheme="minorHAnsi" w:hAnsiTheme="minorHAnsi" w:cstheme="minorHAnsi"/>
          <w:b/>
          <w:bCs/>
        </w:rPr>
        <w:t xml:space="preserve">is not intended to </w:t>
      </w:r>
      <w:r w:rsidR="3FB72446" w:rsidRPr="00EA3A72">
        <w:rPr>
          <w:rFonts w:asciiTheme="minorHAnsi" w:hAnsiTheme="minorHAnsi" w:cstheme="minorHAnsi"/>
          <w:b/>
          <w:bCs/>
        </w:rPr>
        <w:t>provide an</w:t>
      </w:r>
      <w:r w:rsidR="2906FE19" w:rsidRPr="00EA3A72">
        <w:rPr>
          <w:rFonts w:asciiTheme="minorHAnsi" w:hAnsiTheme="minorHAnsi" w:cstheme="minorHAnsi"/>
          <w:b/>
          <w:bCs/>
        </w:rPr>
        <w:t xml:space="preserve"> </w:t>
      </w:r>
      <w:r w:rsidR="6C9B4CC0" w:rsidRPr="00EA3A72">
        <w:rPr>
          <w:rFonts w:asciiTheme="minorHAnsi" w:hAnsiTheme="minorHAnsi" w:cstheme="minorHAnsi"/>
          <w:b/>
          <w:bCs/>
        </w:rPr>
        <w:t>exhaustive</w:t>
      </w:r>
      <w:r w:rsidR="2906FE19" w:rsidRPr="00EA3A72">
        <w:rPr>
          <w:rFonts w:asciiTheme="minorHAnsi" w:hAnsiTheme="minorHAnsi" w:cstheme="minorHAnsi"/>
          <w:b/>
          <w:bCs/>
        </w:rPr>
        <w:t xml:space="preserve"> </w:t>
      </w:r>
      <w:r w:rsidR="1BBEADB3" w:rsidRPr="00EA3A72">
        <w:rPr>
          <w:rFonts w:asciiTheme="minorHAnsi" w:hAnsiTheme="minorHAnsi" w:cstheme="minorHAnsi"/>
          <w:b/>
          <w:bCs/>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00EA3A72">
        <w:rPr>
          <w:rFonts w:asciiTheme="minorHAnsi" w:hAnsiTheme="minorHAnsi" w:cstheme="minorHAnsi"/>
          <w:b/>
          <w:bCs/>
          <w:u w:val="single"/>
        </w:rPr>
        <w:t>Main accountabilities:</w:t>
      </w:r>
    </w:p>
    <w:p w14:paraId="2CB581D1" w14:textId="42753839"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Provide pastoral support to pupils.</w:t>
      </w:r>
    </w:p>
    <w:p w14:paraId="5F9118D1" w14:textId="54FB418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Receive and supervise pupils, excluded from, or otherwise not working to a normal timetable.</w:t>
      </w:r>
    </w:p>
    <w:p w14:paraId="1B3B2559" w14:textId="3ED561E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Attend to pupils’ personal needs, including minor first aid and provide advice on pastoral, social, health, hygiene development and welfare matters.</w:t>
      </w:r>
    </w:p>
    <w:p w14:paraId="797B7490" w14:textId="78F6B910"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Participate in the comprehensive assessment of pupils to determine those in need of particular help.</w:t>
      </w:r>
    </w:p>
    <w:p w14:paraId="2BEF89A1" w14:textId="14F58835"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the teacher with the development and implementation of individual Education/Behaviour/Support/Mentoring plans.</w:t>
      </w:r>
    </w:p>
    <w:p w14:paraId="007786BD" w14:textId="5FCF2099"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Provision of support for pupils with special needs.</w:t>
      </w:r>
    </w:p>
    <w:p w14:paraId="24E2DD0E" w14:textId="2F3A2EF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Establish productive working relationships with pupils, taking on role model by presenting a positive personal image and responding appropriately to individual needs.</w:t>
      </w:r>
    </w:p>
    <w:p w14:paraId="7ADD28D6" w14:textId="5F30EC7F"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Develop 1:1 mentoring arrangements with pupils and provide support for distressed pupils.</w:t>
      </w:r>
    </w:p>
    <w:p w14:paraId="42CB08F8" w14:textId="253C7E8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Promote the speedy/effective transfer of pupils to make choices about their own learning/behaviour/attendance.</w:t>
      </w:r>
    </w:p>
    <w:p w14:paraId="398345F3" w14:textId="4EB78D8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Challenge and motivate pupils, promote and re-enforce self-esteem.</w:t>
      </w:r>
    </w:p>
    <w:p w14:paraId="59AF6176" w14:textId="28D95DB5"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Provide feedback to pupils in relation to progress, achievement, behaviour and attendance.</w:t>
      </w:r>
    </w:p>
    <w:p w14:paraId="40D98CC6" w14:textId="2807663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Promote the inclusion and acceptance of all pupils.</w:t>
      </w:r>
    </w:p>
    <w:p w14:paraId="74FA51BB" w14:textId="77777777"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Encourage pupils to interact and work co-operatively with others and engage all pupils in activities.</w:t>
      </w:r>
    </w:p>
    <w:p w14:paraId="24B83CF3" w14:textId="66CE9D5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 xml:space="preserve">Under the direction of the teacher prepare the classroom for lessons, including display work and clear afterwards as appropriate.    </w:t>
      </w:r>
    </w:p>
    <w:p w14:paraId="66C05A90" w14:textId="684964A0"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Liaise with schools and other relevant bodies to gather pupil information.</w:t>
      </w:r>
    </w:p>
    <w:p w14:paraId="6BB7036D" w14:textId="7CF15E2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Support pupils’ access to learning using appropriate strategies and resources.</w:t>
      </w:r>
    </w:p>
    <w:p w14:paraId="3CD84088" w14:textId="5B4F99A7"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Work with the teacher in planning, evaluating and adjusting learning activities as appropriate.</w:t>
      </w:r>
    </w:p>
    <w:p w14:paraId="0EC1B66B" w14:textId="757285E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Monitor and evaluate pupil responses to learning activities through observation and planned recording of achievement against predetermined learning objectives.</w:t>
      </w:r>
    </w:p>
    <w:p w14:paraId="1F60920B" w14:textId="2D23659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responsible for keeping and updating records, information and data, producing analysis and reports as required.</w:t>
      </w:r>
    </w:p>
    <w:p w14:paraId="71B9D5FE" w14:textId="0FD904FC"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lastRenderedPageBreak/>
        <w:t>Provide objective and accurate feedback and reports as required, to the teacher on pupil achievement, progress and other matters, ensuring the availability of appropriate evidence.</w:t>
      </w:r>
    </w:p>
    <w:p w14:paraId="74FF377D" w14:textId="0928C3AA"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Provide specialist advice and guidance (e.g. pastoral/mentoring) as required.</w:t>
      </w:r>
    </w:p>
    <w:p w14:paraId="783A527B" w14:textId="0B268515"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Assist in the development and implementation of appropriate behaviour management strategies.</w:t>
      </w:r>
    </w:p>
    <w:p w14:paraId="42702C25" w14:textId="529B1EC1"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Liaise with parents/carers, schools and establish relationships, exchanging information, facilitating their support for their child’s attendance, access and learning and supporting home to school and community links.</w:t>
      </w:r>
    </w:p>
    <w:p w14:paraId="772DFD09" w14:textId="6BA0A29A"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Assist in the development, implementation and monitoring of systems, relating to attendance and integration.</w:t>
      </w:r>
    </w:p>
    <w:p w14:paraId="5AD1A94E" w14:textId="1E5FF19B"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Provide clerical and administrative support e.g dealing with correspondence, compilation /analysis/reporting on attendance, exclusions.</w:t>
      </w:r>
    </w:p>
    <w:p w14:paraId="49D620BF" w14:textId="2CCB487B"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Implement agreed learning activities/teaching programmes, adjusting activities according to pupil responses/needs, including assessment.</w:t>
      </w:r>
    </w:p>
    <w:p w14:paraId="12DB1537" w14:textId="547FAC67"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aware of and appreciate a range of activities, courses, organizations, agencies and individuals to provide support for pupils to broaden and enrich their learning.</w:t>
      </w:r>
    </w:p>
    <w:p w14:paraId="46C7AFDF" w14:textId="155F90C4"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Determine the need for, prepare and use specialist equipment, plans and resources to support pupils.</w:t>
      </w:r>
    </w:p>
    <w:p w14:paraId="69C78F97" w14:textId="680AC66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Ensure strategic processes are complied with in order to overcome barriers to learning, including e.g behaviour management strategies.</w:t>
      </w:r>
    </w:p>
    <w:p w14:paraId="4F158F93" w14:textId="04000787"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Be aware of and comply with child protection procedures, health and safety and security, confidentiality and data protection, reporting any concerns to the relevant member of staff.</w:t>
      </w:r>
    </w:p>
    <w:p w14:paraId="5AC73C3E" w14:textId="4FA1948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Supervise pupils on educational visits and out of school activities.</w:t>
      </w:r>
    </w:p>
    <w:p w14:paraId="5DEFE92E" w14:textId="3745D1B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in maintaining high standards of health and safety at all times.</w:t>
      </w:r>
    </w:p>
    <w:p w14:paraId="178BA265" w14:textId="1949193C"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Maintain good relationships with colleagues and work together as a team.</w:t>
      </w:r>
    </w:p>
    <w:p w14:paraId="0B8B811E" w14:textId="43C51DE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in the supervision of classroom and outdoor activities.</w:t>
      </w:r>
    </w:p>
    <w:p w14:paraId="4D51D31D" w14:textId="76A1BADE"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aware of and support difference and ensure all pupils have equal access to opportunities to learn and develop.</w:t>
      </w:r>
    </w:p>
    <w:p w14:paraId="08E31F85" w14:textId="6230C18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Contribute to the overall ethos/work/aims of the school.</w:t>
      </w:r>
    </w:p>
    <w:p w14:paraId="1683F889" w14:textId="089CF71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 xml:space="preserve"> Provide appropriate guidance and supervision and assist in the training and development of staff as appropriate. </w:t>
      </w:r>
    </w:p>
    <w:p w14:paraId="0808106B" w14:textId="10B380CD"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Establish constructive relationships and communicate with other agencies/professionals, in liaison with the teacher, to support pupil achievement and progress.</w:t>
      </w:r>
    </w:p>
    <w:p w14:paraId="68C27915" w14:textId="61FE709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Attend and participate in regular meetings.</w:t>
      </w:r>
    </w:p>
    <w:p w14:paraId="6DAB7049" w14:textId="392ACD0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Participate in training and other learning activities as required.</w:t>
      </w:r>
    </w:p>
    <w:p w14:paraId="3B72A5A6" w14:textId="17CE459C"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Recognise own strengths and areas of expertise and use of these to advise and support others.</w:t>
      </w:r>
    </w:p>
    <w:p w14:paraId="3849B3C3" w14:textId="77777777" w:rsidR="00EA3A72" w:rsidRPr="00EA3A72" w:rsidRDefault="00EA3A72" w:rsidP="006D0254">
      <w:pPr>
        <w:pStyle w:val="ListParagraph"/>
        <w:widowControl/>
        <w:numPr>
          <w:ilvl w:val="0"/>
          <w:numId w:val="33"/>
        </w:numPr>
        <w:autoSpaceDE/>
        <w:autoSpaceDN/>
        <w:spacing w:line="276" w:lineRule="auto"/>
        <w:ind w:right="0"/>
        <w:contextualSpacing/>
        <w:jc w:val="left"/>
        <w:rPr>
          <w:rFonts w:asciiTheme="minorHAnsi" w:hAnsiTheme="minorHAnsi" w:cstheme="minorHAnsi"/>
        </w:rPr>
      </w:pPr>
      <w:r w:rsidRPr="00EA3A72">
        <w:rPr>
          <w:rFonts w:asciiTheme="minorHAnsi" w:hAnsiTheme="minorHAnsi" w:cstheme="minorHAnsi"/>
          <w:iCs/>
          <w:color w:val="000000"/>
          <w:shd w:val="clear" w:color="auto" w:fill="FFFFFF"/>
          <w:lang w:val="en-US"/>
        </w:rPr>
        <w:t>To converse at ease and provide advice in accurate spoken English is essential for the post.</w:t>
      </w:r>
    </w:p>
    <w:p w14:paraId="7E820D3D" w14:textId="77777777" w:rsidR="00EA3A72" w:rsidRPr="00EA3A72" w:rsidRDefault="00EA3A72" w:rsidP="00EA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p>
    <w:p w14:paraId="5E42CF59" w14:textId="396BAE03" w:rsidR="00EA3A72" w:rsidRPr="00EA3A72" w:rsidRDefault="00EA3A72" w:rsidP="00DA7B8A">
      <w:pPr>
        <w:pStyle w:val="BodyText"/>
        <w:jc w:val="both"/>
        <w:rPr>
          <w:rFonts w:asciiTheme="minorHAnsi" w:hAnsiTheme="minorHAnsi" w:cstheme="minorHAnsi"/>
          <w:sz w:val="22"/>
          <w:szCs w:val="22"/>
        </w:rPr>
      </w:pPr>
      <w:r w:rsidRPr="00EA3A72">
        <w:rPr>
          <w:rFonts w:asciiTheme="minorHAnsi" w:hAnsiTheme="minorHAnsi" w:cstheme="minorHAnsi"/>
          <w:sz w:val="22"/>
          <w:szCs w:val="22"/>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t>
      </w:r>
    </w:p>
    <w:p w14:paraId="4354A844" w14:textId="77777777" w:rsidR="00DA7B8A" w:rsidRDefault="00DA7B8A" w:rsidP="00DA7B8A">
      <w:pPr>
        <w:widowControl/>
        <w:autoSpaceDE/>
        <w:autoSpaceDN/>
        <w:spacing w:after="60"/>
        <w:ind w:right="318"/>
        <w:rPr>
          <w:rFonts w:asciiTheme="minorHAnsi" w:hAnsiTheme="minorHAnsi" w:cstheme="minorHAnsi"/>
        </w:rPr>
      </w:pPr>
    </w:p>
    <w:p w14:paraId="5FB1F9BD" w14:textId="3AD61E49" w:rsidR="0044764F" w:rsidRPr="00DA7B8A" w:rsidRDefault="00EA3A72" w:rsidP="00DA7B8A">
      <w:pPr>
        <w:widowControl/>
        <w:autoSpaceDE/>
        <w:autoSpaceDN/>
        <w:spacing w:after="60"/>
        <w:ind w:right="318"/>
        <w:jc w:val="both"/>
        <w:rPr>
          <w:rFonts w:asciiTheme="minorHAnsi" w:eastAsia="Times New Roman" w:hAnsiTheme="minorHAnsi" w:cstheme="minorHAnsi"/>
          <w:color w:val="000000"/>
          <w:lang w:eastAsia="en-GB" w:bidi="ar-SA"/>
        </w:rPr>
      </w:pPr>
      <w:r w:rsidRPr="00DA7B8A">
        <w:rPr>
          <w:rFonts w:asciiTheme="minorHAnsi" w:hAnsiTheme="minorHAnsi" w:cstheme="minorHAnsi"/>
        </w:rPr>
        <w:lastRenderedPageBreak/>
        <w:t>A Teaching Assistant Level 3 may be called upon to provide cover for whole classes e.g. to cover short term teacher absence.  During the cover periods, there will be a requirement for the teaching assistant to carry out specified work such as planning, preparation, assessment and reporting.</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7DB30830"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54425F">
        <w:rPr>
          <w:rFonts w:asciiTheme="minorHAnsi" w:eastAsia="Times New Roman" w:hAnsiTheme="minorHAnsi" w:cstheme="minorHAnsi"/>
          <w:color w:val="000000"/>
          <w:lang w:eastAsia="en-GB" w:bidi="ar-SA"/>
        </w:rPr>
        <w:t xml:space="preserve">: </w:t>
      </w:r>
      <w:hyperlink w:history="1">
        <w:r w:rsidR="00B00C68" w:rsidRPr="00B00C68">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0C3F950A" w:rsidR="007D7EE8" w:rsidRPr="00953EFA" w:rsidRDefault="00EA5342" w:rsidP="006D0254">
      <w:pPr>
        <w:pStyle w:val="ListParagraph"/>
        <w:widowControl/>
        <w:numPr>
          <w:ilvl w:val="0"/>
          <w:numId w:val="33"/>
        </w:numPr>
        <w:autoSpaceDE/>
        <w:autoSpaceDN/>
        <w:spacing w:after="60" w:line="276" w:lineRule="auto"/>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Take responsibility for personal professional growth and development, keeping </w:t>
      </w:r>
      <w:r w:rsidR="00953EFA" w:rsidRPr="00953EFA">
        <w:rPr>
          <w:rFonts w:asciiTheme="minorHAnsi" w:eastAsia="Times New Roman" w:hAnsiTheme="minorHAnsi" w:cstheme="minorHAnsi"/>
          <w:color w:val="000000"/>
          <w:lang w:eastAsia="en-GB" w:bidi="ar-SA"/>
        </w:rPr>
        <w:t>up to date</w:t>
      </w:r>
      <w:r w:rsidRPr="00953EFA">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w:t>
      </w:r>
      <w:r w:rsidR="00953EFA" w:rsidRPr="00953EFA">
        <w:rPr>
          <w:rFonts w:asciiTheme="minorHAnsi" w:eastAsia="Times New Roman" w:hAnsiTheme="minorHAnsi" w:cstheme="minorHAnsi"/>
          <w:color w:val="000000"/>
          <w:lang w:eastAsia="en-GB" w:bidi="ar-SA"/>
        </w:rPr>
        <w:t>organisations.</w:t>
      </w:r>
    </w:p>
    <w:p w14:paraId="3091BA98" w14:textId="59E240EF"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Carry out duties other than those listed in the job description </w:t>
      </w:r>
      <w:r w:rsidR="00647256" w:rsidRPr="00953EFA">
        <w:rPr>
          <w:rFonts w:asciiTheme="minorHAnsi" w:eastAsia="Times New Roman" w:hAnsiTheme="minorHAnsi" w:cstheme="minorHAnsi"/>
          <w:color w:val="000000"/>
          <w:lang w:eastAsia="en-GB" w:bidi="ar-SA"/>
        </w:rPr>
        <w:t xml:space="preserve">under the direction of the headteacher </w:t>
      </w:r>
      <w:r w:rsidRPr="00953EFA">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6"/>
        <w:gridCol w:w="1276"/>
        <w:gridCol w:w="2312"/>
      </w:tblGrid>
      <w:tr w:rsidR="003E719B" w:rsidRPr="00953EFA" w14:paraId="5D4662A2" w14:textId="77777777" w:rsidTr="007E7304">
        <w:trPr>
          <w:trHeight w:val="261"/>
        </w:trPr>
        <w:tc>
          <w:tcPr>
            <w:tcW w:w="6946" w:type="dxa"/>
            <w:tcBorders>
              <w:bottom w:val="single" w:sz="2" w:space="0" w:color="auto"/>
            </w:tcBorders>
            <w:shd w:val="clear" w:color="auto" w:fill="auto"/>
          </w:tcPr>
          <w:p w14:paraId="12807126" w14:textId="489DDA7B" w:rsidR="00DC0D3A" w:rsidRPr="00C52C44" w:rsidRDefault="003E719B" w:rsidP="006D0254">
            <w:pPr>
              <w:rPr>
                <w:rFonts w:asciiTheme="minorHAnsi" w:hAnsiTheme="minorHAnsi" w:cstheme="minorHAnsi"/>
                <w:b/>
              </w:rPr>
            </w:pPr>
            <w:r w:rsidRPr="00953EFA">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53EFA" w:rsidRDefault="003E719B" w:rsidP="006D0254">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7E7304">
        <w:trPr>
          <w:trHeight w:val="246"/>
        </w:trPr>
        <w:tc>
          <w:tcPr>
            <w:tcW w:w="10534" w:type="dxa"/>
            <w:gridSpan w:val="3"/>
            <w:tcBorders>
              <w:right w:val="single" w:sz="4" w:space="0" w:color="auto"/>
            </w:tcBorders>
            <w:shd w:val="clear" w:color="auto" w:fill="CCF0F0"/>
          </w:tcPr>
          <w:p w14:paraId="7042CE78"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Qualifications</w:t>
            </w:r>
          </w:p>
        </w:tc>
      </w:tr>
      <w:tr w:rsidR="003E719B" w:rsidRPr="00953EFA" w14:paraId="51986693" w14:textId="77777777" w:rsidTr="007E7304">
        <w:trPr>
          <w:trHeight w:val="261"/>
        </w:trPr>
        <w:tc>
          <w:tcPr>
            <w:tcW w:w="6946" w:type="dxa"/>
          </w:tcPr>
          <w:p w14:paraId="35BA0222" w14:textId="30CEF8BD" w:rsidR="003E719B" w:rsidRPr="0054425F" w:rsidRDefault="004410C4" w:rsidP="0054425F">
            <w:pPr>
              <w:jc w:val="both"/>
              <w:rPr>
                <w:rFonts w:asciiTheme="minorHAnsi" w:hAnsiTheme="minorHAnsi" w:cstheme="minorHAnsi"/>
                <w:lang w:val="en-US"/>
              </w:rPr>
            </w:pPr>
            <w:r w:rsidRPr="00953EFA">
              <w:rPr>
                <w:rFonts w:asciiTheme="minorHAnsi" w:hAnsiTheme="minorHAnsi" w:cstheme="minorHAnsi"/>
                <w:lang w:val="en-US"/>
              </w:rPr>
              <w:t>NVQ Level 3 for Teaching Assistants or equivalent qualification or experience</w:t>
            </w:r>
          </w:p>
        </w:tc>
        <w:tc>
          <w:tcPr>
            <w:tcW w:w="1276" w:type="dxa"/>
          </w:tcPr>
          <w:p w14:paraId="3BF09E54" w14:textId="12BCE858"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18F6DD67" w14:textId="4187C23E" w:rsidR="003E719B" w:rsidRPr="00953EFA" w:rsidRDefault="00953EFA" w:rsidP="006D0254">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w:t>
            </w:r>
          </w:p>
        </w:tc>
      </w:tr>
      <w:tr w:rsidR="003E719B" w:rsidRPr="00953EFA" w14:paraId="21B1CC75" w14:textId="77777777" w:rsidTr="007E7304">
        <w:trPr>
          <w:trHeight w:val="261"/>
        </w:trPr>
        <w:tc>
          <w:tcPr>
            <w:tcW w:w="6946" w:type="dxa"/>
          </w:tcPr>
          <w:p w14:paraId="5EA3EB0B" w14:textId="2AB9CA80" w:rsidR="006D0254" w:rsidRPr="00C24D8D" w:rsidRDefault="004410C4" w:rsidP="006D0254">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p>
        </w:tc>
        <w:tc>
          <w:tcPr>
            <w:tcW w:w="1276" w:type="dxa"/>
          </w:tcPr>
          <w:p w14:paraId="517CF670" w14:textId="057BB811"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420700AD" w14:textId="26987330" w:rsidR="003E719B" w:rsidRPr="00953EFA" w:rsidRDefault="00EA3A72" w:rsidP="006D0254">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w:t>
            </w:r>
          </w:p>
        </w:tc>
      </w:tr>
      <w:tr w:rsidR="003E719B" w:rsidRPr="00953EFA" w14:paraId="55C91BCC" w14:textId="77777777" w:rsidTr="007E7304">
        <w:trPr>
          <w:trHeight w:val="261"/>
        </w:trPr>
        <w:tc>
          <w:tcPr>
            <w:tcW w:w="6946" w:type="dxa"/>
          </w:tcPr>
          <w:p w14:paraId="3CFD75A7" w14:textId="2762E96D" w:rsidR="003E719B" w:rsidRPr="00953EFA" w:rsidRDefault="00C52C44" w:rsidP="006D0254">
            <w:pPr>
              <w:rPr>
                <w:rFonts w:asciiTheme="minorHAnsi" w:hAnsiTheme="minorHAnsi" w:cstheme="minorHAnsi"/>
              </w:rPr>
            </w:pPr>
            <w:r>
              <w:rPr>
                <w:rFonts w:asciiTheme="minorHAnsi" w:hAnsiTheme="minorHAnsi" w:cstheme="minorHAnsi"/>
                <w:lang w:val="en-US"/>
              </w:rPr>
              <w:t xml:space="preserve">First aid </w:t>
            </w:r>
            <w:r w:rsidR="009B12D6">
              <w:rPr>
                <w:rFonts w:asciiTheme="minorHAnsi" w:hAnsiTheme="minorHAnsi" w:cstheme="minorHAnsi"/>
                <w:lang w:val="en-US"/>
              </w:rPr>
              <w:t>qualification</w:t>
            </w:r>
          </w:p>
        </w:tc>
        <w:tc>
          <w:tcPr>
            <w:tcW w:w="1276" w:type="dxa"/>
          </w:tcPr>
          <w:p w14:paraId="629756A4" w14:textId="10580A4F" w:rsidR="003E719B" w:rsidRPr="00953EFA" w:rsidRDefault="00C52C44" w:rsidP="006D0254">
            <w:pPr>
              <w:rPr>
                <w:rFonts w:asciiTheme="minorHAnsi" w:hAnsiTheme="minorHAnsi" w:cstheme="minorHAnsi"/>
              </w:rPr>
            </w:pPr>
            <w:r>
              <w:rPr>
                <w:rFonts w:asciiTheme="minorHAnsi" w:hAnsiTheme="minorHAnsi" w:cstheme="minorHAnsi"/>
              </w:rPr>
              <w:t>Desirable</w:t>
            </w:r>
          </w:p>
        </w:tc>
        <w:tc>
          <w:tcPr>
            <w:tcW w:w="2312" w:type="dxa"/>
          </w:tcPr>
          <w:p w14:paraId="62E3BCA6" w14:textId="35BD62F8" w:rsidR="003E719B" w:rsidRPr="00953EFA" w:rsidRDefault="00F66DCC" w:rsidP="006D0254">
            <w:pPr>
              <w:rPr>
                <w:rFonts w:asciiTheme="minorHAnsi" w:hAnsiTheme="minorHAnsi" w:cstheme="minorHAnsi"/>
              </w:rPr>
            </w:pPr>
            <w:r>
              <w:rPr>
                <w:rFonts w:asciiTheme="minorHAnsi" w:hAnsiTheme="minorHAnsi" w:cstheme="minorHAnsi"/>
              </w:rPr>
              <w:t>Application</w:t>
            </w:r>
          </w:p>
        </w:tc>
      </w:tr>
      <w:tr w:rsidR="00B00C68" w:rsidRPr="00953EFA" w14:paraId="7BFF4095" w14:textId="77777777" w:rsidTr="007E7304">
        <w:trPr>
          <w:trHeight w:val="261"/>
        </w:trPr>
        <w:tc>
          <w:tcPr>
            <w:tcW w:w="6946" w:type="dxa"/>
          </w:tcPr>
          <w:p w14:paraId="3F957F7C" w14:textId="1937A2C9" w:rsidR="00B00C68" w:rsidRDefault="00B00C68" w:rsidP="00B00C68">
            <w:pPr>
              <w:rPr>
                <w:rFonts w:asciiTheme="minorHAnsi" w:hAnsiTheme="minorHAnsi" w:cstheme="minorHAnsi"/>
                <w:lang w:val="en-US"/>
              </w:rPr>
            </w:pPr>
            <w:r w:rsidRPr="00953EFA">
              <w:rPr>
                <w:rFonts w:asciiTheme="minorHAnsi" w:hAnsiTheme="minorHAnsi" w:cstheme="minorHAnsi"/>
                <w:lang w:val="en-US"/>
              </w:rPr>
              <w:t>Willingness and ability to undertake HLTA Level responsibilities (refer to HLTA standards)</w:t>
            </w:r>
          </w:p>
        </w:tc>
        <w:tc>
          <w:tcPr>
            <w:tcW w:w="1276" w:type="dxa"/>
          </w:tcPr>
          <w:p w14:paraId="65488A04" w14:textId="5CCFCFC3" w:rsidR="00B00C68" w:rsidRDefault="00210268" w:rsidP="00B00C68">
            <w:pPr>
              <w:rPr>
                <w:rFonts w:asciiTheme="minorHAnsi" w:hAnsiTheme="minorHAnsi" w:cstheme="minorHAnsi"/>
              </w:rPr>
            </w:pPr>
            <w:r>
              <w:rPr>
                <w:rFonts w:asciiTheme="minorHAnsi" w:hAnsiTheme="minorHAnsi" w:cstheme="minorHAnsi"/>
              </w:rPr>
              <w:t>Desirable</w:t>
            </w:r>
          </w:p>
        </w:tc>
        <w:tc>
          <w:tcPr>
            <w:tcW w:w="2312" w:type="dxa"/>
          </w:tcPr>
          <w:p w14:paraId="2AE3B0B8" w14:textId="14AED874" w:rsidR="00B00C68" w:rsidRPr="00953EFA" w:rsidRDefault="00B00C68" w:rsidP="00B00C68">
            <w:pPr>
              <w:rPr>
                <w:rFonts w:asciiTheme="minorHAnsi" w:hAnsiTheme="minorHAnsi" w:cstheme="minorHAnsi"/>
              </w:rPr>
            </w:pPr>
            <w:r>
              <w:rPr>
                <w:rFonts w:asciiTheme="minorHAnsi" w:hAnsiTheme="minorHAnsi" w:cstheme="minorHAnsi"/>
              </w:rPr>
              <w:t>Interview</w:t>
            </w:r>
          </w:p>
        </w:tc>
      </w:tr>
      <w:tr w:rsidR="003E719B" w:rsidRPr="00953EFA" w14:paraId="664C3B53" w14:textId="77777777" w:rsidTr="007E7304">
        <w:trPr>
          <w:trHeight w:val="261"/>
        </w:trPr>
        <w:tc>
          <w:tcPr>
            <w:tcW w:w="10534" w:type="dxa"/>
            <w:gridSpan w:val="3"/>
            <w:shd w:val="clear" w:color="auto" w:fill="CCF0F0"/>
          </w:tcPr>
          <w:p w14:paraId="1F3C45BE"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7E7304">
        <w:trPr>
          <w:trHeight w:val="246"/>
        </w:trPr>
        <w:tc>
          <w:tcPr>
            <w:tcW w:w="6946" w:type="dxa"/>
          </w:tcPr>
          <w:p w14:paraId="6782430C" w14:textId="27A97CE3" w:rsidR="00275F39" w:rsidRPr="0054425F" w:rsidRDefault="004410C4" w:rsidP="0054425F">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tc>
        <w:tc>
          <w:tcPr>
            <w:tcW w:w="1276" w:type="dxa"/>
          </w:tcPr>
          <w:p w14:paraId="0B5319E6" w14:textId="742A3C60" w:rsidR="00275F39"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E154DAC" w14:textId="6FDAEDD4" w:rsidR="00275F39"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7E7304">
        <w:trPr>
          <w:trHeight w:val="246"/>
        </w:trPr>
        <w:tc>
          <w:tcPr>
            <w:tcW w:w="6946" w:type="dxa"/>
          </w:tcPr>
          <w:p w14:paraId="158CCCED" w14:textId="389CBB36" w:rsidR="003E719B" w:rsidRPr="0054425F" w:rsidRDefault="004410C4" w:rsidP="006D0254">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tc>
        <w:tc>
          <w:tcPr>
            <w:tcW w:w="1276" w:type="dxa"/>
          </w:tcPr>
          <w:p w14:paraId="559E578B" w14:textId="4F81AD6F" w:rsidR="003E719B" w:rsidRPr="00953EFA" w:rsidRDefault="00953EFA" w:rsidP="006D0254">
            <w:pPr>
              <w:rPr>
                <w:rFonts w:asciiTheme="minorHAnsi" w:hAnsiTheme="minorHAnsi" w:cstheme="minorHAnsi"/>
              </w:rPr>
            </w:pPr>
            <w:r>
              <w:rPr>
                <w:rFonts w:asciiTheme="minorHAnsi" w:hAnsiTheme="minorHAnsi" w:cstheme="minorHAnsi"/>
              </w:rPr>
              <w:t>Desirable</w:t>
            </w:r>
          </w:p>
        </w:tc>
        <w:tc>
          <w:tcPr>
            <w:tcW w:w="2312" w:type="dxa"/>
          </w:tcPr>
          <w:p w14:paraId="36915939" w14:textId="5B1F2BAF" w:rsidR="003E719B"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3894A5F0" w14:textId="77777777" w:rsidTr="007E7304">
        <w:trPr>
          <w:trHeight w:val="261"/>
        </w:trPr>
        <w:tc>
          <w:tcPr>
            <w:tcW w:w="6946" w:type="dxa"/>
          </w:tcPr>
          <w:p w14:paraId="28855038" w14:textId="4A65489A" w:rsidR="003E719B" w:rsidRPr="0054425F" w:rsidRDefault="004410C4" w:rsidP="006D0254">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tc>
        <w:tc>
          <w:tcPr>
            <w:tcW w:w="1276" w:type="dxa"/>
          </w:tcPr>
          <w:p w14:paraId="1D634545" w14:textId="135B28DC"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4652DA4" w14:textId="3CE75876" w:rsidR="003E719B"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3645DB9D" w14:textId="77777777" w:rsidTr="007E7304">
        <w:trPr>
          <w:trHeight w:val="246"/>
        </w:trPr>
        <w:tc>
          <w:tcPr>
            <w:tcW w:w="6946" w:type="dxa"/>
          </w:tcPr>
          <w:p w14:paraId="39AEB09B" w14:textId="62FBFAA8" w:rsidR="00B00C68" w:rsidRPr="00C24D8D" w:rsidRDefault="00B00C68" w:rsidP="006D0254">
            <w:pPr>
              <w:jc w:val="both"/>
              <w:rPr>
                <w:rFonts w:asciiTheme="minorHAnsi" w:hAnsiTheme="minorHAnsi" w:cstheme="minorHAnsi"/>
                <w:lang w:val="en-US"/>
              </w:rPr>
            </w:pPr>
            <w:r w:rsidRPr="00953EFA">
              <w:rPr>
                <w:rFonts w:asciiTheme="minorHAnsi" w:hAnsiTheme="minorHAnsi" w:cstheme="minorHAnsi"/>
                <w:lang w:val="en-US"/>
              </w:rPr>
              <w:t>Ability to relate well to children and adults</w:t>
            </w:r>
          </w:p>
        </w:tc>
        <w:tc>
          <w:tcPr>
            <w:tcW w:w="1276" w:type="dxa"/>
          </w:tcPr>
          <w:p w14:paraId="7DBA0651" w14:textId="67399BE8"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649153B9" w14:textId="070D6324"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385EF0B8" w14:textId="77777777" w:rsidTr="007E7304">
        <w:trPr>
          <w:trHeight w:val="246"/>
        </w:trPr>
        <w:tc>
          <w:tcPr>
            <w:tcW w:w="6946" w:type="dxa"/>
          </w:tcPr>
          <w:p w14:paraId="4E6B842A" w14:textId="29928B96" w:rsidR="00B00C68" w:rsidRPr="0054425F" w:rsidRDefault="00B00C68" w:rsidP="0054425F">
            <w:pPr>
              <w:jc w:val="both"/>
              <w:rPr>
                <w:rFonts w:asciiTheme="minorHAnsi" w:hAnsiTheme="minorHAnsi" w:cstheme="minorHAnsi"/>
                <w:lang w:val="en-US"/>
              </w:rPr>
            </w:pPr>
            <w:r w:rsidRPr="00953EFA">
              <w:rPr>
                <w:rFonts w:asciiTheme="minorHAnsi" w:hAnsiTheme="minorHAnsi" w:cstheme="minorHAnsi"/>
                <w:lang w:val="en-US"/>
              </w:rPr>
              <w:t>Ability to work as part of a team</w:t>
            </w:r>
          </w:p>
        </w:tc>
        <w:tc>
          <w:tcPr>
            <w:tcW w:w="1276" w:type="dxa"/>
          </w:tcPr>
          <w:p w14:paraId="0DBA0F5C" w14:textId="3C5D94D9"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35EBF691" w14:textId="27A105D1"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401E1C18" w14:textId="77777777" w:rsidTr="007E7304">
        <w:trPr>
          <w:trHeight w:val="246"/>
        </w:trPr>
        <w:tc>
          <w:tcPr>
            <w:tcW w:w="6946" w:type="dxa"/>
          </w:tcPr>
          <w:p w14:paraId="3DD50FF5" w14:textId="3C5F8714" w:rsidR="00B00C68" w:rsidRPr="0054425F" w:rsidRDefault="00B00C68" w:rsidP="006D0254">
            <w:pPr>
              <w:rPr>
                <w:rFonts w:asciiTheme="minorHAnsi" w:hAnsiTheme="minorHAnsi" w:cstheme="minorHAnsi"/>
                <w:lang w:val="en-US"/>
              </w:rPr>
            </w:pPr>
            <w:r w:rsidRPr="00953EFA">
              <w:rPr>
                <w:rFonts w:asciiTheme="minorHAnsi" w:hAnsiTheme="minorHAnsi" w:cstheme="minorHAnsi"/>
                <w:lang w:val="en-US"/>
              </w:rPr>
              <w:t>Understanding the principles of child development and learning processes</w:t>
            </w:r>
          </w:p>
        </w:tc>
        <w:tc>
          <w:tcPr>
            <w:tcW w:w="1276" w:type="dxa"/>
          </w:tcPr>
          <w:p w14:paraId="31D2020C" w14:textId="719AA722" w:rsidR="00B00C68" w:rsidRPr="00953EFA" w:rsidRDefault="00B00C68" w:rsidP="006D0254">
            <w:pPr>
              <w:rPr>
                <w:rFonts w:asciiTheme="minorHAnsi" w:hAnsiTheme="minorHAnsi" w:cstheme="minorHAnsi"/>
              </w:rPr>
            </w:pPr>
            <w:r>
              <w:rPr>
                <w:rFonts w:asciiTheme="minorHAnsi" w:hAnsiTheme="minorHAnsi" w:cstheme="minorHAnsi"/>
              </w:rPr>
              <w:t>Desirable</w:t>
            </w:r>
          </w:p>
        </w:tc>
        <w:tc>
          <w:tcPr>
            <w:tcW w:w="2312" w:type="dxa"/>
          </w:tcPr>
          <w:p w14:paraId="60A54A3E" w14:textId="79EE3F40" w:rsidR="00B00C68" w:rsidRPr="00953EFA" w:rsidRDefault="00DE2445" w:rsidP="006D0254">
            <w:pPr>
              <w:rPr>
                <w:rFonts w:asciiTheme="minorHAnsi" w:hAnsiTheme="minorHAnsi" w:cstheme="minorHAnsi"/>
              </w:rPr>
            </w:pPr>
            <w:r>
              <w:rPr>
                <w:rFonts w:asciiTheme="minorHAnsi" w:hAnsiTheme="minorHAnsi" w:cstheme="minorHAnsi"/>
              </w:rPr>
              <w:t xml:space="preserve">Application, </w:t>
            </w:r>
            <w:r w:rsidR="00B00C68">
              <w:rPr>
                <w:rFonts w:asciiTheme="minorHAnsi" w:hAnsiTheme="minorHAnsi" w:cstheme="minorHAnsi"/>
              </w:rPr>
              <w:t>Interview</w:t>
            </w:r>
          </w:p>
        </w:tc>
      </w:tr>
      <w:tr w:rsidR="00B00C68" w:rsidRPr="00953EFA" w14:paraId="41BAE4A2" w14:textId="77777777" w:rsidTr="007E7304">
        <w:trPr>
          <w:trHeight w:val="246"/>
        </w:trPr>
        <w:tc>
          <w:tcPr>
            <w:tcW w:w="6946" w:type="dxa"/>
          </w:tcPr>
          <w:p w14:paraId="5E2889F3" w14:textId="2E114868" w:rsidR="00B00C68" w:rsidRPr="00C24D8D" w:rsidRDefault="00B00C68" w:rsidP="006D0254">
            <w:pPr>
              <w:jc w:val="both"/>
              <w:rPr>
                <w:rFonts w:asciiTheme="minorHAnsi" w:hAnsiTheme="minorHAnsi" w:cstheme="minorHAnsi"/>
                <w:lang w:val="en-US"/>
              </w:rPr>
            </w:pPr>
            <w:r w:rsidRPr="00953EFA">
              <w:rPr>
                <w:rFonts w:asciiTheme="minorHAnsi" w:hAnsiTheme="minorHAnsi" w:cstheme="minorHAnsi"/>
                <w:lang w:val="en-US"/>
              </w:rPr>
              <w:t>Full working knowledge and understanding of national/foundation stage curriculum and other basic learning programs/strategic processes and barriers to learning, including behaviour management strategies</w:t>
            </w:r>
          </w:p>
        </w:tc>
        <w:tc>
          <w:tcPr>
            <w:tcW w:w="1276" w:type="dxa"/>
          </w:tcPr>
          <w:p w14:paraId="5441292F" w14:textId="533F19D6" w:rsidR="00B00C68" w:rsidRPr="00953EFA" w:rsidRDefault="00B00C68" w:rsidP="006D0254">
            <w:pPr>
              <w:rPr>
                <w:rFonts w:asciiTheme="minorHAnsi" w:hAnsiTheme="minorHAnsi" w:cstheme="minorHAnsi"/>
              </w:rPr>
            </w:pPr>
            <w:r>
              <w:rPr>
                <w:rFonts w:asciiTheme="minorHAnsi" w:hAnsiTheme="minorHAnsi" w:cstheme="minorHAnsi"/>
              </w:rPr>
              <w:t>Desirable</w:t>
            </w:r>
          </w:p>
        </w:tc>
        <w:tc>
          <w:tcPr>
            <w:tcW w:w="2312" w:type="dxa"/>
          </w:tcPr>
          <w:p w14:paraId="62D5DE38" w14:textId="4144640C"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7E7304" w:rsidRPr="00953EFA" w14:paraId="190E3D8C" w14:textId="77777777" w:rsidTr="007E7304">
        <w:trPr>
          <w:trHeight w:val="246"/>
        </w:trPr>
        <w:tc>
          <w:tcPr>
            <w:tcW w:w="6946" w:type="dxa"/>
          </w:tcPr>
          <w:p w14:paraId="7C1ECABB" w14:textId="1C79ACA1" w:rsidR="007E7304" w:rsidRPr="00953EFA" w:rsidRDefault="007E7304" w:rsidP="007E7304">
            <w:pPr>
              <w:jc w:val="both"/>
              <w:rPr>
                <w:rFonts w:asciiTheme="minorHAnsi" w:hAnsiTheme="minorHAnsi" w:cstheme="minorHAnsi"/>
                <w:lang w:val="en-US"/>
              </w:rPr>
            </w:pPr>
            <w:r w:rsidRPr="00A02D7C">
              <w:rPr>
                <w:rFonts w:asciiTheme="minorHAnsi" w:hAnsiTheme="minorHAnsi" w:cstheme="minorHAnsi"/>
                <w:lang w:val="en-US"/>
              </w:rPr>
              <w:t>Awareness and application of policies and procedures relating to child protection, health and safety and security, confidentiality and data protection</w:t>
            </w:r>
          </w:p>
        </w:tc>
        <w:tc>
          <w:tcPr>
            <w:tcW w:w="1276" w:type="dxa"/>
          </w:tcPr>
          <w:p w14:paraId="44544F56" w14:textId="4C9B0E28" w:rsidR="007E7304" w:rsidRPr="00953EFA" w:rsidRDefault="009C357B" w:rsidP="007E7304">
            <w:pPr>
              <w:rPr>
                <w:rFonts w:asciiTheme="minorHAnsi" w:hAnsiTheme="minorHAnsi" w:cstheme="minorHAnsi"/>
              </w:rPr>
            </w:pPr>
            <w:r>
              <w:rPr>
                <w:rFonts w:asciiTheme="minorHAnsi" w:hAnsiTheme="minorHAnsi" w:cstheme="minorHAnsi"/>
              </w:rPr>
              <w:t>Essential</w:t>
            </w:r>
          </w:p>
        </w:tc>
        <w:tc>
          <w:tcPr>
            <w:tcW w:w="2312" w:type="dxa"/>
          </w:tcPr>
          <w:p w14:paraId="71746331" w14:textId="6BAD47B7" w:rsidR="007E7304" w:rsidRDefault="009C357B" w:rsidP="007E7304">
            <w:pPr>
              <w:rPr>
                <w:rFonts w:asciiTheme="minorHAnsi" w:hAnsiTheme="minorHAnsi" w:cstheme="minorHAnsi"/>
              </w:rPr>
            </w:pPr>
            <w:r>
              <w:rPr>
                <w:rFonts w:asciiTheme="minorHAnsi" w:hAnsiTheme="minorHAnsi" w:cstheme="minorHAnsi"/>
              </w:rPr>
              <w:t>Interview</w:t>
            </w:r>
          </w:p>
        </w:tc>
      </w:tr>
      <w:tr w:rsidR="00B00C68" w:rsidRPr="00953EFA" w14:paraId="1FD64857" w14:textId="77777777" w:rsidTr="007E7304">
        <w:trPr>
          <w:trHeight w:val="246"/>
        </w:trPr>
        <w:tc>
          <w:tcPr>
            <w:tcW w:w="6946" w:type="dxa"/>
          </w:tcPr>
          <w:p w14:paraId="7210B51A" w14:textId="74496B6E" w:rsidR="00B00C68" w:rsidRPr="00953EFA" w:rsidRDefault="00B00C68" w:rsidP="006D0254">
            <w:pPr>
              <w:jc w:val="both"/>
              <w:rPr>
                <w:rFonts w:asciiTheme="minorHAnsi" w:hAnsiTheme="minorHAnsi" w:cstheme="minorHAnsi"/>
                <w:lang w:val="en-US"/>
              </w:rPr>
            </w:pPr>
            <w:r w:rsidRPr="00953EFA">
              <w:rPr>
                <w:rFonts w:asciiTheme="minorHAnsi" w:hAnsiTheme="minorHAnsi" w:cstheme="minorHAnsi"/>
                <w:lang w:val="en-US"/>
              </w:rPr>
              <w:t>Ability to plan effective actions for pupils at risk of underachieving</w:t>
            </w:r>
          </w:p>
        </w:tc>
        <w:tc>
          <w:tcPr>
            <w:tcW w:w="1276" w:type="dxa"/>
          </w:tcPr>
          <w:p w14:paraId="06008C64" w14:textId="29F80179" w:rsidR="00B00C68"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5E167D6B" w14:textId="5A273BA7" w:rsidR="00B00C68" w:rsidRDefault="00B00C68" w:rsidP="006D0254">
            <w:pPr>
              <w:rPr>
                <w:rFonts w:asciiTheme="minorHAnsi" w:hAnsiTheme="minorHAnsi" w:cstheme="minorHAnsi"/>
              </w:rPr>
            </w:pPr>
            <w:r>
              <w:rPr>
                <w:rFonts w:asciiTheme="minorHAnsi" w:hAnsiTheme="minorHAnsi" w:cstheme="minorHAnsi"/>
              </w:rPr>
              <w:t>Interview</w:t>
            </w:r>
          </w:p>
        </w:tc>
      </w:tr>
      <w:tr w:rsidR="00B00C68" w:rsidRPr="00953EFA" w14:paraId="28DC8E49" w14:textId="77777777" w:rsidTr="007E7304">
        <w:trPr>
          <w:trHeight w:val="246"/>
        </w:trPr>
        <w:tc>
          <w:tcPr>
            <w:tcW w:w="6946" w:type="dxa"/>
          </w:tcPr>
          <w:p w14:paraId="39E1EFF9" w14:textId="5ACFA7C9" w:rsidR="00B00C68" w:rsidRPr="0054425F" w:rsidRDefault="00B00C68" w:rsidP="006D0254">
            <w:pPr>
              <w:rPr>
                <w:rFonts w:asciiTheme="minorHAnsi" w:hAnsiTheme="minorHAnsi" w:cstheme="minorHAnsi"/>
                <w:lang w:val="en-US"/>
              </w:rPr>
            </w:pPr>
            <w:r w:rsidRPr="00953EFA">
              <w:rPr>
                <w:rFonts w:asciiTheme="minorHAnsi" w:hAnsiTheme="minorHAnsi" w:cstheme="minorHAnsi"/>
                <w:lang w:val="en-US"/>
              </w:rPr>
              <w:t>Full understanding of the range of support services/providers</w:t>
            </w:r>
          </w:p>
        </w:tc>
        <w:tc>
          <w:tcPr>
            <w:tcW w:w="1276" w:type="dxa"/>
          </w:tcPr>
          <w:p w14:paraId="2BBFE41F" w14:textId="120B3CC6" w:rsidR="00B00C68" w:rsidRPr="00953EFA"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7B9F49BB" w14:textId="7F11F6EE" w:rsidR="00B00C68" w:rsidRPr="00953EFA" w:rsidRDefault="00B00C68"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7E14EBCD" w14:textId="77777777" w:rsidTr="007E7304">
        <w:trPr>
          <w:trHeight w:val="246"/>
        </w:trPr>
        <w:tc>
          <w:tcPr>
            <w:tcW w:w="6946" w:type="dxa"/>
          </w:tcPr>
          <w:p w14:paraId="3106F618" w14:textId="0F1D13ED" w:rsidR="00B00C68" w:rsidRPr="0054425F" w:rsidRDefault="00D048FB" w:rsidP="006D0254">
            <w:pPr>
              <w:rPr>
                <w:rFonts w:asciiTheme="minorHAnsi" w:hAnsiTheme="minorHAnsi" w:cstheme="minorHAnsi"/>
                <w:lang w:val="en-US"/>
              </w:rPr>
            </w:pPr>
            <w:r w:rsidRPr="00F41AD3">
              <w:rPr>
                <w:rFonts w:asciiTheme="minorHAnsi" w:hAnsiTheme="minorHAnsi" w:cstheme="minorHAnsi"/>
                <w:lang w:eastAsia="en-GB"/>
              </w:rPr>
              <w:t>Strong IT skills, including spreadsheets, databases, word processing, and internet/intranet/email</w:t>
            </w:r>
          </w:p>
        </w:tc>
        <w:tc>
          <w:tcPr>
            <w:tcW w:w="1276" w:type="dxa"/>
          </w:tcPr>
          <w:p w14:paraId="731BCB4F" w14:textId="50682AD2" w:rsidR="00B00C68" w:rsidRPr="00953EFA"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0C5398AD" w14:textId="6CD20B47"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DE2445" w:rsidRPr="00953EFA" w14:paraId="460ABC5E" w14:textId="77777777" w:rsidTr="007E7304">
        <w:trPr>
          <w:trHeight w:val="246"/>
        </w:trPr>
        <w:tc>
          <w:tcPr>
            <w:tcW w:w="6946" w:type="dxa"/>
          </w:tcPr>
          <w:p w14:paraId="0F63C1EE" w14:textId="04301CBA" w:rsidR="00DE2445" w:rsidRPr="0054425F" w:rsidRDefault="00DE2445" w:rsidP="00DE2445">
            <w:pPr>
              <w:rPr>
                <w:rFonts w:asciiTheme="minorHAnsi" w:hAnsiTheme="minorHAnsi" w:cstheme="minorHAnsi"/>
                <w:lang w:val="en-US"/>
              </w:rPr>
            </w:pPr>
            <w:r w:rsidRPr="00F41AD3">
              <w:rPr>
                <w:rFonts w:asciiTheme="minorHAnsi" w:hAnsiTheme="minorHAnsi" w:cstheme="minorHAnsi"/>
                <w:lang w:val="en-US"/>
              </w:rPr>
              <w:t>Excellent communication skills to communicate effectively, face-to-face or by telephone, with children, parents and carers</w:t>
            </w:r>
            <w:r>
              <w:rPr>
                <w:rFonts w:asciiTheme="minorHAnsi" w:hAnsiTheme="minorHAnsi" w:cstheme="minorHAnsi"/>
                <w:lang w:val="en-US"/>
              </w:rPr>
              <w:t>, and school stakeholders</w:t>
            </w:r>
          </w:p>
        </w:tc>
        <w:tc>
          <w:tcPr>
            <w:tcW w:w="1276" w:type="dxa"/>
          </w:tcPr>
          <w:p w14:paraId="01136F41" w14:textId="16856C12" w:rsidR="00DE2445" w:rsidRPr="00953EFA" w:rsidRDefault="00DE2445" w:rsidP="00DE2445">
            <w:pPr>
              <w:rPr>
                <w:rFonts w:asciiTheme="minorHAnsi" w:hAnsiTheme="minorHAnsi" w:cstheme="minorHAnsi"/>
              </w:rPr>
            </w:pPr>
            <w:r w:rsidRPr="00953EFA">
              <w:rPr>
                <w:rFonts w:asciiTheme="minorHAnsi" w:hAnsiTheme="minorHAnsi" w:cstheme="minorHAnsi"/>
              </w:rPr>
              <w:t>Essential</w:t>
            </w:r>
          </w:p>
        </w:tc>
        <w:tc>
          <w:tcPr>
            <w:tcW w:w="2312" w:type="dxa"/>
          </w:tcPr>
          <w:p w14:paraId="619FAF08" w14:textId="73A434C3" w:rsidR="00DE2445" w:rsidRPr="00953EFA" w:rsidRDefault="00DE2445" w:rsidP="00DE2445">
            <w:pPr>
              <w:rPr>
                <w:rFonts w:asciiTheme="minorHAnsi" w:hAnsiTheme="minorHAnsi" w:cstheme="minorHAnsi"/>
              </w:rPr>
            </w:pPr>
            <w:r w:rsidRPr="00953EFA">
              <w:rPr>
                <w:rFonts w:asciiTheme="minorHAnsi" w:hAnsiTheme="minorHAnsi" w:cstheme="minorHAnsi"/>
              </w:rPr>
              <w:t>Interview</w:t>
            </w:r>
            <w:r>
              <w:rPr>
                <w:rFonts w:asciiTheme="minorHAnsi" w:hAnsiTheme="minorHAnsi" w:cstheme="minorHAnsi"/>
              </w:rPr>
              <w:t xml:space="preserve"> </w:t>
            </w:r>
          </w:p>
        </w:tc>
      </w:tr>
      <w:tr w:rsidR="00E81B45" w:rsidRPr="00953EFA" w14:paraId="492A998C" w14:textId="77777777" w:rsidTr="007E7304">
        <w:trPr>
          <w:trHeight w:val="246"/>
        </w:trPr>
        <w:tc>
          <w:tcPr>
            <w:tcW w:w="10534" w:type="dxa"/>
            <w:gridSpan w:val="3"/>
            <w:tcBorders>
              <w:top w:val="single" w:sz="4" w:space="0" w:color="auto"/>
            </w:tcBorders>
            <w:shd w:val="clear" w:color="auto" w:fill="CCF0F0"/>
          </w:tcPr>
          <w:p w14:paraId="538FA7F1" w14:textId="08E6E899" w:rsidR="00E81B45" w:rsidRPr="00953EFA" w:rsidRDefault="00E81B45" w:rsidP="006D0254">
            <w:pPr>
              <w:rPr>
                <w:rFonts w:asciiTheme="minorHAnsi" w:hAnsiTheme="minorHAnsi" w:cstheme="minorHAnsi"/>
                <w:color w:val="000000" w:themeColor="text1"/>
              </w:rPr>
            </w:pPr>
            <w:r w:rsidRPr="00953EFA">
              <w:rPr>
                <w:rFonts w:asciiTheme="minorHAnsi" w:hAnsiTheme="minorHAnsi" w:cstheme="minorHAnsi"/>
                <w:b/>
              </w:rPr>
              <w:t>Behaviours and Values</w:t>
            </w:r>
          </w:p>
        </w:tc>
      </w:tr>
      <w:tr w:rsidR="00B45010" w:rsidRPr="00F41AD3" w14:paraId="3990DF95" w14:textId="77777777" w:rsidTr="00B45010">
        <w:trPr>
          <w:trHeight w:val="246"/>
        </w:trPr>
        <w:tc>
          <w:tcPr>
            <w:tcW w:w="6946" w:type="dxa"/>
          </w:tcPr>
          <w:p w14:paraId="54CD6A0E" w14:textId="77777777" w:rsidR="00B45010" w:rsidRPr="00F41AD3" w:rsidRDefault="00B45010" w:rsidP="000C3046">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Empathy and understanding of different family circumstances and barriers to learning</w:t>
            </w:r>
          </w:p>
        </w:tc>
        <w:tc>
          <w:tcPr>
            <w:tcW w:w="1276" w:type="dxa"/>
          </w:tcPr>
          <w:p w14:paraId="676A77EC"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7A877498"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B45010" w:rsidRPr="00F41AD3" w14:paraId="1DE459C6" w14:textId="77777777" w:rsidTr="00B45010">
        <w:trPr>
          <w:trHeight w:val="246"/>
        </w:trPr>
        <w:tc>
          <w:tcPr>
            <w:tcW w:w="6946" w:type="dxa"/>
          </w:tcPr>
          <w:p w14:paraId="05DE346B" w14:textId="77777777" w:rsidR="00B45010" w:rsidRPr="00F41AD3" w:rsidRDefault="00B45010" w:rsidP="000C3046">
            <w:pPr>
              <w:rPr>
                <w:rFonts w:asciiTheme="minorHAnsi" w:hAnsiTheme="minorHAnsi" w:cstheme="minorHAnsi"/>
                <w:lang w:eastAsia="en-GB"/>
              </w:rPr>
            </w:pPr>
            <w:r w:rsidRPr="00F41AD3">
              <w:rPr>
                <w:rFonts w:asciiTheme="minorHAnsi" w:hAnsiTheme="minorHAnsi" w:cstheme="minorHAnsi"/>
                <w:lang w:eastAsia="en-GB"/>
              </w:rPr>
              <w:t>Self-motivation and personal drive to complete tasks to required timescales and quality standards</w:t>
            </w:r>
          </w:p>
        </w:tc>
        <w:tc>
          <w:tcPr>
            <w:tcW w:w="1276" w:type="dxa"/>
          </w:tcPr>
          <w:p w14:paraId="388DA5D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2D1F1E9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B45010" w:rsidRPr="00F41AD3" w14:paraId="1717CC37" w14:textId="77777777" w:rsidTr="00B45010">
        <w:trPr>
          <w:trHeight w:val="246"/>
        </w:trPr>
        <w:tc>
          <w:tcPr>
            <w:tcW w:w="6946" w:type="dxa"/>
          </w:tcPr>
          <w:p w14:paraId="5C54C424" w14:textId="77777777" w:rsidR="00B45010" w:rsidRPr="00F41AD3" w:rsidRDefault="00B45010" w:rsidP="000C3046">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Ongoing commitment to inclusive education practices and equality of opportunity</w:t>
            </w:r>
          </w:p>
        </w:tc>
        <w:tc>
          <w:tcPr>
            <w:tcW w:w="1276" w:type="dxa"/>
          </w:tcPr>
          <w:p w14:paraId="3AF5704C"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74E1D79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E81B45" w:rsidRPr="00953EFA" w14:paraId="5E4D688F" w14:textId="77777777" w:rsidTr="007E7304">
        <w:trPr>
          <w:trHeight w:val="246"/>
        </w:trPr>
        <w:tc>
          <w:tcPr>
            <w:tcW w:w="6946" w:type="dxa"/>
            <w:tcBorders>
              <w:top w:val="single" w:sz="4" w:space="0" w:color="auto"/>
            </w:tcBorders>
            <w:shd w:val="clear" w:color="auto" w:fill="auto"/>
          </w:tcPr>
          <w:p w14:paraId="285343C5" w14:textId="380252F2" w:rsidR="00E81B45" w:rsidRPr="00953EFA" w:rsidRDefault="00E81B45" w:rsidP="00E81B45">
            <w:pPr>
              <w:contextualSpacing/>
              <w:rPr>
                <w:rFonts w:asciiTheme="minorHAnsi" w:hAnsiTheme="minorHAnsi" w:cstheme="minorHAnsi"/>
                <w:b/>
              </w:rPr>
            </w:pPr>
            <w:r w:rsidRPr="00F41AD3">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1D5B96DD" w14:textId="4C34E175" w:rsidR="00E81B45" w:rsidRPr="00953EFA" w:rsidRDefault="00E81B45" w:rsidP="00E81B45">
            <w:pPr>
              <w:rPr>
                <w:rFonts w:asciiTheme="minorHAnsi" w:hAnsiTheme="minorHAnsi" w:cstheme="minorHAnsi"/>
                <w:color w:val="000000" w:themeColor="text1"/>
              </w:rPr>
            </w:pPr>
            <w:r w:rsidRPr="00F41AD3">
              <w:rPr>
                <w:rFonts w:asciiTheme="minorHAnsi" w:hAnsiTheme="minorHAnsi" w:cstheme="minorHAnsi"/>
              </w:rPr>
              <w:t>Essential</w:t>
            </w:r>
          </w:p>
        </w:tc>
        <w:tc>
          <w:tcPr>
            <w:tcW w:w="2312" w:type="dxa"/>
          </w:tcPr>
          <w:p w14:paraId="5DB75BE6" w14:textId="23BA33A7" w:rsidR="00E81B45" w:rsidRPr="00953EFA" w:rsidRDefault="00E81B45" w:rsidP="00E81B45">
            <w:pPr>
              <w:rPr>
                <w:rFonts w:asciiTheme="minorHAnsi" w:hAnsiTheme="minorHAnsi" w:cstheme="minorHAnsi"/>
                <w:color w:val="000000" w:themeColor="text1"/>
              </w:rPr>
            </w:pPr>
            <w:r w:rsidRPr="00F41AD3">
              <w:rPr>
                <w:rFonts w:asciiTheme="minorHAnsi" w:hAnsiTheme="minorHAnsi" w:cstheme="minorHAnsi"/>
              </w:rPr>
              <w:t>Interview</w:t>
            </w:r>
          </w:p>
        </w:tc>
      </w:tr>
      <w:tr w:rsidR="00B00C68" w:rsidRPr="00953EFA" w14:paraId="3D5C38CC" w14:textId="77777777" w:rsidTr="007E7304">
        <w:trPr>
          <w:trHeight w:val="246"/>
        </w:trPr>
        <w:tc>
          <w:tcPr>
            <w:tcW w:w="6946" w:type="dxa"/>
          </w:tcPr>
          <w:p w14:paraId="3DE2B0BF" w14:textId="15834C6B" w:rsidR="00B00C68" w:rsidRPr="00953EFA" w:rsidRDefault="00B00C68" w:rsidP="006D0254">
            <w:pPr>
              <w:rPr>
                <w:rFonts w:asciiTheme="minorHAnsi" w:hAnsiTheme="minorHAnsi" w:cstheme="minorHAnsi"/>
              </w:rPr>
            </w:pPr>
            <w:r w:rsidRPr="00953EFA">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3CA35D50" w14:textId="4203A4B7"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623F9C4E" w14:textId="55E8981F"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651F2C7A" w14:textId="77777777" w:rsidTr="007E7304">
        <w:trPr>
          <w:trHeight w:val="246"/>
        </w:trPr>
        <w:tc>
          <w:tcPr>
            <w:tcW w:w="6946" w:type="dxa"/>
          </w:tcPr>
          <w:p w14:paraId="63C65A18" w14:textId="1EA140A9" w:rsidR="00B00C68" w:rsidRPr="00953EFA" w:rsidRDefault="00B00C68" w:rsidP="006D0254">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skills </w:t>
            </w:r>
          </w:p>
        </w:tc>
        <w:tc>
          <w:tcPr>
            <w:tcW w:w="1276" w:type="dxa"/>
          </w:tcPr>
          <w:p w14:paraId="4B7B453A" w14:textId="78896A7A"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531B9B3C" w14:textId="48B5D898"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6027F108" w14:textId="77777777" w:rsidTr="007E7304">
        <w:trPr>
          <w:trHeight w:val="246"/>
        </w:trPr>
        <w:tc>
          <w:tcPr>
            <w:tcW w:w="6946" w:type="dxa"/>
          </w:tcPr>
          <w:p w14:paraId="42576BC0" w14:textId="40F13CF0" w:rsidR="00B00C68" w:rsidRPr="00953EFA" w:rsidRDefault="00B00C68" w:rsidP="006D0254">
            <w:pPr>
              <w:rPr>
                <w:rFonts w:asciiTheme="minorHAnsi" w:hAnsiTheme="minorHAnsi" w:cstheme="minorHAnsi"/>
              </w:rPr>
            </w:pPr>
            <w:r w:rsidRPr="00953EFA">
              <w:rPr>
                <w:rFonts w:asciiTheme="minorHAnsi" w:hAnsiTheme="minorHAnsi" w:cstheme="minorHAnsi"/>
                <w:bCs/>
              </w:rPr>
              <w:t xml:space="preserve">Tact and diplomacy in interpersonal relationships with all stakeholders </w:t>
            </w:r>
          </w:p>
        </w:tc>
        <w:tc>
          <w:tcPr>
            <w:tcW w:w="1276" w:type="dxa"/>
          </w:tcPr>
          <w:p w14:paraId="2ECD8EA0" w14:textId="1797C64C"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1EE55CDB" w14:textId="52E0CDAF"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15BA23D0" w14:textId="77777777" w:rsidTr="007E7304">
        <w:trPr>
          <w:trHeight w:val="246"/>
        </w:trPr>
        <w:tc>
          <w:tcPr>
            <w:tcW w:w="6946" w:type="dxa"/>
          </w:tcPr>
          <w:p w14:paraId="198DB659" w14:textId="445914E4" w:rsidR="00B00C68" w:rsidRPr="0054425F" w:rsidRDefault="00B00C68" w:rsidP="006D0254">
            <w:pPr>
              <w:rPr>
                <w:rFonts w:asciiTheme="minorHAnsi" w:hAnsiTheme="minorHAnsi" w:cstheme="minorHAnsi"/>
                <w:bCs/>
              </w:rPr>
            </w:pPr>
            <w:r w:rsidRPr="00953EFA">
              <w:rPr>
                <w:rFonts w:asciiTheme="minorHAnsi" w:hAnsiTheme="minorHAnsi" w:cstheme="minorHAnsi"/>
              </w:rPr>
              <w:t>To be flexible and able to adapt and prioritise appropriately</w:t>
            </w:r>
          </w:p>
        </w:tc>
        <w:tc>
          <w:tcPr>
            <w:tcW w:w="1276" w:type="dxa"/>
          </w:tcPr>
          <w:p w14:paraId="6C993C30" w14:textId="5161E474"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4DA6DEB2" w14:textId="3AA3F066"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0ADB19B5" w14:textId="77777777" w:rsidTr="007E7304">
        <w:trPr>
          <w:trHeight w:val="246"/>
        </w:trPr>
        <w:tc>
          <w:tcPr>
            <w:tcW w:w="6946" w:type="dxa"/>
          </w:tcPr>
          <w:p w14:paraId="3D11227A" w14:textId="4166EEE0" w:rsidR="00B00C68" w:rsidRPr="00953EFA" w:rsidRDefault="00B00C68" w:rsidP="006D0254">
            <w:pPr>
              <w:rPr>
                <w:rFonts w:asciiTheme="minorHAnsi" w:hAnsiTheme="minorHAnsi" w:cstheme="minorHAnsi"/>
              </w:rPr>
            </w:pPr>
            <w:r w:rsidRPr="00953EFA">
              <w:rPr>
                <w:rFonts w:asciiTheme="minorHAnsi" w:hAnsiTheme="minorHAnsi" w:cstheme="minorHAnsi"/>
              </w:rPr>
              <w:t xml:space="preserve">Effective staff motivation and development, including establishment of a positive performance management culture </w:t>
            </w:r>
          </w:p>
        </w:tc>
        <w:tc>
          <w:tcPr>
            <w:tcW w:w="1276" w:type="dxa"/>
          </w:tcPr>
          <w:p w14:paraId="55647B09" w14:textId="49BC5CBF"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AD0E483" w14:textId="38A2229E"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Application, Interview</w:t>
            </w:r>
          </w:p>
        </w:tc>
      </w:tr>
    </w:tbl>
    <w:p w14:paraId="02B73459" w14:textId="77777777"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8FC20" w14:textId="77777777" w:rsidR="00F25E27" w:rsidRDefault="00F25E27">
      <w:r>
        <w:separator/>
      </w:r>
    </w:p>
  </w:endnote>
  <w:endnote w:type="continuationSeparator" w:id="0">
    <w:p w14:paraId="218DDFDC" w14:textId="77777777" w:rsidR="00F25E27" w:rsidRDefault="00F2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75503" w14:textId="77777777" w:rsidR="00F25E27" w:rsidRDefault="00F25E27">
      <w:r>
        <w:separator/>
      </w:r>
    </w:p>
  </w:footnote>
  <w:footnote w:type="continuationSeparator" w:id="0">
    <w:p w14:paraId="2E5EB704" w14:textId="77777777" w:rsidR="00F25E27" w:rsidRDefault="00F2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45720218">
    <w:abstractNumId w:val="1"/>
  </w:num>
  <w:num w:numId="2" w16cid:durableId="1823738866">
    <w:abstractNumId w:val="2"/>
  </w:num>
  <w:num w:numId="3" w16cid:durableId="2054888845">
    <w:abstractNumId w:val="32"/>
  </w:num>
  <w:num w:numId="4" w16cid:durableId="1428116113">
    <w:abstractNumId w:val="39"/>
  </w:num>
  <w:num w:numId="5" w16cid:durableId="1050032828">
    <w:abstractNumId w:val="27"/>
  </w:num>
  <w:num w:numId="6" w16cid:durableId="871115090">
    <w:abstractNumId w:val="3"/>
  </w:num>
  <w:num w:numId="7" w16cid:durableId="1140345220">
    <w:abstractNumId w:val="21"/>
  </w:num>
  <w:num w:numId="8" w16cid:durableId="1547373680">
    <w:abstractNumId w:val="14"/>
  </w:num>
  <w:num w:numId="9" w16cid:durableId="2009671257">
    <w:abstractNumId w:val="19"/>
  </w:num>
  <w:num w:numId="10" w16cid:durableId="369500426">
    <w:abstractNumId w:val="40"/>
  </w:num>
  <w:num w:numId="11" w16cid:durableId="860703921">
    <w:abstractNumId w:val="8"/>
  </w:num>
  <w:num w:numId="12" w16cid:durableId="176820768">
    <w:abstractNumId w:val="12"/>
  </w:num>
  <w:num w:numId="13" w16cid:durableId="2059239197">
    <w:abstractNumId w:val="15"/>
  </w:num>
  <w:num w:numId="14" w16cid:durableId="2133132843">
    <w:abstractNumId w:val="41"/>
  </w:num>
  <w:num w:numId="15" w16cid:durableId="1824081374">
    <w:abstractNumId w:val="22"/>
  </w:num>
  <w:num w:numId="16" w16cid:durableId="360597289">
    <w:abstractNumId w:val="11"/>
  </w:num>
  <w:num w:numId="17" w16cid:durableId="1831746419">
    <w:abstractNumId w:val="30"/>
  </w:num>
  <w:num w:numId="18" w16cid:durableId="1050812625">
    <w:abstractNumId w:val="20"/>
  </w:num>
  <w:num w:numId="19" w16cid:durableId="961502212">
    <w:abstractNumId w:val="13"/>
  </w:num>
  <w:num w:numId="20" w16cid:durableId="1403335614">
    <w:abstractNumId w:val="5"/>
  </w:num>
  <w:num w:numId="21" w16cid:durableId="445466643">
    <w:abstractNumId w:val="42"/>
  </w:num>
  <w:num w:numId="22" w16cid:durableId="1311062481">
    <w:abstractNumId w:val="0"/>
  </w:num>
  <w:num w:numId="23" w16cid:durableId="1696542366">
    <w:abstractNumId w:val="7"/>
  </w:num>
  <w:num w:numId="24" w16cid:durableId="984816720">
    <w:abstractNumId w:val="25"/>
  </w:num>
  <w:num w:numId="25" w16cid:durableId="1636792114">
    <w:abstractNumId w:val="45"/>
  </w:num>
  <w:num w:numId="26" w16cid:durableId="1991906770">
    <w:abstractNumId w:val="37"/>
  </w:num>
  <w:num w:numId="27" w16cid:durableId="393163531">
    <w:abstractNumId w:val="38"/>
  </w:num>
  <w:num w:numId="28" w16cid:durableId="232937831">
    <w:abstractNumId w:val="17"/>
  </w:num>
  <w:num w:numId="29" w16cid:durableId="1719084250">
    <w:abstractNumId w:val="24"/>
  </w:num>
  <w:num w:numId="30" w16cid:durableId="1170633759">
    <w:abstractNumId w:val="35"/>
  </w:num>
  <w:num w:numId="31" w16cid:durableId="333651768">
    <w:abstractNumId w:val="33"/>
  </w:num>
  <w:num w:numId="32" w16cid:durableId="1294217530">
    <w:abstractNumId w:val="4"/>
  </w:num>
  <w:num w:numId="33" w16cid:durableId="1044865802">
    <w:abstractNumId w:val="43"/>
  </w:num>
  <w:num w:numId="34" w16cid:durableId="253786046">
    <w:abstractNumId w:val="16"/>
  </w:num>
  <w:num w:numId="35" w16cid:durableId="332728826">
    <w:abstractNumId w:val="23"/>
  </w:num>
  <w:num w:numId="36" w16cid:durableId="1235890263">
    <w:abstractNumId w:val="29"/>
  </w:num>
  <w:num w:numId="37" w16cid:durableId="1806701798">
    <w:abstractNumId w:val="28"/>
  </w:num>
  <w:num w:numId="38" w16cid:durableId="1852834035">
    <w:abstractNumId w:val="34"/>
  </w:num>
  <w:num w:numId="39" w16cid:durableId="484514082">
    <w:abstractNumId w:val="44"/>
  </w:num>
  <w:num w:numId="40" w16cid:durableId="1781144926">
    <w:abstractNumId w:val="9"/>
  </w:num>
  <w:num w:numId="41" w16cid:durableId="1755474558">
    <w:abstractNumId w:val="18"/>
  </w:num>
  <w:num w:numId="42" w16cid:durableId="437986897">
    <w:abstractNumId w:val="36"/>
  </w:num>
  <w:num w:numId="43" w16cid:durableId="1353843866">
    <w:abstractNumId w:val="6"/>
  </w:num>
  <w:num w:numId="44" w16cid:durableId="794523781">
    <w:abstractNumId w:val="26"/>
  </w:num>
  <w:num w:numId="45" w16cid:durableId="289022839">
    <w:abstractNumId w:val="31"/>
  </w:num>
  <w:num w:numId="46" w16cid:durableId="20858301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1F59E8"/>
    <w:rsid w:val="00206B8A"/>
    <w:rsid w:val="00210268"/>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86888"/>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3300"/>
    <w:rsid w:val="004E06F0"/>
    <w:rsid w:val="004E3344"/>
    <w:rsid w:val="004F306F"/>
    <w:rsid w:val="004F3DEE"/>
    <w:rsid w:val="004F401A"/>
    <w:rsid w:val="005041D2"/>
    <w:rsid w:val="00505360"/>
    <w:rsid w:val="00506C1C"/>
    <w:rsid w:val="00521EC4"/>
    <w:rsid w:val="00532B03"/>
    <w:rsid w:val="00533E63"/>
    <w:rsid w:val="00535581"/>
    <w:rsid w:val="00542538"/>
    <w:rsid w:val="0054425F"/>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20D"/>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D0254"/>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07A9"/>
    <w:rsid w:val="007866FF"/>
    <w:rsid w:val="00793EBC"/>
    <w:rsid w:val="007A2AC6"/>
    <w:rsid w:val="007A65C1"/>
    <w:rsid w:val="007B7B77"/>
    <w:rsid w:val="007C1C5F"/>
    <w:rsid w:val="007C627D"/>
    <w:rsid w:val="007D7EE8"/>
    <w:rsid w:val="007E1238"/>
    <w:rsid w:val="007E68B7"/>
    <w:rsid w:val="007E7304"/>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4014C"/>
    <w:rsid w:val="00953B1B"/>
    <w:rsid w:val="00953EFA"/>
    <w:rsid w:val="0095795A"/>
    <w:rsid w:val="00960224"/>
    <w:rsid w:val="00981EB8"/>
    <w:rsid w:val="0098420D"/>
    <w:rsid w:val="00987A26"/>
    <w:rsid w:val="00993A2E"/>
    <w:rsid w:val="00997845"/>
    <w:rsid w:val="009B12D6"/>
    <w:rsid w:val="009C357B"/>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0C68"/>
    <w:rsid w:val="00B031EB"/>
    <w:rsid w:val="00B11204"/>
    <w:rsid w:val="00B203E8"/>
    <w:rsid w:val="00B23FD8"/>
    <w:rsid w:val="00B26BD3"/>
    <w:rsid w:val="00B37338"/>
    <w:rsid w:val="00B44837"/>
    <w:rsid w:val="00B45010"/>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48FB"/>
    <w:rsid w:val="00D05BFC"/>
    <w:rsid w:val="00D2480F"/>
    <w:rsid w:val="00D2783D"/>
    <w:rsid w:val="00D43356"/>
    <w:rsid w:val="00D43D23"/>
    <w:rsid w:val="00D44C7E"/>
    <w:rsid w:val="00D56B99"/>
    <w:rsid w:val="00D628E1"/>
    <w:rsid w:val="00D64D22"/>
    <w:rsid w:val="00D65BBC"/>
    <w:rsid w:val="00D66942"/>
    <w:rsid w:val="00D724B6"/>
    <w:rsid w:val="00D8208A"/>
    <w:rsid w:val="00D83E8E"/>
    <w:rsid w:val="00D94023"/>
    <w:rsid w:val="00D962CE"/>
    <w:rsid w:val="00DA21A2"/>
    <w:rsid w:val="00DA4C58"/>
    <w:rsid w:val="00DA7B67"/>
    <w:rsid w:val="00DA7B8A"/>
    <w:rsid w:val="00DB190E"/>
    <w:rsid w:val="00DC0D3A"/>
    <w:rsid w:val="00DC2AF0"/>
    <w:rsid w:val="00DD526F"/>
    <w:rsid w:val="00DD57CF"/>
    <w:rsid w:val="00DE03D3"/>
    <w:rsid w:val="00DE239F"/>
    <w:rsid w:val="00DE2445"/>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5767E"/>
    <w:rsid w:val="00E65536"/>
    <w:rsid w:val="00E7126E"/>
    <w:rsid w:val="00E72D85"/>
    <w:rsid w:val="00E756F0"/>
    <w:rsid w:val="00E81B45"/>
    <w:rsid w:val="00E91EA5"/>
    <w:rsid w:val="00E94064"/>
    <w:rsid w:val="00E94743"/>
    <w:rsid w:val="00EA3A72"/>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5E27"/>
    <w:rsid w:val="00F366FE"/>
    <w:rsid w:val="00F423D7"/>
    <w:rsid w:val="00F42C01"/>
    <w:rsid w:val="00F634D3"/>
    <w:rsid w:val="00F649FF"/>
    <w:rsid w:val="00F66DCC"/>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rsid w:val="004410C4"/>
    <w:rPr>
      <w:rFonts w:asciiTheme="majorHAnsi" w:eastAsiaTheme="majorEastAsia" w:hAnsiTheme="majorHAnsi" w:cstheme="majorBidi"/>
      <w:color w:val="272727" w:themeColor="text1" w:themeTint="D8"/>
      <w:sz w:val="21"/>
      <w:szCs w:val="21"/>
      <w:lang w:val="en-GB" w:bidi="en-US"/>
    </w:rPr>
  </w:style>
  <w:style w:type="character" w:styleId="UnresolvedMention">
    <w:name w:val="Unresolved Mention"/>
    <w:basedOn w:val="DefaultParagraphFont"/>
    <w:uiPriority w:val="99"/>
    <w:semiHidden/>
    <w:unhideWhenUsed/>
    <w:rsid w:val="00B00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25</cp:revision>
  <cp:lastPrinted>2021-03-12T13:34:00Z</cp:lastPrinted>
  <dcterms:created xsi:type="dcterms:W3CDTF">2021-07-01T10:21:00Z</dcterms:created>
  <dcterms:modified xsi:type="dcterms:W3CDTF">2024-11-17T15:38:00Z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