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A642" w14:textId="77777777" w:rsidR="00C56226" w:rsidRDefault="00C56226" w:rsidP="00202D47">
      <w:pPr>
        <w:shd w:val="clear" w:color="auto" w:fill="FFFFFF"/>
        <w:rPr>
          <w:rFonts w:asciiTheme="minorBidi" w:hAnsiTheme="minorBidi"/>
          <w:b/>
          <w:bCs/>
        </w:rPr>
      </w:pPr>
      <w:bookmarkStart w:id="0" w:name="_Hlk34732362"/>
    </w:p>
    <w:p w14:paraId="3B41A5BE" w14:textId="77777777" w:rsidR="0095692A" w:rsidRDefault="0095692A" w:rsidP="00202D47">
      <w:pPr>
        <w:shd w:val="clear" w:color="auto" w:fill="FFFFFF"/>
        <w:rPr>
          <w:rFonts w:asciiTheme="minorBidi" w:hAnsiTheme="minorBidi"/>
          <w:b/>
          <w:bCs/>
        </w:rPr>
      </w:pPr>
    </w:p>
    <w:p w14:paraId="305CCDA0" w14:textId="77777777" w:rsidR="0095692A" w:rsidRDefault="0095692A" w:rsidP="00202D47">
      <w:pPr>
        <w:shd w:val="clear" w:color="auto" w:fill="FFFFFF"/>
        <w:rPr>
          <w:rFonts w:asciiTheme="minorBidi" w:hAnsiTheme="minorBidi"/>
          <w:b/>
          <w:bCs/>
        </w:rPr>
      </w:pPr>
    </w:p>
    <w:p w14:paraId="5EB88A4A" w14:textId="60F82058" w:rsidR="0095692A" w:rsidRDefault="0095692A" w:rsidP="00202D47">
      <w:pPr>
        <w:shd w:val="clear" w:color="auto" w:fill="FFFFFF"/>
        <w:rPr>
          <w:rFonts w:asciiTheme="minorBidi" w:hAnsiTheme="minorBidi"/>
          <w:b/>
          <w:bCs/>
        </w:rPr>
      </w:pPr>
      <w:r>
        <w:rPr>
          <w:rFonts w:asciiTheme="minorBidi" w:hAnsiTheme="minorBidi"/>
          <w:b/>
          <w:bCs/>
          <w:noProof/>
        </w:rPr>
        <w:drawing>
          <wp:inline distT="0" distB="0" distL="0" distR="0" wp14:anchorId="29FDB2CD" wp14:editId="0A2DDCFB">
            <wp:extent cx="5486400" cy="113538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stretch>
                      <a:fillRect/>
                    </a:stretch>
                  </pic:blipFill>
                  <pic:spPr>
                    <a:xfrm>
                      <a:off x="0" y="0"/>
                      <a:ext cx="5486400" cy="1135380"/>
                    </a:xfrm>
                    <a:prstGeom prst="rect">
                      <a:avLst/>
                    </a:prstGeom>
                  </pic:spPr>
                </pic:pic>
              </a:graphicData>
            </a:graphic>
          </wp:inline>
        </w:drawing>
      </w:r>
    </w:p>
    <w:p w14:paraId="13B9CF73" w14:textId="77777777" w:rsidR="0095692A" w:rsidRDefault="0095692A" w:rsidP="00202D47">
      <w:pPr>
        <w:shd w:val="clear" w:color="auto" w:fill="FFFFFF"/>
        <w:rPr>
          <w:rFonts w:asciiTheme="minorBidi" w:hAnsiTheme="minorBidi"/>
          <w:b/>
          <w:bCs/>
        </w:rPr>
      </w:pPr>
    </w:p>
    <w:p w14:paraId="04E449BC" w14:textId="77777777" w:rsidR="0095692A" w:rsidRDefault="0095692A" w:rsidP="00202D47">
      <w:pPr>
        <w:shd w:val="clear" w:color="auto" w:fill="FFFFFF"/>
        <w:rPr>
          <w:rFonts w:asciiTheme="minorBidi" w:hAnsiTheme="minorBidi"/>
          <w:b/>
          <w:bCs/>
        </w:rPr>
      </w:pPr>
    </w:p>
    <w:p w14:paraId="463B2CE7" w14:textId="5A583489" w:rsidR="00202D47" w:rsidRPr="00202D47" w:rsidRDefault="00202D47" w:rsidP="00202D47">
      <w:pPr>
        <w:shd w:val="clear" w:color="auto" w:fill="FFFFFF"/>
        <w:rPr>
          <w:rFonts w:asciiTheme="minorBidi" w:eastAsia="Arial" w:hAnsiTheme="minorBidi"/>
          <w:b/>
          <w:bCs/>
          <w:rtl/>
        </w:rPr>
      </w:pPr>
      <w:r w:rsidRPr="00202D47">
        <w:rPr>
          <w:rFonts w:asciiTheme="minorBidi" w:hAnsiTheme="minorBidi"/>
          <w:b/>
          <w:bCs/>
        </w:rPr>
        <w:t>Class Teacher</w:t>
      </w:r>
      <w:r w:rsidRPr="00202D47">
        <w:rPr>
          <w:rFonts w:asciiTheme="minorBidi" w:eastAsia="Arial" w:hAnsiTheme="minorBidi"/>
          <w:b/>
          <w:bCs/>
        </w:rPr>
        <w:t xml:space="preserve"> </w:t>
      </w:r>
    </w:p>
    <w:p w14:paraId="31878E2E" w14:textId="77777777" w:rsidR="00202D47" w:rsidRPr="00202D47" w:rsidRDefault="00202D47" w:rsidP="00202D47">
      <w:pPr>
        <w:shd w:val="clear" w:color="auto" w:fill="FFFFFF"/>
        <w:rPr>
          <w:rFonts w:asciiTheme="minorBidi" w:eastAsia="Arial" w:hAnsiTheme="minorBidi"/>
          <w:b/>
          <w:bCs/>
          <w:sz w:val="22"/>
          <w:szCs w:val="22"/>
          <w:rtl/>
        </w:rPr>
      </w:pPr>
    </w:p>
    <w:p w14:paraId="06078AA3" w14:textId="6736848A" w:rsidR="00202D47" w:rsidRPr="00202D47" w:rsidRDefault="00202D47" w:rsidP="00202D47">
      <w:pPr>
        <w:shd w:val="clear" w:color="auto" w:fill="FFFFFF"/>
        <w:rPr>
          <w:rFonts w:asciiTheme="minorBidi" w:eastAsia="Arial" w:hAnsiTheme="minorBidi"/>
          <w:b/>
          <w:bCs/>
          <w:sz w:val="22"/>
          <w:szCs w:val="22"/>
        </w:rPr>
      </w:pPr>
      <w:r w:rsidRPr="00202D47">
        <w:rPr>
          <w:rFonts w:asciiTheme="minorBidi" w:eastAsia="Arial" w:hAnsiTheme="minorBidi"/>
          <w:b/>
          <w:bCs/>
          <w:sz w:val="22"/>
          <w:szCs w:val="22"/>
        </w:rPr>
        <w:t>Vision Statement</w:t>
      </w:r>
    </w:p>
    <w:p w14:paraId="6A5E44B6" w14:textId="77777777" w:rsidR="00202D47" w:rsidRPr="00202D47" w:rsidRDefault="00202D47" w:rsidP="00202D47">
      <w:pPr>
        <w:shd w:val="clear" w:color="auto" w:fill="FFFFFF"/>
        <w:rPr>
          <w:rFonts w:asciiTheme="minorBidi" w:eastAsia="Arial" w:hAnsiTheme="minorBidi"/>
          <w:sz w:val="22"/>
          <w:szCs w:val="22"/>
        </w:rPr>
      </w:pPr>
      <w:r w:rsidRPr="00202D47">
        <w:rPr>
          <w:rFonts w:asciiTheme="minorBidi" w:eastAsia="Arial" w:hAnsiTheme="minorBidi"/>
          <w:sz w:val="22"/>
          <w:szCs w:val="22"/>
        </w:rPr>
        <w:t>Inspiring Minds, Creating Leaders</w:t>
      </w:r>
    </w:p>
    <w:p w14:paraId="3D7EEE7B" w14:textId="77777777" w:rsidR="00202D47" w:rsidRPr="00202D47" w:rsidRDefault="00202D47" w:rsidP="00202D47">
      <w:pPr>
        <w:rPr>
          <w:rFonts w:asciiTheme="minorBidi" w:eastAsia="Arial" w:hAnsiTheme="minorBidi"/>
          <w:b/>
          <w:sz w:val="22"/>
          <w:szCs w:val="22"/>
        </w:rPr>
      </w:pPr>
    </w:p>
    <w:p w14:paraId="498FC1E5" w14:textId="77777777" w:rsidR="00202D47" w:rsidRPr="00202D47" w:rsidRDefault="00202D47" w:rsidP="00202D47">
      <w:pPr>
        <w:rPr>
          <w:rFonts w:asciiTheme="minorBidi" w:eastAsia="Arial" w:hAnsiTheme="minorBidi"/>
          <w:b/>
          <w:sz w:val="22"/>
          <w:szCs w:val="22"/>
        </w:rPr>
      </w:pPr>
    </w:p>
    <w:p w14:paraId="2B0E4689" w14:textId="77777777" w:rsidR="00202D47" w:rsidRPr="00202D47" w:rsidRDefault="00202D47" w:rsidP="00202D47">
      <w:pPr>
        <w:shd w:val="clear" w:color="auto" w:fill="FFFFFF"/>
        <w:rPr>
          <w:rFonts w:asciiTheme="minorBidi" w:eastAsia="Arial" w:hAnsiTheme="minorBidi"/>
          <w:b/>
          <w:bCs/>
          <w:sz w:val="22"/>
          <w:szCs w:val="22"/>
        </w:rPr>
      </w:pPr>
      <w:r w:rsidRPr="00202D47">
        <w:rPr>
          <w:rFonts w:asciiTheme="minorBidi" w:eastAsia="Arial" w:hAnsiTheme="minorBidi"/>
          <w:b/>
          <w:bCs/>
          <w:sz w:val="22"/>
          <w:szCs w:val="22"/>
        </w:rPr>
        <w:t>Mission Statement</w:t>
      </w:r>
    </w:p>
    <w:p w14:paraId="5DB4AF2A" w14:textId="77777777" w:rsidR="00202D47" w:rsidRPr="00202D47" w:rsidRDefault="00202D47" w:rsidP="00202D47">
      <w:pPr>
        <w:shd w:val="clear" w:color="auto" w:fill="FFFFFF"/>
        <w:rPr>
          <w:rFonts w:asciiTheme="minorBidi" w:eastAsia="Arial" w:hAnsiTheme="minorBidi"/>
          <w:sz w:val="22"/>
          <w:szCs w:val="22"/>
        </w:rPr>
      </w:pPr>
      <w:r w:rsidRPr="00202D47">
        <w:rPr>
          <w:rFonts w:asciiTheme="minorBidi" w:eastAsia="Arial" w:hAnsiTheme="minorBidi"/>
          <w:sz w:val="22"/>
          <w:szCs w:val="22"/>
        </w:rPr>
        <w:t>Our mission is to ensure every child, experiences amazing learning, loves school and makes great progress.</w:t>
      </w:r>
    </w:p>
    <w:p w14:paraId="77B0BD57" w14:textId="77777777" w:rsidR="00202D47" w:rsidRPr="00202D47" w:rsidRDefault="00202D47" w:rsidP="00202D47">
      <w:pPr>
        <w:shd w:val="clear" w:color="auto" w:fill="FFFFFF"/>
        <w:rPr>
          <w:rFonts w:asciiTheme="minorBidi" w:eastAsia="Arial" w:hAnsiTheme="minorBidi"/>
          <w:sz w:val="22"/>
          <w:szCs w:val="22"/>
        </w:rPr>
      </w:pPr>
    </w:p>
    <w:p w14:paraId="525C9FB3" w14:textId="77777777" w:rsidR="00202D47" w:rsidRPr="00202D47" w:rsidRDefault="00202D47" w:rsidP="00202D47">
      <w:pPr>
        <w:shd w:val="clear" w:color="auto" w:fill="FFFFFF"/>
        <w:rPr>
          <w:rFonts w:asciiTheme="minorBidi" w:eastAsia="Arial" w:hAnsiTheme="minorBidi"/>
          <w:sz w:val="22"/>
          <w:szCs w:val="22"/>
        </w:rPr>
      </w:pPr>
    </w:p>
    <w:p w14:paraId="466781D9" w14:textId="77777777" w:rsidR="00202D47" w:rsidRPr="00202D47" w:rsidRDefault="00202D47" w:rsidP="00202D47">
      <w:pPr>
        <w:shd w:val="clear" w:color="auto" w:fill="FFFFFF"/>
        <w:rPr>
          <w:rFonts w:asciiTheme="minorBidi" w:eastAsia="Arial" w:hAnsiTheme="minorBidi"/>
          <w:b/>
          <w:bCs/>
          <w:sz w:val="22"/>
          <w:szCs w:val="22"/>
        </w:rPr>
      </w:pPr>
      <w:r w:rsidRPr="00202D47">
        <w:rPr>
          <w:rFonts w:asciiTheme="minorBidi" w:eastAsia="Arial" w:hAnsiTheme="minorBidi"/>
          <w:b/>
          <w:bCs/>
          <w:sz w:val="22"/>
          <w:szCs w:val="22"/>
        </w:rPr>
        <w:t>Diyar Teachers will:</w:t>
      </w:r>
    </w:p>
    <w:p w14:paraId="0BED4A49" w14:textId="77777777" w:rsidR="00202D47" w:rsidRPr="00202D47" w:rsidRDefault="00202D47" w:rsidP="00202D47">
      <w:pPr>
        <w:shd w:val="clear" w:color="auto" w:fill="FFFFFF"/>
        <w:ind w:left="720"/>
        <w:rPr>
          <w:rFonts w:asciiTheme="minorBidi" w:eastAsia="Arial" w:hAnsiTheme="minorBidi"/>
          <w:sz w:val="22"/>
          <w:szCs w:val="22"/>
        </w:rPr>
      </w:pPr>
    </w:p>
    <w:p w14:paraId="29478DF0" w14:textId="77777777" w:rsidR="00202D47" w:rsidRPr="00202D47" w:rsidRDefault="00202D47" w:rsidP="00202D47">
      <w:pPr>
        <w:numPr>
          <w:ilvl w:val="0"/>
          <w:numId w:val="12"/>
        </w:numPr>
        <w:shd w:val="clear" w:color="auto" w:fill="FFFFFF"/>
        <w:rPr>
          <w:rFonts w:asciiTheme="minorBidi" w:eastAsia="Arial" w:hAnsiTheme="minorBidi"/>
          <w:sz w:val="22"/>
          <w:szCs w:val="22"/>
        </w:rPr>
      </w:pPr>
      <w:r w:rsidRPr="00202D47">
        <w:rPr>
          <w:rFonts w:asciiTheme="minorBidi" w:eastAsia="Arial" w:hAnsiTheme="minorBidi"/>
          <w:sz w:val="22"/>
          <w:szCs w:val="22"/>
        </w:rPr>
        <w:t>Work tirelessly to ensure that every child makes as much progress as possible.</w:t>
      </w:r>
    </w:p>
    <w:p w14:paraId="391D0B9A" w14:textId="77777777" w:rsidR="00202D47" w:rsidRPr="00202D47" w:rsidRDefault="00202D47" w:rsidP="00202D47">
      <w:pPr>
        <w:numPr>
          <w:ilvl w:val="0"/>
          <w:numId w:val="12"/>
        </w:numPr>
        <w:shd w:val="clear" w:color="auto" w:fill="FFFFFF"/>
        <w:rPr>
          <w:rFonts w:asciiTheme="minorBidi" w:eastAsia="Arial" w:hAnsiTheme="minorBidi"/>
          <w:sz w:val="22"/>
          <w:szCs w:val="22"/>
        </w:rPr>
      </w:pPr>
      <w:r w:rsidRPr="00202D47">
        <w:rPr>
          <w:rFonts w:asciiTheme="minorBidi" w:eastAsia="Arial" w:hAnsiTheme="minorBidi"/>
          <w:sz w:val="22"/>
          <w:szCs w:val="22"/>
        </w:rPr>
        <w:t>Plan lessons which are active, collaborative and cognitive as well as engaging, memorable, fun and relevant.</w:t>
      </w:r>
    </w:p>
    <w:p w14:paraId="2A52DD80" w14:textId="77777777" w:rsidR="00202D47" w:rsidRPr="00202D47" w:rsidRDefault="00202D47" w:rsidP="00202D47">
      <w:pPr>
        <w:numPr>
          <w:ilvl w:val="0"/>
          <w:numId w:val="12"/>
        </w:numPr>
        <w:shd w:val="clear" w:color="auto" w:fill="FFFFFF"/>
        <w:rPr>
          <w:rFonts w:asciiTheme="minorBidi" w:eastAsia="Arial" w:hAnsiTheme="minorBidi"/>
          <w:sz w:val="22"/>
          <w:szCs w:val="22"/>
        </w:rPr>
      </w:pPr>
      <w:r w:rsidRPr="00202D47">
        <w:rPr>
          <w:rFonts w:asciiTheme="minorBidi" w:eastAsia="Arial" w:hAnsiTheme="minorBidi"/>
          <w:sz w:val="22"/>
          <w:szCs w:val="22"/>
        </w:rPr>
        <w:t>Value student happiness and school connectedness.</w:t>
      </w:r>
    </w:p>
    <w:p w14:paraId="48084713" w14:textId="77777777" w:rsidR="00202D47" w:rsidRPr="00202D47" w:rsidRDefault="00202D47" w:rsidP="00202D47">
      <w:pPr>
        <w:numPr>
          <w:ilvl w:val="0"/>
          <w:numId w:val="12"/>
        </w:numPr>
        <w:shd w:val="clear" w:color="auto" w:fill="FFFFFF"/>
        <w:rPr>
          <w:rFonts w:asciiTheme="minorBidi" w:eastAsia="Arial" w:hAnsiTheme="minorBidi"/>
          <w:sz w:val="22"/>
          <w:szCs w:val="22"/>
        </w:rPr>
      </w:pPr>
      <w:r w:rsidRPr="00202D47">
        <w:rPr>
          <w:rFonts w:asciiTheme="minorBidi" w:eastAsia="Arial" w:hAnsiTheme="minorBidi"/>
          <w:sz w:val="22"/>
          <w:szCs w:val="22"/>
        </w:rPr>
        <w:t>Work closely with parents to guide the learning process.</w:t>
      </w:r>
    </w:p>
    <w:p w14:paraId="009B7A00" w14:textId="38031FBE" w:rsidR="00202D47" w:rsidRPr="00202D47" w:rsidRDefault="0095692A" w:rsidP="00202D47">
      <w:pPr>
        <w:numPr>
          <w:ilvl w:val="0"/>
          <w:numId w:val="12"/>
        </w:numPr>
        <w:shd w:val="clear" w:color="auto" w:fill="FFFFFF"/>
        <w:rPr>
          <w:rFonts w:asciiTheme="minorBidi" w:eastAsia="Arial" w:hAnsiTheme="minorBidi"/>
          <w:sz w:val="22"/>
          <w:szCs w:val="22"/>
        </w:rPr>
      </w:pPr>
      <w:r w:rsidRPr="00202D47">
        <w:rPr>
          <w:rFonts w:asciiTheme="minorBidi" w:hAnsiTheme="minorBidi"/>
          <w:noProof/>
          <w:sz w:val="22"/>
          <w:szCs w:val="22"/>
        </w:rPr>
        <w:drawing>
          <wp:anchor distT="0" distB="0" distL="114300" distR="114300" simplePos="0" relativeHeight="251658240" behindDoc="0" locked="0" layoutInCell="1" allowOverlap="1" wp14:anchorId="129D7A87" wp14:editId="0A769B42">
            <wp:simplePos x="0" y="0"/>
            <wp:positionH relativeFrom="column">
              <wp:posOffset>4162425</wp:posOffset>
            </wp:positionH>
            <wp:positionV relativeFrom="paragraph">
              <wp:posOffset>140970</wp:posOffset>
            </wp:positionV>
            <wp:extent cx="2108200" cy="1955800"/>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02D47" w:rsidRPr="00202D47">
        <w:rPr>
          <w:rFonts w:asciiTheme="minorBidi" w:eastAsia="Arial" w:hAnsiTheme="minorBidi"/>
          <w:sz w:val="22"/>
          <w:szCs w:val="22"/>
        </w:rPr>
        <w:t>Provide a first-class international education with a local flavor.</w:t>
      </w:r>
    </w:p>
    <w:p w14:paraId="67A3FA29" w14:textId="25ACBE85" w:rsidR="00202D47" w:rsidRPr="00202D47" w:rsidRDefault="00202D47" w:rsidP="00202D47">
      <w:pPr>
        <w:shd w:val="clear" w:color="auto" w:fill="FFFFFF"/>
        <w:rPr>
          <w:rFonts w:asciiTheme="minorBidi" w:eastAsia="Arial" w:hAnsiTheme="minorBidi"/>
          <w:sz w:val="22"/>
          <w:szCs w:val="22"/>
        </w:rPr>
      </w:pPr>
    </w:p>
    <w:p w14:paraId="18C0DE86" w14:textId="368E6CF8" w:rsidR="00202D47" w:rsidRPr="00202D47" w:rsidRDefault="00202D47" w:rsidP="00202D47">
      <w:pPr>
        <w:shd w:val="clear" w:color="auto" w:fill="FFFFFF"/>
        <w:rPr>
          <w:rFonts w:asciiTheme="minorBidi" w:eastAsia="Arial" w:hAnsiTheme="minorBidi"/>
          <w:b/>
          <w:bCs/>
          <w:sz w:val="22"/>
          <w:szCs w:val="22"/>
        </w:rPr>
      </w:pPr>
    </w:p>
    <w:p w14:paraId="3A2581A3" w14:textId="5AF96A8E" w:rsidR="00202D47" w:rsidRPr="00202D47" w:rsidRDefault="00202D47" w:rsidP="00202D47">
      <w:pPr>
        <w:shd w:val="clear" w:color="auto" w:fill="FFFFFF"/>
        <w:rPr>
          <w:rFonts w:asciiTheme="minorBidi" w:eastAsia="Arial" w:hAnsiTheme="minorBidi"/>
          <w:b/>
          <w:bCs/>
          <w:sz w:val="22"/>
          <w:szCs w:val="22"/>
        </w:rPr>
      </w:pPr>
      <w:r w:rsidRPr="00202D47">
        <w:rPr>
          <w:rFonts w:asciiTheme="minorBidi" w:eastAsia="Arial" w:hAnsiTheme="minorBidi"/>
          <w:b/>
          <w:bCs/>
          <w:sz w:val="22"/>
          <w:szCs w:val="22"/>
        </w:rPr>
        <w:t>SAFEGUARDING</w:t>
      </w:r>
    </w:p>
    <w:p w14:paraId="4BEB2494" w14:textId="41F26D7C" w:rsidR="00202D47" w:rsidRPr="00202D47" w:rsidRDefault="00202D47" w:rsidP="00202D47">
      <w:pPr>
        <w:shd w:val="clear" w:color="auto" w:fill="FFFFFF"/>
        <w:rPr>
          <w:rFonts w:asciiTheme="minorBidi" w:eastAsia="Arial" w:hAnsiTheme="minorBidi"/>
          <w:sz w:val="22"/>
          <w:szCs w:val="22"/>
        </w:rPr>
      </w:pPr>
    </w:p>
    <w:p w14:paraId="16E71DDB" w14:textId="1CF7A014" w:rsidR="00202D47" w:rsidRPr="00202D47" w:rsidRDefault="00202D47" w:rsidP="00202D47">
      <w:pPr>
        <w:shd w:val="clear" w:color="auto" w:fill="FFFFFF"/>
        <w:rPr>
          <w:rFonts w:asciiTheme="minorBidi" w:eastAsia="Arial" w:hAnsiTheme="minorBidi"/>
          <w:sz w:val="22"/>
          <w:szCs w:val="22"/>
        </w:rPr>
      </w:pPr>
      <w:r w:rsidRPr="00202D47">
        <w:rPr>
          <w:rFonts w:asciiTheme="minorBidi" w:eastAsia="Arial" w:hAnsiTheme="minorBidi"/>
          <w:sz w:val="22"/>
          <w:szCs w:val="22"/>
        </w:rPr>
        <w:t>Diyar Schools are committed to safeguarding and promoting the welfare of children and expects all staff, parents, governors and volunteers to share this commitment. We have a number of policies and procedures in place that contribute to our safeguarding commitment, including our Safeguarding and Child Protection Policy which can be viewed in the Policies section of our website.</w:t>
      </w:r>
    </w:p>
    <w:p w14:paraId="3B71171A" w14:textId="29A66340" w:rsidR="00202D47" w:rsidRPr="00202D47" w:rsidRDefault="00202D47" w:rsidP="00202D47">
      <w:pPr>
        <w:rPr>
          <w:rFonts w:asciiTheme="minorBidi" w:eastAsia="Arial" w:hAnsiTheme="minorBidi"/>
          <w:b/>
          <w:sz w:val="22"/>
          <w:szCs w:val="22"/>
        </w:rPr>
      </w:pPr>
    </w:p>
    <w:bookmarkEnd w:id="0"/>
    <w:p w14:paraId="7C90114A" w14:textId="77777777" w:rsidR="00202D47" w:rsidRPr="00202D47" w:rsidRDefault="00202D47" w:rsidP="00202D47">
      <w:pPr>
        <w:rPr>
          <w:rFonts w:asciiTheme="minorBidi" w:eastAsia="Arial" w:hAnsiTheme="minorBidi"/>
          <w:sz w:val="22"/>
          <w:szCs w:val="22"/>
        </w:rPr>
      </w:pPr>
    </w:p>
    <w:p w14:paraId="37C8B967" w14:textId="34835AC1" w:rsidR="00202D47" w:rsidRPr="00202D47" w:rsidRDefault="00202D47">
      <w:pPr>
        <w:rPr>
          <w:rFonts w:asciiTheme="minorBidi" w:hAnsiTheme="minorBidi"/>
          <w:sz w:val="22"/>
          <w:szCs w:val="22"/>
        </w:rPr>
      </w:pPr>
    </w:p>
    <w:p w14:paraId="616330D1" w14:textId="77777777" w:rsidR="0095692A" w:rsidRDefault="0095692A" w:rsidP="00202D47">
      <w:pPr>
        <w:rPr>
          <w:rFonts w:asciiTheme="minorBidi" w:eastAsia="Times New Roman" w:hAnsiTheme="minorBidi"/>
          <w:b/>
          <w:sz w:val="22"/>
          <w:szCs w:val="22"/>
        </w:rPr>
      </w:pPr>
    </w:p>
    <w:p w14:paraId="0C10670C" w14:textId="77777777" w:rsidR="0095692A" w:rsidRDefault="0095692A" w:rsidP="00202D47">
      <w:pPr>
        <w:rPr>
          <w:rFonts w:asciiTheme="minorBidi" w:eastAsia="Times New Roman" w:hAnsiTheme="minorBidi"/>
          <w:b/>
          <w:sz w:val="22"/>
          <w:szCs w:val="22"/>
        </w:rPr>
      </w:pPr>
    </w:p>
    <w:p w14:paraId="064D8D5D" w14:textId="77777777" w:rsidR="0095692A" w:rsidRDefault="0095692A" w:rsidP="00202D47">
      <w:pPr>
        <w:rPr>
          <w:rFonts w:asciiTheme="minorBidi" w:eastAsia="Times New Roman" w:hAnsiTheme="minorBidi"/>
          <w:b/>
          <w:sz w:val="22"/>
          <w:szCs w:val="22"/>
        </w:rPr>
      </w:pPr>
    </w:p>
    <w:p w14:paraId="78BDFD8A" w14:textId="6C4DF8C5" w:rsidR="00202D47" w:rsidRPr="00202D47" w:rsidRDefault="00202D47" w:rsidP="00202D47">
      <w:pPr>
        <w:rPr>
          <w:rFonts w:asciiTheme="minorBidi" w:hAnsiTheme="minorBidi"/>
          <w:sz w:val="22"/>
          <w:szCs w:val="22"/>
        </w:rPr>
      </w:pPr>
      <w:r w:rsidRPr="00202D47">
        <w:rPr>
          <w:rFonts w:asciiTheme="minorBidi" w:eastAsia="Times New Roman" w:hAnsiTheme="minorBidi"/>
          <w:b/>
          <w:sz w:val="22"/>
          <w:szCs w:val="22"/>
        </w:rPr>
        <w:t>Main Objective:</w:t>
      </w:r>
      <w:r w:rsidRPr="00202D47">
        <w:rPr>
          <w:rFonts w:asciiTheme="minorBidi" w:eastAsia="Times New Roman" w:hAnsiTheme="minorBidi"/>
          <w:sz w:val="22"/>
          <w:szCs w:val="22"/>
        </w:rPr>
        <w:t xml:space="preserve"> </w:t>
      </w:r>
      <w:r w:rsidRPr="00202D47">
        <w:rPr>
          <w:rFonts w:asciiTheme="minorBidi" w:hAnsiTheme="minorBidi"/>
          <w:sz w:val="22"/>
          <w:szCs w:val="22"/>
        </w:rPr>
        <w:t>To ensure high quality learning for all children/students in the class so that they develop excellent learning skills, become independent learners and make the best progress they can.</w:t>
      </w:r>
    </w:p>
    <w:p w14:paraId="2BB49371" w14:textId="77777777" w:rsidR="00202D47" w:rsidRPr="00202D47" w:rsidRDefault="00202D47" w:rsidP="00202D47">
      <w:pPr>
        <w:rPr>
          <w:rFonts w:asciiTheme="minorBidi" w:hAnsiTheme="minorBidi"/>
          <w:sz w:val="22"/>
          <w:szCs w:val="22"/>
        </w:rPr>
      </w:pPr>
    </w:p>
    <w:p w14:paraId="498916B7" w14:textId="77777777" w:rsidR="00202D47" w:rsidRPr="00202D47" w:rsidRDefault="00202D47" w:rsidP="00202D47">
      <w:pPr>
        <w:shd w:val="clear" w:color="auto" w:fill="FFFFFF"/>
        <w:jc w:val="both"/>
        <w:rPr>
          <w:rFonts w:asciiTheme="minorBidi" w:eastAsia="Times New Roman" w:hAnsiTheme="minorBidi"/>
          <w:sz w:val="22"/>
          <w:szCs w:val="22"/>
        </w:rPr>
      </w:pPr>
    </w:p>
    <w:p w14:paraId="2B393AF4" w14:textId="77777777" w:rsidR="00202D47" w:rsidRPr="00202D47" w:rsidRDefault="00202D47" w:rsidP="00202D47">
      <w:pPr>
        <w:shd w:val="clear" w:color="auto" w:fill="FFFFFF"/>
        <w:jc w:val="both"/>
        <w:rPr>
          <w:rFonts w:asciiTheme="minorBidi" w:eastAsia="Times New Roman" w:hAnsiTheme="minorBidi"/>
          <w:b/>
          <w:sz w:val="22"/>
          <w:szCs w:val="22"/>
        </w:rPr>
      </w:pPr>
      <w:r w:rsidRPr="00202D47">
        <w:rPr>
          <w:rFonts w:asciiTheme="minorBidi" w:eastAsia="Times New Roman" w:hAnsiTheme="minorBidi"/>
          <w:b/>
          <w:sz w:val="22"/>
          <w:szCs w:val="22"/>
        </w:rPr>
        <w:t>Key Questions driving this role:</w:t>
      </w:r>
    </w:p>
    <w:p w14:paraId="4D977FA0" w14:textId="77777777"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Pr>
      </w:pPr>
      <w:r w:rsidRPr="00202D47">
        <w:rPr>
          <w:rFonts w:asciiTheme="minorBidi" w:eastAsia="Times New Roman" w:hAnsiTheme="minorBidi"/>
          <w:sz w:val="22"/>
          <w:szCs w:val="22"/>
        </w:rPr>
        <w:t>How good is learning in my class?</w:t>
      </w:r>
      <w:r w:rsidRPr="00202D47">
        <w:rPr>
          <w:rFonts w:asciiTheme="minorBidi" w:hAnsiTheme="minorBidi"/>
          <w:noProof/>
          <w:sz w:val="22"/>
          <w:szCs w:val="22"/>
        </w:rPr>
        <w:t xml:space="preserve"> </w:t>
      </w:r>
    </w:p>
    <w:p w14:paraId="480806EC" w14:textId="77777777"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Pr>
      </w:pPr>
      <w:r w:rsidRPr="00202D47">
        <w:rPr>
          <w:rFonts w:asciiTheme="minorBidi" w:eastAsia="Times New Roman" w:hAnsiTheme="minorBidi"/>
          <w:sz w:val="22"/>
          <w:szCs w:val="22"/>
        </w:rPr>
        <w:t>How good are conditions for learning in my class?</w:t>
      </w:r>
    </w:p>
    <w:p w14:paraId="76FE77DA" w14:textId="77777777"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Pr>
      </w:pPr>
      <w:r w:rsidRPr="00202D47">
        <w:rPr>
          <w:rFonts w:asciiTheme="minorBidi" w:eastAsia="Times New Roman" w:hAnsiTheme="minorBidi"/>
          <w:sz w:val="22"/>
          <w:szCs w:val="22"/>
        </w:rPr>
        <w:t>How good are student outcomes in my class?</w:t>
      </w:r>
    </w:p>
    <w:p w14:paraId="1B48EA85" w14:textId="77777777"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Pr>
      </w:pPr>
      <w:r w:rsidRPr="00202D47">
        <w:rPr>
          <w:rFonts w:asciiTheme="minorBidi" w:eastAsia="Times New Roman" w:hAnsiTheme="minorBidi"/>
          <w:sz w:val="22"/>
          <w:szCs w:val="22"/>
        </w:rPr>
        <w:t>How well does the curriculum enable amazing learning in my class?</w:t>
      </w:r>
    </w:p>
    <w:p w14:paraId="54CF4F6F" w14:textId="77777777"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Pr>
      </w:pPr>
      <w:r w:rsidRPr="00202D47">
        <w:rPr>
          <w:rFonts w:asciiTheme="minorBidi" w:eastAsia="Times New Roman" w:hAnsiTheme="minorBidi"/>
          <w:sz w:val="22"/>
          <w:szCs w:val="22"/>
        </w:rPr>
        <w:t>How do I improve my practice so that I am the best teacher I can be?</w:t>
      </w:r>
    </w:p>
    <w:p w14:paraId="4B6B6258" w14:textId="546C2B8B" w:rsidR="00202D47" w:rsidRPr="00202D47" w:rsidRDefault="00202D47" w:rsidP="00202D47">
      <w:pPr>
        <w:pStyle w:val="ListParagraph"/>
        <w:numPr>
          <w:ilvl w:val="0"/>
          <w:numId w:val="2"/>
        </w:numPr>
        <w:shd w:val="clear" w:color="auto" w:fill="FFFFFF"/>
        <w:spacing w:after="200" w:line="276" w:lineRule="auto"/>
        <w:jc w:val="both"/>
        <w:rPr>
          <w:rFonts w:asciiTheme="minorBidi" w:eastAsia="Times New Roman" w:hAnsiTheme="minorBidi"/>
          <w:sz w:val="22"/>
          <w:szCs w:val="22"/>
          <w:rtl/>
        </w:rPr>
      </w:pPr>
      <w:r w:rsidRPr="00202D47">
        <w:rPr>
          <w:rFonts w:asciiTheme="minorBidi" w:eastAsia="Times New Roman" w:hAnsiTheme="minorBidi"/>
          <w:sz w:val="22"/>
          <w:szCs w:val="22"/>
        </w:rPr>
        <w:t>How do I share my best ideas with others so our team can improve?</w:t>
      </w:r>
      <w:r w:rsidRPr="00202D47">
        <w:rPr>
          <w:rFonts w:asciiTheme="minorBidi" w:hAnsiTheme="minorBidi"/>
          <w:b/>
          <w:bCs/>
          <w:sz w:val="22"/>
          <w:szCs w:val="22"/>
        </w:rPr>
        <w:t xml:space="preserve"> </w:t>
      </w:r>
    </w:p>
    <w:p w14:paraId="04D850CB" w14:textId="6834DC8F" w:rsidR="00202D47" w:rsidRDefault="00202D47" w:rsidP="00202D47">
      <w:pPr>
        <w:rPr>
          <w:rFonts w:asciiTheme="minorBidi" w:hAnsiTheme="minorBidi"/>
          <w:b/>
          <w:bCs/>
          <w:sz w:val="22"/>
          <w:szCs w:val="22"/>
        </w:rPr>
      </w:pPr>
      <w:r w:rsidRPr="00202D47">
        <w:rPr>
          <w:rFonts w:asciiTheme="minorBidi" w:hAnsiTheme="minorBidi"/>
          <w:b/>
          <w:bCs/>
          <w:sz w:val="22"/>
          <w:szCs w:val="22"/>
        </w:rPr>
        <w:t>Role Responsibilities</w:t>
      </w:r>
    </w:p>
    <w:p w14:paraId="4EFE477E" w14:textId="77777777" w:rsidR="0095692A" w:rsidRPr="00202D47" w:rsidRDefault="0095692A" w:rsidP="00202D47">
      <w:pPr>
        <w:rPr>
          <w:rFonts w:asciiTheme="minorBidi" w:hAnsiTheme="minorBidi"/>
          <w:b/>
          <w:sz w:val="22"/>
          <w:szCs w:val="22"/>
        </w:rPr>
      </w:pPr>
    </w:p>
    <w:p w14:paraId="79A0319E" w14:textId="02301EA9"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1 :</w:t>
      </w:r>
      <w:proofErr w:type="gramEnd"/>
      <w:r w:rsidRPr="00202D47">
        <w:rPr>
          <w:rFonts w:asciiTheme="minorBidi" w:hAnsiTheme="minorBidi"/>
          <w:b/>
          <w:sz w:val="22"/>
          <w:szCs w:val="22"/>
        </w:rPr>
        <w:t xml:space="preserve">  </w:t>
      </w:r>
      <w:r w:rsidRPr="00202D47">
        <w:rPr>
          <w:rFonts w:asciiTheme="minorBidi" w:hAnsiTheme="minorBidi"/>
          <w:sz w:val="22"/>
          <w:szCs w:val="22"/>
        </w:rPr>
        <w:t xml:space="preserve">Quality of learning </w:t>
      </w:r>
    </w:p>
    <w:p w14:paraId="0B14FB69" w14:textId="77777777" w:rsidR="0095692A" w:rsidRPr="00202D47" w:rsidRDefault="0095692A" w:rsidP="00202D47">
      <w:pPr>
        <w:rPr>
          <w:rFonts w:asciiTheme="minorBidi" w:hAnsiTheme="minorBidi"/>
          <w:sz w:val="22"/>
          <w:szCs w:val="22"/>
        </w:rPr>
      </w:pPr>
    </w:p>
    <w:p w14:paraId="119C6B3E"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that I understand the school’s definition of learning and demonstrate a determined focus on ‘amazing learning’ in my lessons.</w:t>
      </w:r>
    </w:p>
    <w:p w14:paraId="38CAF248"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Use the learning observation tools (Looking for Learning) to identify learning, where the best learning is happening and where they are concerns about learning so that I can plan lessons.</w:t>
      </w:r>
    </w:p>
    <w:p w14:paraId="5CBD75F1"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Contribute fully to the Amazing Learning principles by sharing amazing learning from my class.</w:t>
      </w:r>
    </w:p>
    <w:p w14:paraId="6B628AD2"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 xml:space="preserve">Link findings in learning to student progress using </w:t>
      </w:r>
      <w:proofErr w:type="spellStart"/>
      <w:r w:rsidRPr="00202D47">
        <w:rPr>
          <w:rFonts w:asciiTheme="minorBidi" w:hAnsiTheme="minorBidi"/>
          <w:sz w:val="22"/>
          <w:szCs w:val="22"/>
        </w:rPr>
        <w:t>AfL</w:t>
      </w:r>
      <w:proofErr w:type="spellEnd"/>
      <w:r w:rsidRPr="00202D47">
        <w:rPr>
          <w:rFonts w:asciiTheme="minorBidi" w:hAnsiTheme="minorBidi"/>
          <w:sz w:val="22"/>
          <w:szCs w:val="22"/>
        </w:rPr>
        <w:t xml:space="preserve"> data and summative data so that every student makes the best progress they can.</w:t>
      </w:r>
    </w:p>
    <w:p w14:paraId="3E748630"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Identify, with other teachers, any gaps in learning and take measures to close the gaps.</w:t>
      </w:r>
    </w:p>
    <w:p w14:paraId="174CA87F"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Be as innovative as possible when I plan learning experiences so that levels of engagement are high and learning is focused on knowledge, skills and understanding.</w:t>
      </w:r>
    </w:p>
    <w:p w14:paraId="72E8C76E"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Plan for higher order, critical thinking at all times.</w:t>
      </w:r>
    </w:p>
    <w:p w14:paraId="6737C91C"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high level and scaffolded questioning to move learning on.</w:t>
      </w:r>
    </w:p>
    <w:p w14:paraId="622B24A4"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students are challenged in their learning and exposed to inquiry, research, use of technology in their learning.</w:t>
      </w:r>
    </w:p>
    <w:p w14:paraId="2C298FE1"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teacher talk is 20% (maximum) and student talk is 80%.</w:t>
      </w:r>
    </w:p>
    <w:p w14:paraId="51817E95"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Use ICT to enhance learning on a day-to-day basis.</w:t>
      </w:r>
    </w:p>
    <w:p w14:paraId="22E080BF" w14:textId="77777777" w:rsidR="0095692A" w:rsidRDefault="0095692A" w:rsidP="00202D47">
      <w:pPr>
        <w:rPr>
          <w:rFonts w:asciiTheme="minorBidi" w:hAnsiTheme="minorBidi"/>
          <w:b/>
          <w:sz w:val="22"/>
          <w:szCs w:val="22"/>
        </w:rPr>
      </w:pPr>
    </w:p>
    <w:p w14:paraId="41A1BA96" w14:textId="77777777" w:rsidR="0095692A" w:rsidRDefault="0095692A" w:rsidP="00202D47">
      <w:pPr>
        <w:rPr>
          <w:rFonts w:asciiTheme="minorBidi" w:hAnsiTheme="minorBidi"/>
          <w:b/>
          <w:sz w:val="22"/>
          <w:szCs w:val="22"/>
        </w:rPr>
      </w:pPr>
    </w:p>
    <w:p w14:paraId="6BB98545" w14:textId="77777777" w:rsidR="0095692A" w:rsidRDefault="0095692A" w:rsidP="00202D47">
      <w:pPr>
        <w:rPr>
          <w:rFonts w:asciiTheme="minorBidi" w:hAnsiTheme="minorBidi"/>
          <w:b/>
          <w:sz w:val="22"/>
          <w:szCs w:val="22"/>
        </w:rPr>
      </w:pPr>
    </w:p>
    <w:p w14:paraId="0C817870" w14:textId="473A9B15"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2 :</w:t>
      </w:r>
      <w:proofErr w:type="gramEnd"/>
      <w:r w:rsidRPr="00202D47">
        <w:rPr>
          <w:rFonts w:asciiTheme="minorBidi" w:hAnsiTheme="minorBidi"/>
          <w:b/>
          <w:sz w:val="22"/>
          <w:szCs w:val="22"/>
        </w:rPr>
        <w:t xml:space="preserve">  </w:t>
      </w:r>
      <w:r w:rsidRPr="00202D47">
        <w:rPr>
          <w:rFonts w:asciiTheme="minorBidi" w:hAnsiTheme="minorBidi"/>
          <w:sz w:val="22"/>
          <w:szCs w:val="22"/>
        </w:rPr>
        <w:t>Conditions for learning</w:t>
      </w:r>
    </w:p>
    <w:p w14:paraId="2E5C4793" w14:textId="77777777" w:rsidR="0095692A" w:rsidRPr="00202D47" w:rsidRDefault="0095692A" w:rsidP="00202D47">
      <w:pPr>
        <w:rPr>
          <w:rFonts w:asciiTheme="minorBidi" w:hAnsiTheme="minorBidi"/>
          <w:sz w:val="22"/>
          <w:szCs w:val="22"/>
        </w:rPr>
      </w:pPr>
    </w:p>
    <w:p w14:paraId="5DF62459"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that I understand the factors that affect learning and the difference between these and learning itself.</w:t>
      </w:r>
    </w:p>
    <w:p w14:paraId="46DD44FF"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Build the most positive relationships I can with all students and their parents to ensure learning is successful.</w:t>
      </w:r>
    </w:p>
    <w:p w14:paraId="31ACBC3C"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Observe conditions for learning in colleague’s lessons, share ideas and evaluate what improves learning and what impedes learning so that I can make changes.</w:t>
      </w:r>
    </w:p>
    <w:p w14:paraId="4ABE1C38"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Create a classroom environment in which students feel safe to take risks and challenge themselves and others.</w:t>
      </w:r>
    </w:p>
    <w:p w14:paraId="7A4D62B0"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Follow the display and environment policy to ensure learning is visible.</w:t>
      </w:r>
    </w:p>
    <w:p w14:paraId="05CFEBAF" w14:textId="2532AF2A"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3 :</w:t>
      </w:r>
      <w:proofErr w:type="gramEnd"/>
      <w:r w:rsidRPr="00202D47">
        <w:rPr>
          <w:rFonts w:asciiTheme="minorBidi" w:hAnsiTheme="minorBidi"/>
          <w:b/>
          <w:sz w:val="22"/>
          <w:szCs w:val="22"/>
        </w:rPr>
        <w:t xml:space="preserve">  </w:t>
      </w:r>
      <w:r w:rsidRPr="00202D47">
        <w:rPr>
          <w:rFonts w:asciiTheme="minorBidi" w:hAnsiTheme="minorBidi"/>
          <w:sz w:val="22"/>
          <w:szCs w:val="22"/>
        </w:rPr>
        <w:t>Developing Learning in and beyond my classroom</w:t>
      </w:r>
    </w:p>
    <w:p w14:paraId="2476B327" w14:textId="77777777" w:rsidR="0095692A" w:rsidRPr="00202D47" w:rsidRDefault="0095692A" w:rsidP="00202D47">
      <w:pPr>
        <w:rPr>
          <w:rFonts w:asciiTheme="minorBidi" w:hAnsiTheme="minorBidi"/>
          <w:sz w:val="22"/>
          <w:szCs w:val="22"/>
        </w:rPr>
      </w:pPr>
    </w:p>
    <w:p w14:paraId="149141DD"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Provide clear, honest and balanced feedback to students on their learning in lessons and in shared areas (as per learning observation policy.)</w:t>
      </w:r>
    </w:p>
    <w:p w14:paraId="239871FC"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 xml:space="preserve">Guide and support students through a range of learning situations and activities </w:t>
      </w:r>
      <w:proofErr w:type="spellStart"/>
      <w:r w:rsidRPr="00202D47">
        <w:rPr>
          <w:rFonts w:asciiTheme="minorBidi" w:hAnsiTheme="minorBidi"/>
          <w:sz w:val="22"/>
          <w:szCs w:val="22"/>
        </w:rPr>
        <w:t>eg</w:t>
      </w:r>
      <w:proofErr w:type="spellEnd"/>
      <w:r w:rsidRPr="00202D47">
        <w:rPr>
          <w:rFonts w:asciiTheme="minorBidi" w:hAnsiTheme="minorBidi"/>
          <w:sz w:val="22"/>
          <w:szCs w:val="22"/>
        </w:rPr>
        <w:t xml:space="preserve"> – individual, paired, group, class so that they develop excellent levels of independence and skills.</w:t>
      </w:r>
    </w:p>
    <w:p w14:paraId="2A599AF4"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every student understands that learning includes knowledge, skills and understanding and is about getting better at something.</w:t>
      </w:r>
    </w:p>
    <w:p w14:paraId="4A9A4447"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Celebrate learning and have fun with the students.</w:t>
      </w:r>
    </w:p>
    <w:p w14:paraId="1B3A3621"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Share examples of amazing learning with other classes</w:t>
      </w:r>
    </w:p>
    <w:p w14:paraId="3E66F9DC" w14:textId="78C3B149"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4 :</w:t>
      </w:r>
      <w:proofErr w:type="gramEnd"/>
      <w:r w:rsidRPr="00202D47">
        <w:rPr>
          <w:rFonts w:asciiTheme="minorBidi" w:hAnsiTheme="minorBidi"/>
          <w:b/>
          <w:sz w:val="22"/>
          <w:szCs w:val="22"/>
        </w:rPr>
        <w:t xml:space="preserve">  </w:t>
      </w:r>
      <w:r w:rsidRPr="00202D47">
        <w:rPr>
          <w:rFonts w:asciiTheme="minorBidi" w:hAnsiTheme="minorBidi"/>
          <w:sz w:val="22"/>
          <w:szCs w:val="22"/>
        </w:rPr>
        <w:t>Evaluating learning</w:t>
      </w:r>
    </w:p>
    <w:p w14:paraId="067540B9" w14:textId="77777777" w:rsidR="0095692A" w:rsidRPr="00202D47" w:rsidRDefault="0095692A" w:rsidP="00202D47">
      <w:pPr>
        <w:rPr>
          <w:rFonts w:asciiTheme="minorBidi" w:hAnsiTheme="minorBidi"/>
          <w:sz w:val="22"/>
          <w:szCs w:val="22"/>
        </w:rPr>
      </w:pPr>
    </w:p>
    <w:p w14:paraId="0F8C50CE"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Provide the mechanisms for students to discuss their learning, evaluate their learning and that of their peers and understand what they need to do to improve.</w:t>
      </w:r>
    </w:p>
    <w:p w14:paraId="1504A72F" w14:textId="073E6DA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 xml:space="preserve">Use the </w:t>
      </w:r>
      <w:proofErr w:type="spellStart"/>
      <w:r w:rsidRPr="00202D47">
        <w:rPr>
          <w:rFonts w:asciiTheme="minorBidi" w:hAnsiTheme="minorBidi"/>
          <w:sz w:val="22"/>
          <w:szCs w:val="22"/>
        </w:rPr>
        <w:t>AfL</w:t>
      </w:r>
      <w:proofErr w:type="spellEnd"/>
      <w:r w:rsidRPr="00202D47">
        <w:rPr>
          <w:rFonts w:asciiTheme="minorBidi" w:hAnsiTheme="minorBidi"/>
          <w:sz w:val="22"/>
          <w:szCs w:val="22"/>
        </w:rPr>
        <w:t xml:space="preserve"> policy and </w:t>
      </w:r>
      <w:r w:rsidR="0095692A">
        <w:rPr>
          <w:rFonts w:asciiTheme="minorBidi" w:hAnsiTheme="minorBidi"/>
          <w:sz w:val="22"/>
          <w:szCs w:val="22"/>
        </w:rPr>
        <w:t>Learning Ladders</w:t>
      </w:r>
      <w:r w:rsidRPr="00202D47">
        <w:rPr>
          <w:rFonts w:asciiTheme="minorBidi" w:hAnsiTheme="minorBidi"/>
          <w:sz w:val="22"/>
          <w:szCs w:val="22"/>
        </w:rPr>
        <w:t xml:space="preserve"> to track students’ learning and progress and adjust activities accordingly.</w:t>
      </w:r>
    </w:p>
    <w:p w14:paraId="6E8E8053"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 xml:space="preserve">Observe learning in lessons, reflect and </w:t>
      </w:r>
      <w:proofErr w:type="spellStart"/>
      <w:r w:rsidRPr="00202D47">
        <w:rPr>
          <w:rFonts w:asciiTheme="minorBidi" w:hAnsiTheme="minorBidi"/>
          <w:sz w:val="22"/>
          <w:szCs w:val="22"/>
        </w:rPr>
        <w:t>analyse</w:t>
      </w:r>
      <w:proofErr w:type="spellEnd"/>
      <w:r w:rsidRPr="00202D47">
        <w:rPr>
          <w:rFonts w:asciiTheme="minorBidi" w:hAnsiTheme="minorBidi"/>
          <w:sz w:val="22"/>
          <w:szCs w:val="22"/>
        </w:rPr>
        <w:t xml:space="preserve"> how well students learn and how the teacher can improve this. </w:t>
      </w:r>
    </w:p>
    <w:p w14:paraId="6BDDF094"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Receive feedback from colleagues on the learning in the class and act on advice and guidance.</w:t>
      </w:r>
    </w:p>
    <w:p w14:paraId="3C63447E" w14:textId="65C3BA9A" w:rsid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Use the UAE Framework to evaluate learning skills in lessons and use this information to contribute to professional discussions about learning and the curriculum.</w:t>
      </w:r>
    </w:p>
    <w:p w14:paraId="20DA84F5" w14:textId="19E0A7D5" w:rsidR="0095692A" w:rsidRDefault="0095692A" w:rsidP="0095692A">
      <w:pPr>
        <w:spacing w:after="200" w:line="276" w:lineRule="auto"/>
        <w:rPr>
          <w:rFonts w:asciiTheme="minorBidi" w:hAnsiTheme="minorBidi"/>
          <w:sz w:val="22"/>
          <w:szCs w:val="22"/>
        </w:rPr>
      </w:pPr>
    </w:p>
    <w:p w14:paraId="5A934A87" w14:textId="5F9F1291" w:rsidR="0095692A" w:rsidRDefault="0095692A" w:rsidP="0095692A">
      <w:pPr>
        <w:spacing w:after="200" w:line="276" w:lineRule="auto"/>
        <w:rPr>
          <w:rFonts w:asciiTheme="minorBidi" w:hAnsiTheme="minorBidi"/>
          <w:sz w:val="22"/>
          <w:szCs w:val="22"/>
        </w:rPr>
      </w:pPr>
    </w:p>
    <w:p w14:paraId="74982E06" w14:textId="77777777" w:rsidR="0095692A" w:rsidRPr="0095692A" w:rsidRDefault="0095692A" w:rsidP="0095692A">
      <w:pPr>
        <w:spacing w:after="200" w:line="276" w:lineRule="auto"/>
        <w:rPr>
          <w:rFonts w:asciiTheme="minorBidi" w:hAnsiTheme="minorBidi"/>
          <w:sz w:val="22"/>
          <w:szCs w:val="22"/>
        </w:rPr>
      </w:pPr>
    </w:p>
    <w:p w14:paraId="1899F7CA" w14:textId="0D44942A" w:rsidR="0095692A" w:rsidRPr="0095692A" w:rsidRDefault="00202D47" w:rsidP="0095692A">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Evaluate learning of groups of students, such as Emirati students</w:t>
      </w:r>
      <w:r w:rsidR="0095692A">
        <w:rPr>
          <w:rFonts w:asciiTheme="minorBidi" w:hAnsiTheme="minorBidi"/>
          <w:sz w:val="22"/>
          <w:szCs w:val="22"/>
        </w:rPr>
        <w:t xml:space="preserve"> or SEND students</w:t>
      </w:r>
      <w:r w:rsidRPr="00202D47">
        <w:rPr>
          <w:rFonts w:asciiTheme="minorBidi" w:hAnsiTheme="minorBidi"/>
          <w:sz w:val="22"/>
          <w:szCs w:val="22"/>
        </w:rPr>
        <w:t>, compared to other students and act to ensure all students learn well.</w:t>
      </w:r>
    </w:p>
    <w:p w14:paraId="1ABFA9A4"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Follow the feedback and marking policy so that students know what to do to get better.</w:t>
      </w:r>
    </w:p>
    <w:p w14:paraId="45DBB665"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textbooks are only used if this is a compliance issue and even then, that they are used as a resource rather than the only tool.</w:t>
      </w:r>
    </w:p>
    <w:p w14:paraId="4F819A6A" w14:textId="2A2EEA1D"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5 :</w:t>
      </w:r>
      <w:proofErr w:type="gramEnd"/>
      <w:r w:rsidRPr="00202D47">
        <w:rPr>
          <w:rFonts w:asciiTheme="minorBidi" w:hAnsiTheme="minorBidi"/>
          <w:sz w:val="22"/>
          <w:szCs w:val="22"/>
        </w:rPr>
        <w:t xml:space="preserve"> Evaluating curriculum and it’s assessment</w:t>
      </w:r>
    </w:p>
    <w:p w14:paraId="64D835F2" w14:textId="77777777" w:rsidR="0095692A" w:rsidRPr="00202D47" w:rsidRDefault="0095692A" w:rsidP="00202D47">
      <w:pPr>
        <w:rPr>
          <w:rFonts w:asciiTheme="minorBidi" w:hAnsiTheme="minorBidi"/>
          <w:sz w:val="22"/>
          <w:szCs w:val="22"/>
        </w:rPr>
      </w:pPr>
    </w:p>
    <w:p w14:paraId="3A0DB6E4"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Use learning data generated in my own class to contribute to curriculum review and suggest modifications.</w:t>
      </w:r>
    </w:p>
    <w:p w14:paraId="3B2E0F43"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Provide guidance to colleagues, in areas of learning where my confidence levels and expertise are high.</w:t>
      </w:r>
    </w:p>
    <w:p w14:paraId="710C4D49"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Constantly review in-the-moment assessment and adjust to meet learner needs.</w:t>
      </w:r>
    </w:p>
    <w:p w14:paraId="7FFDE273" w14:textId="559A75D4" w:rsidR="00202D47" w:rsidRDefault="00202D47" w:rsidP="00202D47">
      <w:pPr>
        <w:rPr>
          <w:rFonts w:asciiTheme="minorBidi" w:hAnsiTheme="minorBidi"/>
          <w:sz w:val="22"/>
          <w:szCs w:val="22"/>
        </w:rPr>
      </w:pPr>
      <w:r w:rsidRPr="00202D47">
        <w:rPr>
          <w:rFonts w:asciiTheme="minorBidi" w:hAnsiTheme="minorBidi"/>
          <w:b/>
          <w:sz w:val="22"/>
          <w:szCs w:val="22"/>
        </w:rPr>
        <w:t xml:space="preserve">Key Responsibility </w:t>
      </w:r>
      <w:proofErr w:type="gramStart"/>
      <w:r w:rsidRPr="00202D47">
        <w:rPr>
          <w:rFonts w:asciiTheme="minorBidi" w:hAnsiTheme="minorBidi"/>
          <w:b/>
          <w:sz w:val="22"/>
          <w:szCs w:val="22"/>
        </w:rPr>
        <w:t>6 :</w:t>
      </w:r>
      <w:proofErr w:type="gramEnd"/>
      <w:r w:rsidRPr="00202D47">
        <w:rPr>
          <w:rFonts w:asciiTheme="minorBidi" w:hAnsiTheme="minorBidi"/>
          <w:sz w:val="22"/>
          <w:szCs w:val="22"/>
        </w:rPr>
        <w:t xml:space="preserve"> Professional Development</w:t>
      </w:r>
    </w:p>
    <w:p w14:paraId="21A73BF4" w14:textId="77777777" w:rsidR="0095692A" w:rsidRPr="00202D47" w:rsidRDefault="0095692A" w:rsidP="00202D47">
      <w:pPr>
        <w:rPr>
          <w:rFonts w:asciiTheme="minorBidi" w:hAnsiTheme="minorBidi"/>
          <w:sz w:val="22"/>
          <w:szCs w:val="22"/>
        </w:rPr>
      </w:pPr>
    </w:p>
    <w:p w14:paraId="49E55C93" w14:textId="77777777"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Use the Hattie teacher competencies framework to evaluate your own skills and seek support to develop these.</w:t>
      </w:r>
    </w:p>
    <w:p w14:paraId="7369E650" w14:textId="27B3D5BC"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Work closely with other teachers and leaders to generate peer professional development program and offer to have visitors to observe learning in my class.</w:t>
      </w:r>
    </w:p>
    <w:p w14:paraId="2E3D703C" w14:textId="72A307A9" w:rsidR="00202D47" w:rsidRPr="00202D47" w:rsidRDefault="00202D47" w:rsidP="00202D47">
      <w:pPr>
        <w:pStyle w:val="ListParagraph"/>
        <w:numPr>
          <w:ilvl w:val="0"/>
          <w:numId w:val="6"/>
        </w:numPr>
        <w:spacing w:after="200" w:line="276" w:lineRule="auto"/>
        <w:rPr>
          <w:rFonts w:asciiTheme="minorBidi" w:hAnsiTheme="minorBidi"/>
          <w:sz w:val="22"/>
          <w:szCs w:val="22"/>
        </w:rPr>
      </w:pPr>
      <w:r w:rsidRPr="00202D47">
        <w:rPr>
          <w:rFonts w:asciiTheme="minorBidi" w:hAnsiTheme="minorBidi"/>
          <w:sz w:val="22"/>
          <w:szCs w:val="22"/>
        </w:rPr>
        <w:t>Ensure TAs and LSAs understand their responsibilities in improving learning in lessons</w:t>
      </w:r>
    </w:p>
    <w:p w14:paraId="26D2EDDC" w14:textId="391B5BD3" w:rsidR="00202D47" w:rsidRDefault="00202D47" w:rsidP="00202D47">
      <w:pPr>
        <w:spacing w:line="276" w:lineRule="auto"/>
        <w:rPr>
          <w:rFonts w:asciiTheme="minorBidi" w:hAnsiTheme="minorBidi"/>
          <w:sz w:val="22"/>
          <w:szCs w:val="22"/>
        </w:rPr>
      </w:pPr>
      <w:r w:rsidRPr="00202D47">
        <w:rPr>
          <w:rFonts w:asciiTheme="minorBidi" w:hAnsiTheme="minorBidi"/>
          <w:b/>
          <w:bCs/>
          <w:sz w:val="22"/>
          <w:szCs w:val="22"/>
        </w:rPr>
        <w:t>Performance Indicators</w:t>
      </w:r>
      <w:r w:rsidRPr="00202D47">
        <w:rPr>
          <w:rFonts w:asciiTheme="minorBidi" w:hAnsiTheme="minorBidi"/>
          <w:sz w:val="22"/>
          <w:szCs w:val="22"/>
        </w:rPr>
        <w:t xml:space="preserve"> </w:t>
      </w:r>
    </w:p>
    <w:p w14:paraId="699E6EEA" w14:textId="77777777" w:rsidR="0095692A" w:rsidRPr="00202D47" w:rsidRDefault="0095692A" w:rsidP="00202D47">
      <w:pPr>
        <w:spacing w:line="276" w:lineRule="auto"/>
        <w:rPr>
          <w:rFonts w:asciiTheme="minorBidi" w:hAnsiTheme="minorBidi"/>
          <w:sz w:val="22"/>
          <w:szCs w:val="22"/>
        </w:rPr>
      </w:pPr>
    </w:p>
    <w:p w14:paraId="04FBE1EC" w14:textId="77777777" w:rsidR="00202D47" w:rsidRPr="00202D47" w:rsidRDefault="00202D47" w:rsidP="00202D47">
      <w:pPr>
        <w:pStyle w:val="ListParagraph"/>
        <w:numPr>
          <w:ilvl w:val="0"/>
          <w:numId w:val="3"/>
        </w:numPr>
        <w:spacing w:line="276" w:lineRule="auto"/>
        <w:rPr>
          <w:rFonts w:asciiTheme="minorBidi" w:hAnsiTheme="minorBidi"/>
          <w:sz w:val="22"/>
          <w:szCs w:val="22"/>
        </w:rPr>
      </w:pPr>
      <w:r w:rsidRPr="00202D47">
        <w:rPr>
          <w:rFonts w:asciiTheme="minorBidi" w:hAnsiTheme="minorBidi"/>
          <w:sz w:val="22"/>
          <w:szCs w:val="22"/>
        </w:rPr>
        <w:t>Students are happy at school and engaged in their learning.</w:t>
      </w:r>
    </w:p>
    <w:p w14:paraId="4E16DBC6" w14:textId="77777777" w:rsidR="00202D47" w:rsidRPr="00202D47" w:rsidRDefault="00202D47" w:rsidP="00202D47">
      <w:pPr>
        <w:pStyle w:val="ListParagraph"/>
        <w:numPr>
          <w:ilvl w:val="0"/>
          <w:numId w:val="3"/>
        </w:numPr>
        <w:spacing w:line="276" w:lineRule="auto"/>
        <w:rPr>
          <w:rFonts w:asciiTheme="minorBidi" w:hAnsiTheme="minorBidi"/>
          <w:sz w:val="22"/>
          <w:szCs w:val="22"/>
        </w:rPr>
      </w:pPr>
      <w:r w:rsidRPr="00202D47">
        <w:rPr>
          <w:rFonts w:asciiTheme="minorBidi" w:hAnsiTheme="minorBidi"/>
          <w:sz w:val="22"/>
          <w:szCs w:val="22"/>
        </w:rPr>
        <w:t>Students learn well, experience amazing learning and make good progress.</w:t>
      </w:r>
    </w:p>
    <w:p w14:paraId="5DFA07E1" w14:textId="77777777" w:rsidR="00202D47" w:rsidRPr="00202D47" w:rsidRDefault="00202D47" w:rsidP="00202D47">
      <w:pPr>
        <w:pStyle w:val="ListParagraph"/>
        <w:numPr>
          <w:ilvl w:val="0"/>
          <w:numId w:val="3"/>
        </w:numPr>
        <w:spacing w:line="276" w:lineRule="auto"/>
        <w:rPr>
          <w:rFonts w:asciiTheme="minorBidi" w:hAnsiTheme="minorBidi"/>
          <w:sz w:val="22"/>
          <w:szCs w:val="22"/>
        </w:rPr>
      </w:pPr>
      <w:r w:rsidRPr="00202D47">
        <w:rPr>
          <w:rFonts w:asciiTheme="minorBidi" w:hAnsiTheme="minorBidi"/>
          <w:sz w:val="22"/>
          <w:szCs w:val="22"/>
        </w:rPr>
        <w:t>The focus at all times is student learning and wellbeing.</w:t>
      </w:r>
    </w:p>
    <w:p w14:paraId="5C0D317B" w14:textId="77777777" w:rsidR="00202D47" w:rsidRPr="00202D47" w:rsidRDefault="00202D47" w:rsidP="00202D47">
      <w:pPr>
        <w:pStyle w:val="ListParagraph"/>
        <w:numPr>
          <w:ilvl w:val="0"/>
          <w:numId w:val="3"/>
        </w:numPr>
        <w:spacing w:line="276" w:lineRule="auto"/>
        <w:rPr>
          <w:rFonts w:asciiTheme="minorBidi" w:hAnsiTheme="minorBidi"/>
          <w:sz w:val="22"/>
          <w:szCs w:val="22"/>
        </w:rPr>
      </w:pPr>
      <w:r w:rsidRPr="00202D47">
        <w:rPr>
          <w:rFonts w:asciiTheme="minorBidi" w:hAnsiTheme="minorBidi"/>
          <w:sz w:val="22"/>
          <w:szCs w:val="22"/>
        </w:rPr>
        <w:t>Policies are followed but challenged when they don’t seem to be working.</w:t>
      </w:r>
    </w:p>
    <w:p w14:paraId="0130275C" w14:textId="77777777" w:rsidR="00202D47" w:rsidRPr="00202D47" w:rsidRDefault="00202D47" w:rsidP="00202D47">
      <w:pPr>
        <w:pStyle w:val="ListParagraph"/>
        <w:numPr>
          <w:ilvl w:val="0"/>
          <w:numId w:val="3"/>
        </w:numPr>
        <w:spacing w:line="276" w:lineRule="auto"/>
        <w:rPr>
          <w:rFonts w:asciiTheme="minorBidi" w:hAnsiTheme="minorBidi"/>
          <w:sz w:val="22"/>
          <w:szCs w:val="22"/>
        </w:rPr>
      </w:pPr>
      <w:r w:rsidRPr="00202D47">
        <w:rPr>
          <w:rFonts w:asciiTheme="minorBidi" w:hAnsiTheme="minorBidi"/>
          <w:sz w:val="22"/>
          <w:szCs w:val="22"/>
        </w:rPr>
        <w:t>Positive relationships, which enhance learning.</w:t>
      </w:r>
    </w:p>
    <w:p w14:paraId="2F62A893" w14:textId="77777777" w:rsidR="00202D47" w:rsidRPr="00202D47" w:rsidRDefault="00202D47" w:rsidP="00202D47">
      <w:pPr>
        <w:pStyle w:val="ListParagraph"/>
        <w:numPr>
          <w:ilvl w:val="0"/>
          <w:numId w:val="8"/>
        </w:numPr>
        <w:spacing w:line="276" w:lineRule="auto"/>
        <w:rPr>
          <w:rFonts w:asciiTheme="minorBidi" w:hAnsiTheme="minorBidi"/>
          <w:sz w:val="22"/>
          <w:szCs w:val="22"/>
        </w:rPr>
      </w:pPr>
      <w:r w:rsidRPr="00202D47">
        <w:rPr>
          <w:rFonts w:asciiTheme="minorBidi" w:hAnsiTheme="minorBidi"/>
          <w:sz w:val="22"/>
          <w:szCs w:val="22"/>
        </w:rPr>
        <w:t>Evidence of student-focused learning.</w:t>
      </w:r>
    </w:p>
    <w:p w14:paraId="76E9D310" w14:textId="77777777" w:rsidR="00202D47" w:rsidRPr="00202D47" w:rsidRDefault="00202D47" w:rsidP="00202D47">
      <w:pPr>
        <w:pStyle w:val="ListParagraph"/>
        <w:numPr>
          <w:ilvl w:val="0"/>
          <w:numId w:val="8"/>
        </w:numPr>
        <w:spacing w:line="276" w:lineRule="auto"/>
        <w:rPr>
          <w:rFonts w:asciiTheme="minorBidi" w:hAnsiTheme="minorBidi"/>
          <w:sz w:val="22"/>
          <w:szCs w:val="22"/>
        </w:rPr>
      </w:pPr>
      <w:r w:rsidRPr="00202D47">
        <w:rPr>
          <w:rFonts w:asciiTheme="minorBidi" w:hAnsiTheme="minorBidi"/>
          <w:sz w:val="22"/>
          <w:szCs w:val="22"/>
        </w:rPr>
        <w:t>Evidence of innovative learning and best practice.</w:t>
      </w:r>
    </w:p>
    <w:p w14:paraId="26BCA6A3" w14:textId="77777777" w:rsidR="00202D47" w:rsidRPr="00202D47" w:rsidRDefault="00202D47" w:rsidP="00202D47">
      <w:pPr>
        <w:pStyle w:val="ListParagraph"/>
        <w:numPr>
          <w:ilvl w:val="0"/>
          <w:numId w:val="8"/>
        </w:numPr>
        <w:spacing w:line="276" w:lineRule="auto"/>
        <w:rPr>
          <w:rFonts w:asciiTheme="minorBidi" w:hAnsiTheme="minorBidi"/>
          <w:sz w:val="22"/>
          <w:szCs w:val="22"/>
        </w:rPr>
      </w:pPr>
      <w:r w:rsidRPr="00202D47">
        <w:rPr>
          <w:rFonts w:asciiTheme="minorBidi" w:hAnsiTheme="minorBidi"/>
          <w:sz w:val="22"/>
          <w:szCs w:val="22"/>
        </w:rPr>
        <w:t>Clear link between learning and progress for students.</w:t>
      </w:r>
    </w:p>
    <w:p w14:paraId="02115C30" w14:textId="77777777" w:rsidR="00202D47" w:rsidRPr="00202D47" w:rsidRDefault="00202D47" w:rsidP="00202D47">
      <w:pPr>
        <w:pStyle w:val="ListParagraph"/>
        <w:numPr>
          <w:ilvl w:val="0"/>
          <w:numId w:val="8"/>
        </w:numPr>
        <w:spacing w:line="276" w:lineRule="auto"/>
        <w:rPr>
          <w:rFonts w:asciiTheme="minorBidi" w:hAnsiTheme="minorBidi"/>
          <w:sz w:val="22"/>
          <w:szCs w:val="22"/>
        </w:rPr>
      </w:pPr>
      <w:r w:rsidRPr="00202D47">
        <w:rPr>
          <w:rFonts w:asciiTheme="minorBidi" w:hAnsiTheme="minorBidi"/>
          <w:sz w:val="22"/>
          <w:szCs w:val="22"/>
        </w:rPr>
        <w:t xml:space="preserve">Contribution to the professional development culture in the school. </w:t>
      </w:r>
    </w:p>
    <w:p w14:paraId="057D5F0C" w14:textId="1B338EA2" w:rsidR="00202D47" w:rsidRPr="0095692A" w:rsidRDefault="00202D47" w:rsidP="00202D47">
      <w:pPr>
        <w:pStyle w:val="ListParagraph"/>
        <w:numPr>
          <w:ilvl w:val="0"/>
          <w:numId w:val="8"/>
        </w:numPr>
        <w:spacing w:line="276" w:lineRule="auto"/>
        <w:rPr>
          <w:rFonts w:asciiTheme="minorBidi" w:hAnsiTheme="minorBidi"/>
          <w:sz w:val="22"/>
          <w:szCs w:val="22"/>
        </w:rPr>
      </w:pPr>
      <w:r w:rsidRPr="00202D47">
        <w:rPr>
          <w:rFonts w:asciiTheme="minorBidi" w:hAnsiTheme="minorBidi"/>
          <w:sz w:val="22"/>
          <w:szCs w:val="22"/>
        </w:rPr>
        <w:t>Support for colleagues in learning</w:t>
      </w:r>
      <w:r w:rsidR="0095692A">
        <w:rPr>
          <w:rFonts w:asciiTheme="minorBidi" w:hAnsiTheme="minorBidi"/>
          <w:b/>
          <w:bCs/>
          <w:sz w:val="22"/>
          <w:szCs w:val="22"/>
        </w:rPr>
        <w:t>.</w:t>
      </w:r>
    </w:p>
    <w:p w14:paraId="23F38D68" w14:textId="3F5B1A6D" w:rsidR="0095692A" w:rsidRDefault="0095692A" w:rsidP="0095692A">
      <w:pPr>
        <w:spacing w:line="276" w:lineRule="auto"/>
        <w:rPr>
          <w:rFonts w:asciiTheme="minorBidi" w:hAnsiTheme="minorBidi"/>
          <w:sz w:val="22"/>
          <w:szCs w:val="22"/>
        </w:rPr>
      </w:pPr>
    </w:p>
    <w:p w14:paraId="2511984C" w14:textId="2F0C6723" w:rsidR="0095692A" w:rsidRDefault="0095692A" w:rsidP="0095692A">
      <w:pPr>
        <w:spacing w:line="276" w:lineRule="auto"/>
        <w:rPr>
          <w:rFonts w:asciiTheme="minorBidi" w:hAnsiTheme="minorBidi"/>
          <w:sz w:val="22"/>
          <w:szCs w:val="22"/>
        </w:rPr>
      </w:pPr>
    </w:p>
    <w:p w14:paraId="09DD8727" w14:textId="1296AA0E" w:rsidR="0095692A" w:rsidRDefault="0095692A" w:rsidP="0095692A">
      <w:pPr>
        <w:spacing w:line="276" w:lineRule="auto"/>
        <w:rPr>
          <w:rFonts w:asciiTheme="minorBidi" w:hAnsiTheme="minorBidi"/>
          <w:sz w:val="22"/>
          <w:szCs w:val="22"/>
        </w:rPr>
      </w:pPr>
    </w:p>
    <w:p w14:paraId="3906881E" w14:textId="4AA0C71B" w:rsidR="0095692A" w:rsidRDefault="0095692A" w:rsidP="0095692A">
      <w:pPr>
        <w:spacing w:line="276" w:lineRule="auto"/>
        <w:rPr>
          <w:rFonts w:asciiTheme="minorBidi" w:hAnsiTheme="minorBidi"/>
          <w:sz w:val="22"/>
          <w:szCs w:val="22"/>
        </w:rPr>
      </w:pPr>
    </w:p>
    <w:p w14:paraId="15033958" w14:textId="37BB92FA" w:rsidR="0095692A" w:rsidRDefault="0095692A" w:rsidP="0095692A">
      <w:pPr>
        <w:spacing w:line="276" w:lineRule="auto"/>
        <w:rPr>
          <w:rFonts w:asciiTheme="minorBidi" w:hAnsiTheme="minorBidi"/>
          <w:sz w:val="22"/>
          <w:szCs w:val="22"/>
        </w:rPr>
      </w:pPr>
    </w:p>
    <w:p w14:paraId="32024887" w14:textId="77777777" w:rsidR="0095692A" w:rsidRPr="0095692A" w:rsidRDefault="0095692A" w:rsidP="0095692A">
      <w:pPr>
        <w:spacing w:line="276" w:lineRule="auto"/>
        <w:rPr>
          <w:rFonts w:asciiTheme="minorBidi" w:hAnsiTheme="minorBidi"/>
          <w:sz w:val="22"/>
          <w:szCs w:val="22"/>
          <w:rtl/>
        </w:rPr>
      </w:pPr>
    </w:p>
    <w:p w14:paraId="36423F3C" w14:textId="5A68E746" w:rsidR="00202D47" w:rsidRPr="00202D47" w:rsidRDefault="00202D47" w:rsidP="00202D47">
      <w:pPr>
        <w:spacing w:line="276" w:lineRule="auto"/>
        <w:rPr>
          <w:rFonts w:asciiTheme="minorBidi" w:hAnsiTheme="minorBidi"/>
          <w:sz w:val="22"/>
          <w:szCs w:val="22"/>
          <w:rtl/>
        </w:rPr>
      </w:pPr>
      <w:r w:rsidRPr="00202D47">
        <w:rPr>
          <w:rFonts w:asciiTheme="minorBidi" w:hAnsiTheme="minorBidi"/>
          <w:b/>
          <w:bCs/>
          <w:sz w:val="22"/>
          <w:szCs w:val="22"/>
        </w:rPr>
        <w:t>Functional Relationships</w:t>
      </w:r>
      <w:r w:rsidRPr="00202D47">
        <w:rPr>
          <w:rFonts w:asciiTheme="minorBidi" w:hAnsiTheme="minorBidi"/>
          <w:sz w:val="22"/>
          <w:szCs w:val="22"/>
        </w:rPr>
        <w:t xml:space="preserve"> </w:t>
      </w:r>
    </w:p>
    <w:p w14:paraId="468BF6A5" w14:textId="77777777" w:rsidR="0095692A" w:rsidRDefault="0095692A" w:rsidP="00202D47">
      <w:pPr>
        <w:numPr>
          <w:ilvl w:val="0"/>
          <w:numId w:val="1"/>
        </w:numPr>
        <w:spacing w:line="276" w:lineRule="auto"/>
        <w:ind w:left="504"/>
        <w:rPr>
          <w:rFonts w:asciiTheme="minorBidi" w:hAnsiTheme="minorBidi"/>
          <w:sz w:val="22"/>
          <w:szCs w:val="22"/>
        </w:rPr>
      </w:pPr>
      <w:r>
        <w:rPr>
          <w:rFonts w:asciiTheme="minorBidi" w:hAnsiTheme="minorBidi"/>
          <w:sz w:val="22"/>
          <w:szCs w:val="22"/>
        </w:rPr>
        <w:t>HOD</w:t>
      </w:r>
    </w:p>
    <w:p w14:paraId="26809F24" w14:textId="05AC858C" w:rsidR="00202D47" w:rsidRPr="00202D47"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Coordinator</w:t>
      </w:r>
    </w:p>
    <w:p w14:paraId="2F65E05A" w14:textId="77777777" w:rsidR="00202D47" w:rsidRPr="00202D47"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Phase Leader</w:t>
      </w:r>
    </w:p>
    <w:p w14:paraId="725C9FFA" w14:textId="77777777" w:rsidR="00202D47" w:rsidRPr="00202D47"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Senior Leadership Team</w:t>
      </w:r>
    </w:p>
    <w:p w14:paraId="66723E5E" w14:textId="1CA5365E" w:rsidR="00202D47" w:rsidRPr="0095692A"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Principal</w:t>
      </w:r>
      <w:r w:rsidRPr="00202D47">
        <w:rPr>
          <w:rFonts w:asciiTheme="minorBidi" w:hAnsiTheme="minorBidi"/>
          <w:b/>
          <w:bCs/>
          <w:sz w:val="22"/>
          <w:szCs w:val="22"/>
        </w:rPr>
        <w:t xml:space="preserve"> </w:t>
      </w:r>
    </w:p>
    <w:p w14:paraId="09236707" w14:textId="77777777" w:rsidR="0095692A" w:rsidRPr="00202D47" w:rsidRDefault="0095692A" w:rsidP="0095692A">
      <w:pPr>
        <w:spacing w:line="276" w:lineRule="auto"/>
        <w:ind w:left="504"/>
        <w:rPr>
          <w:rFonts w:asciiTheme="minorBidi" w:hAnsiTheme="minorBidi"/>
          <w:sz w:val="22"/>
          <w:szCs w:val="22"/>
        </w:rPr>
      </w:pPr>
    </w:p>
    <w:p w14:paraId="47CF826D" w14:textId="77777777" w:rsidR="00202D47" w:rsidRPr="00202D47" w:rsidRDefault="00202D47" w:rsidP="00202D47">
      <w:pPr>
        <w:spacing w:line="276" w:lineRule="auto"/>
        <w:rPr>
          <w:rFonts w:asciiTheme="minorBidi" w:hAnsiTheme="minorBidi"/>
          <w:sz w:val="22"/>
          <w:szCs w:val="22"/>
        </w:rPr>
      </w:pPr>
      <w:r w:rsidRPr="00202D47">
        <w:rPr>
          <w:rFonts w:asciiTheme="minorBidi" w:hAnsiTheme="minorBidi"/>
          <w:b/>
          <w:bCs/>
          <w:sz w:val="22"/>
          <w:szCs w:val="22"/>
        </w:rPr>
        <w:t>Direct line management</w:t>
      </w:r>
      <w:r w:rsidRPr="00202D47">
        <w:rPr>
          <w:rFonts w:asciiTheme="minorBidi" w:hAnsiTheme="minorBidi"/>
          <w:sz w:val="22"/>
          <w:szCs w:val="22"/>
        </w:rPr>
        <w:t xml:space="preserve"> </w:t>
      </w:r>
    </w:p>
    <w:p w14:paraId="7ECB671C" w14:textId="16D9DC1D" w:rsidR="00202D47" w:rsidRPr="00202D47"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 xml:space="preserve">Reporting to Head of </w:t>
      </w:r>
      <w:r w:rsidR="0095692A">
        <w:rPr>
          <w:rFonts w:asciiTheme="minorBidi" w:hAnsiTheme="minorBidi"/>
          <w:sz w:val="22"/>
          <w:szCs w:val="22"/>
        </w:rPr>
        <w:t>Section</w:t>
      </w:r>
    </w:p>
    <w:p w14:paraId="5C3FA35E" w14:textId="3EDDF131" w:rsidR="00202D47" w:rsidRDefault="00202D47" w:rsidP="00202D47">
      <w:pPr>
        <w:numPr>
          <w:ilvl w:val="0"/>
          <w:numId w:val="1"/>
        </w:numPr>
        <w:spacing w:line="276" w:lineRule="auto"/>
        <w:ind w:left="504"/>
        <w:rPr>
          <w:rFonts w:asciiTheme="minorBidi" w:hAnsiTheme="minorBidi"/>
          <w:sz w:val="22"/>
          <w:szCs w:val="22"/>
        </w:rPr>
      </w:pPr>
      <w:r w:rsidRPr="00202D47">
        <w:rPr>
          <w:rFonts w:asciiTheme="minorBidi" w:hAnsiTheme="minorBidi"/>
          <w:sz w:val="22"/>
          <w:szCs w:val="22"/>
        </w:rPr>
        <w:t xml:space="preserve">Line management as per </w:t>
      </w:r>
      <w:proofErr w:type="spellStart"/>
      <w:r w:rsidRPr="00202D47">
        <w:rPr>
          <w:rFonts w:asciiTheme="minorBidi" w:hAnsiTheme="minorBidi"/>
          <w:sz w:val="22"/>
          <w:szCs w:val="22"/>
        </w:rPr>
        <w:t>organisation</w:t>
      </w:r>
      <w:proofErr w:type="spellEnd"/>
      <w:r w:rsidRPr="00202D47">
        <w:rPr>
          <w:rFonts w:asciiTheme="minorBidi" w:hAnsiTheme="minorBidi"/>
          <w:sz w:val="22"/>
          <w:szCs w:val="22"/>
        </w:rPr>
        <w:t xml:space="preserve"> structure diagram</w:t>
      </w:r>
    </w:p>
    <w:p w14:paraId="637AC887" w14:textId="77777777" w:rsidR="0095692A" w:rsidRPr="00202D47" w:rsidRDefault="0095692A" w:rsidP="0095692A">
      <w:pPr>
        <w:spacing w:line="276" w:lineRule="auto"/>
        <w:ind w:left="504"/>
        <w:rPr>
          <w:rFonts w:asciiTheme="minorBidi" w:hAnsiTheme="minorBidi"/>
          <w:sz w:val="22"/>
          <w:szCs w:val="22"/>
        </w:rPr>
      </w:pPr>
    </w:p>
    <w:p w14:paraId="106B3347" w14:textId="786BDA2D" w:rsidR="00202D47" w:rsidRDefault="00202D47" w:rsidP="00202D47">
      <w:pPr>
        <w:rPr>
          <w:rFonts w:asciiTheme="minorBidi" w:hAnsiTheme="minorBidi"/>
          <w:sz w:val="22"/>
          <w:szCs w:val="22"/>
          <w:u w:val="single"/>
        </w:rPr>
      </w:pPr>
      <w:r w:rsidRPr="00202D47">
        <w:rPr>
          <w:rFonts w:asciiTheme="minorBidi" w:hAnsiTheme="minorBidi"/>
          <w:b/>
          <w:bCs/>
          <w:sz w:val="22"/>
          <w:szCs w:val="22"/>
        </w:rPr>
        <w:t>Specific Job Knowledge, Skills and Experience</w:t>
      </w:r>
      <w:r w:rsidRPr="00202D47">
        <w:rPr>
          <w:rFonts w:asciiTheme="minorBidi" w:hAnsiTheme="minorBidi"/>
          <w:sz w:val="22"/>
          <w:szCs w:val="22"/>
          <w:u w:val="single"/>
        </w:rPr>
        <w:t xml:space="preserve"> </w:t>
      </w:r>
    </w:p>
    <w:p w14:paraId="5C9DE935" w14:textId="77777777" w:rsidR="0095692A" w:rsidRPr="00202D47" w:rsidRDefault="0095692A" w:rsidP="00202D47">
      <w:pPr>
        <w:rPr>
          <w:rFonts w:asciiTheme="minorBidi" w:hAnsiTheme="minorBidi"/>
          <w:sz w:val="22"/>
          <w:szCs w:val="22"/>
          <w:u w:val="single"/>
          <w:rtl/>
        </w:rPr>
      </w:pPr>
    </w:p>
    <w:p w14:paraId="7B9AF45F" w14:textId="77777777" w:rsidR="00202D47" w:rsidRPr="00202D47" w:rsidRDefault="00202D47" w:rsidP="00202D47">
      <w:pPr>
        <w:rPr>
          <w:rFonts w:asciiTheme="minorBidi" w:hAnsiTheme="minorBidi"/>
          <w:sz w:val="22"/>
          <w:szCs w:val="22"/>
          <w:u w:val="single"/>
        </w:rPr>
      </w:pPr>
      <w:r w:rsidRPr="00202D47">
        <w:rPr>
          <w:rFonts w:asciiTheme="minorBidi" w:hAnsiTheme="minorBidi"/>
          <w:sz w:val="22"/>
          <w:szCs w:val="22"/>
          <w:u w:val="single"/>
        </w:rPr>
        <w:t>Qualifications</w:t>
      </w:r>
    </w:p>
    <w:p w14:paraId="029DC897" w14:textId="77777777" w:rsidR="00202D47" w:rsidRPr="00202D47" w:rsidRDefault="00202D47" w:rsidP="00202D47">
      <w:pPr>
        <w:pStyle w:val="ListParagraph"/>
        <w:numPr>
          <w:ilvl w:val="0"/>
          <w:numId w:val="10"/>
        </w:numPr>
        <w:spacing w:line="276" w:lineRule="auto"/>
        <w:rPr>
          <w:rFonts w:asciiTheme="minorBidi" w:hAnsiTheme="minorBidi"/>
          <w:sz w:val="22"/>
          <w:szCs w:val="22"/>
        </w:rPr>
      </w:pPr>
      <w:r w:rsidRPr="00202D47">
        <w:rPr>
          <w:rFonts w:asciiTheme="minorBidi" w:hAnsiTheme="minorBidi"/>
          <w:sz w:val="22"/>
          <w:szCs w:val="22"/>
        </w:rPr>
        <w:t xml:space="preserve">Qualified Teacher Status or Certification in respective country; </w:t>
      </w:r>
    </w:p>
    <w:p w14:paraId="7A2507DE" w14:textId="52E84ADA" w:rsidR="00202D47" w:rsidRPr="00202D47" w:rsidRDefault="0095692A" w:rsidP="00202D47">
      <w:pPr>
        <w:pStyle w:val="ListParagraph"/>
        <w:numPr>
          <w:ilvl w:val="0"/>
          <w:numId w:val="10"/>
        </w:numPr>
        <w:spacing w:line="276" w:lineRule="auto"/>
        <w:rPr>
          <w:rFonts w:asciiTheme="minorBidi" w:hAnsiTheme="minorBidi"/>
          <w:sz w:val="22"/>
          <w:szCs w:val="22"/>
        </w:rPr>
      </w:pPr>
      <w:proofErr w:type="spellStart"/>
      <w:r>
        <w:rPr>
          <w:rFonts w:asciiTheme="minorBidi" w:hAnsiTheme="minorBidi"/>
          <w:sz w:val="22"/>
          <w:szCs w:val="22"/>
        </w:rPr>
        <w:t>MoE</w:t>
      </w:r>
      <w:proofErr w:type="spellEnd"/>
      <w:r w:rsidR="00202D47" w:rsidRPr="00202D47">
        <w:rPr>
          <w:rFonts w:asciiTheme="minorBidi" w:hAnsiTheme="minorBidi"/>
          <w:sz w:val="22"/>
          <w:szCs w:val="22"/>
        </w:rPr>
        <w:t xml:space="preserve"> Approval;</w:t>
      </w:r>
    </w:p>
    <w:p w14:paraId="79ABC6A2" w14:textId="348C6E14" w:rsidR="00202D47" w:rsidRDefault="00202D47" w:rsidP="00202D47">
      <w:pPr>
        <w:pStyle w:val="ListParagraph"/>
        <w:numPr>
          <w:ilvl w:val="0"/>
          <w:numId w:val="10"/>
        </w:numPr>
        <w:spacing w:line="276" w:lineRule="auto"/>
        <w:rPr>
          <w:rFonts w:asciiTheme="minorBidi" w:hAnsiTheme="minorBidi"/>
          <w:sz w:val="22"/>
          <w:szCs w:val="22"/>
        </w:rPr>
      </w:pPr>
      <w:r w:rsidRPr="00202D47">
        <w:rPr>
          <w:rFonts w:asciiTheme="minorBidi" w:hAnsiTheme="minorBidi"/>
          <w:sz w:val="22"/>
          <w:szCs w:val="22"/>
        </w:rPr>
        <w:t>Degree and relevant Post Graduate qualification;</w:t>
      </w:r>
    </w:p>
    <w:p w14:paraId="0A67C9CA" w14:textId="77777777" w:rsidR="0095692A" w:rsidRPr="00202D47" w:rsidRDefault="0095692A" w:rsidP="0095692A">
      <w:pPr>
        <w:pStyle w:val="ListParagraph"/>
        <w:spacing w:line="276" w:lineRule="auto"/>
        <w:rPr>
          <w:rFonts w:asciiTheme="minorBidi" w:hAnsiTheme="minorBidi"/>
          <w:sz w:val="22"/>
          <w:szCs w:val="22"/>
        </w:rPr>
      </w:pPr>
    </w:p>
    <w:p w14:paraId="4DF036DA" w14:textId="77777777" w:rsidR="00202D47" w:rsidRPr="00202D47" w:rsidRDefault="00202D47" w:rsidP="00202D47">
      <w:pPr>
        <w:rPr>
          <w:rFonts w:asciiTheme="minorBidi" w:hAnsiTheme="minorBidi"/>
          <w:sz w:val="22"/>
          <w:szCs w:val="22"/>
          <w:u w:val="single"/>
        </w:rPr>
      </w:pPr>
      <w:r w:rsidRPr="00202D47">
        <w:rPr>
          <w:rFonts w:asciiTheme="minorBidi" w:hAnsiTheme="minorBidi"/>
          <w:sz w:val="22"/>
          <w:szCs w:val="22"/>
          <w:u w:val="single"/>
        </w:rPr>
        <w:t>Knowledge, skills, experience and understanding</w:t>
      </w:r>
    </w:p>
    <w:p w14:paraId="137528BB" w14:textId="77777777" w:rsidR="00202D47" w:rsidRPr="00202D47" w:rsidRDefault="00202D47" w:rsidP="00202D47">
      <w:pPr>
        <w:pStyle w:val="ListParagraph"/>
        <w:numPr>
          <w:ilvl w:val="0"/>
          <w:numId w:val="9"/>
        </w:numPr>
        <w:spacing w:line="276" w:lineRule="auto"/>
        <w:rPr>
          <w:rFonts w:asciiTheme="minorBidi" w:hAnsiTheme="minorBidi"/>
          <w:sz w:val="22"/>
          <w:szCs w:val="22"/>
        </w:rPr>
      </w:pPr>
      <w:r w:rsidRPr="00202D47">
        <w:rPr>
          <w:rFonts w:asciiTheme="minorBidi" w:hAnsiTheme="minorBidi"/>
          <w:sz w:val="22"/>
          <w:szCs w:val="22"/>
        </w:rPr>
        <w:t>Good understanding of learning and the impact of amazing learning on outcomes;</w:t>
      </w:r>
    </w:p>
    <w:p w14:paraId="10A8581E" w14:textId="77777777" w:rsidR="00202D47" w:rsidRPr="00202D47" w:rsidRDefault="00202D47" w:rsidP="00202D47">
      <w:pPr>
        <w:pStyle w:val="ListParagraph"/>
        <w:numPr>
          <w:ilvl w:val="0"/>
          <w:numId w:val="9"/>
        </w:numPr>
        <w:spacing w:line="276" w:lineRule="auto"/>
        <w:rPr>
          <w:rFonts w:asciiTheme="minorBidi" w:hAnsiTheme="minorBidi"/>
          <w:sz w:val="22"/>
          <w:szCs w:val="22"/>
        </w:rPr>
      </w:pPr>
      <w:r w:rsidRPr="00202D47">
        <w:rPr>
          <w:rFonts w:asciiTheme="minorBidi" w:hAnsiTheme="minorBidi"/>
          <w:sz w:val="22"/>
          <w:szCs w:val="22"/>
        </w:rPr>
        <w:t xml:space="preserve">Evidence of a commitment to own professional development </w:t>
      </w:r>
    </w:p>
    <w:p w14:paraId="254923A2" w14:textId="77777777" w:rsidR="00202D47" w:rsidRPr="00202D47" w:rsidRDefault="00202D47" w:rsidP="00202D47">
      <w:pPr>
        <w:pStyle w:val="ListParagraph"/>
        <w:numPr>
          <w:ilvl w:val="0"/>
          <w:numId w:val="9"/>
        </w:numPr>
        <w:spacing w:line="276" w:lineRule="auto"/>
        <w:rPr>
          <w:rFonts w:asciiTheme="minorBidi" w:hAnsiTheme="minorBidi"/>
          <w:sz w:val="22"/>
          <w:szCs w:val="22"/>
        </w:rPr>
      </w:pPr>
      <w:r w:rsidRPr="00202D47">
        <w:rPr>
          <w:rFonts w:asciiTheme="minorBidi" w:hAnsiTheme="minorBidi"/>
          <w:sz w:val="22"/>
          <w:szCs w:val="22"/>
        </w:rPr>
        <w:t>Supportive and keen to discuss learning with colleagues.</w:t>
      </w:r>
    </w:p>
    <w:p w14:paraId="01E8C231" w14:textId="77777777" w:rsidR="00202D47" w:rsidRPr="00202D47" w:rsidRDefault="00202D47" w:rsidP="00202D47">
      <w:pPr>
        <w:pStyle w:val="ListParagraph"/>
        <w:numPr>
          <w:ilvl w:val="0"/>
          <w:numId w:val="9"/>
        </w:numPr>
        <w:spacing w:line="276" w:lineRule="auto"/>
        <w:rPr>
          <w:rFonts w:asciiTheme="minorBidi" w:hAnsiTheme="minorBidi"/>
          <w:sz w:val="22"/>
          <w:szCs w:val="22"/>
        </w:rPr>
      </w:pPr>
      <w:r w:rsidRPr="00202D47">
        <w:rPr>
          <w:rFonts w:asciiTheme="minorBidi" w:hAnsiTheme="minorBidi"/>
          <w:sz w:val="22"/>
          <w:szCs w:val="22"/>
        </w:rPr>
        <w:t>Proven ability to raise standards in the classrooms.</w:t>
      </w:r>
    </w:p>
    <w:p w14:paraId="596E7817" w14:textId="77777777" w:rsidR="00202D47" w:rsidRPr="00202D47" w:rsidRDefault="00202D47" w:rsidP="00202D47">
      <w:pPr>
        <w:pStyle w:val="ListParagraph"/>
        <w:numPr>
          <w:ilvl w:val="0"/>
          <w:numId w:val="11"/>
        </w:numPr>
        <w:spacing w:line="276" w:lineRule="auto"/>
        <w:rPr>
          <w:rFonts w:asciiTheme="minorBidi" w:hAnsiTheme="minorBidi"/>
          <w:sz w:val="22"/>
          <w:szCs w:val="22"/>
        </w:rPr>
      </w:pPr>
      <w:r w:rsidRPr="00202D47">
        <w:rPr>
          <w:rFonts w:asciiTheme="minorBidi" w:hAnsiTheme="minorBidi"/>
          <w:sz w:val="22"/>
          <w:szCs w:val="22"/>
        </w:rPr>
        <w:t xml:space="preserve">Skilled in giving effective feedback to students about learning; </w:t>
      </w:r>
    </w:p>
    <w:p w14:paraId="7E01DD3A" w14:textId="77777777" w:rsidR="00202D47" w:rsidRPr="00202D47" w:rsidRDefault="00202D47" w:rsidP="00202D47">
      <w:pPr>
        <w:pStyle w:val="ListParagraph"/>
        <w:numPr>
          <w:ilvl w:val="0"/>
          <w:numId w:val="11"/>
        </w:numPr>
        <w:spacing w:line="276" w:lineRule="auto"/>
        <w:rPr>
          <w:rFonts w:asciiTheme="minorBidi" w:hAnsiTheme="minorBidi"/>
          <w:sz w:val="22"/>
          <w:szCs w:val="22"/>
        </w:rPr>
      </w:pPr>
      <w:r w:rsidRPr="00202D47">
        <w:rPr>
          <w:rFonts w:asciiTheme="minorBidi" w:hAnsiTheme="minorBidi"/>
          <w:sz w:val="22"/>
          <w:szCs w:val="22"/>
        </w:rPr>
        <w:t>Ability to build positive relationships with students and their parents.</w:t>
      </w:r>
    </w:p>
    <w:p w14:paraId="2890E6DE" w14:textId="77777777" w:rsidR="00202D47" w:rsidRPr="00202D47" w:rsidRDefault="00202D47" w:rsidP="00202D47">
      <w:pPr>
        <w:pStyle w:val="ListParagraph"/>
        <w:numPr>
          <w:ilvl w:val="0"/>
          <w:numId w:val="11"/>
        </w:numPr>
        <w:spacing w:line="276" w:lineRule="auto"/>
        <w:rPr>
          <w:rFonts w:asciiTheme="minorBidi" w:hAnsiTheme="minorBidi"/>
          <w:sz w:val="22"/>
          <w:szCs w:val="22"/>
        </w:rPr>
      </w:pPr>
      <w:r w:rsidRPr="00202D47">
        <w:rPr>
          <w:rFonts w:asciiTheme="minorBidi" w:hAnsiTheme="minorBidi"/>
          <w:sz w:val="22"/>
          <w:szCs w:val="22"/>
        </w:rPr>
        <w:t xml:space="preserve">Excellent interpersonal and communication skills. </w:t>
      </w:r>
    </w:p>
    <w:p w14:paraId="59F5A298" w14:textId="77777777" w:rsidR="00202D47" w:rsidRPr="00202D47" w:rsidRDefault="00202D47" w:rsidP="00202D47">
      <w:pPr>
        <w:pStyle w:val="ListParagraph"/>
        <w:numPr>
          <w:ilvl w:val="0"/>
          <w:numId w:val="11"/>
        </w:numPr>
        <w:spacing w:line="276" w:lineRule="auto"/>
        <w:rPr>
          <w:rFonts w:asciiTheme="minorBidi" w:hAnsiTheme="minorBidi"/>
          <w:sz w:val="22"/>
          <w:szCs w:val="22"/>
        </w:rPr>
      </w:pPr>
      <w:r w:rsidRPr="00202D47">
        <w:rPr>
          <w:rFonts w:asciiTheme="minorBidi" w:hAnsiTheme="minorBidi"/>
          <w:sz w:val="22"/>
          <w:szCs w:val="22"/>
        </w:rPr>
        <w:t>High standards of professionalism and positive work ethic.</w:t>
      </w:r>
    </w:p>
    <w:p w14:paraId="3F6B9A27" w14:textId="77777777" w:rsidR="00202D47" w:rsidRPr="00202D47" w:rsidRDefault="00202D47" w:rsidP="00202D47">
      <w:pPr>
        <w:pStyle w:val="ListParagraph"/>
        <w:numPr>
          <w:ilvl w:val="0"/>
          <w:numId w:val="11"/>
        </w:numPr>
        <w:spacing w:line="276" w:lineRule="auto"/>
        <w:rPr>
          <w:rFonts w:asciiTheme="minorBidi" w:hAnsiTheme="minorBidi"/>
          <w:sz w:val="22"/>
          <w:szCs w:val="22"/>
        </w:rPr>
      </w:pPr>
      <w:r w:rsidRPr="00202D47">
        <w:rPr>
          <w:rFonts w:asciiTheme="minorBidi" w:hAnsiTheme="minorBidi"/>
          <w:sz w:val="22"/>
          <w:szCs w:val="22"/>
        </w:rPr>
        <w:t xml:space="preserve"> Courage to challenge any decisions which do not help students learn. </w:t>
      </w:r>
    </w:p>
    <w:sectPr w:rsidR="00202D47" w:rsidRPr="00202D47" w:rsidSect="000A0346">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035D" w14:textId="77777777" w:rsidR="00B56110" w:rsidRDefault="00B56110" w:rsidP="00202D47">
      <w:r>
        <w:separator/>
      </w:r>
    </w:p>
  </w:endnote>
  <w:endnote w:type="continuationSeparator" w:id="0">
    <w:p w14:paraId="73B00EE6" w14:textId="77777777" w:rsidR="00B56110" w:rsidRDefault="00B56110" w:rsidP="0020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124D" w14:textId="77777777" w:rsidR="00B56110" w:rsidRDefault="00B56110" w:rsidP="00202D47">
      <w:r>
        <w:separator/>
      </w:r>
    </w:p>
  </w:footnote>
  <w:footnote w:type="continuationSeparator" w:id="0">
    <w:p w14:paraId="13241DAB" w14:textId="77777777" w:rsidR="00B56110" w:rsidRDefault="00B56110" w:rsidP="0020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6BB0" w14:textId="636DCF3B" w:rsidR="00202D47" w:rsidRDefault="00202D47" w:rsidP="00202D47">
    <w:pPr>
      <w:pStyle w:val="Header"/>
      <w:jc w:val="center"/>
    </w:pPr>
    <w:r>
      <w:rPr>
        <w:noProof/>
      </w:rPr>
      <w:drawing>
        <wp:inline distT="0" distB="0" distL="0" distR="0" wp14:anchorId="3B92DC94" wp14:editId="12874322">
          <wp:extent cx="2042556" cy="895746"/>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yar Education logo.jpg"/>
                  <pic:cNvPicPr/>
                </pic:nvPicPr>
                <pic:blipFill>
                  <a:blip r:embed="rId1"/>
                  <a:stretch>
                    <a:fillRect/>
                  </a:stretch>
                </pic:blipFill>
                <pic:spPr>
                  <a:xfrm>
                    <a:off x="0" y="0"/>
                    <a:ext cx="2086341" cy="914947"/>
                  </a:xfrm>
                  <a:prstGeom prst="rect">
                    <a:avLst/>
                  </a:prstGeom>
                </pic:spPr>
              </pic:pic>
            </a:graphicData>
          </a:graphic>
        </wp:inline>
      </w:drawing>
    </w:r>
  </w:p>
  <w:p w14:paraId="0E692A23" w14:textId="77777777" w:rsidR="00202D47" w:rsidRDefault="00202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6E88"/>
    <w:multiLevelType w:val="hybridMultilevel"/>
    <w:tmpl w:val="46B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91E"/>
    <w:multiLevelType w:val="hybridMultilevel"/>
    <w:tmpl w:val="2628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FA6"/>
    <w:multiLevelType w:val="hybridMultilevel"/>
    <w:tmpl w:val="31C842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07B4B9B"/>
    <w:multiLevelType w:val="multilevel"/>
    <w:tmpl w:val="72640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375776"/>
    <w:multiLevelType w:val="hybridMultilevel"/>
    <w:tmpl w:val="883607A6"/>
    <w:lvl w:ilvl="0" w:tplc="CCD82D1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57651"/>
    <w:multiLevelType w:val="hybridMultilevel"/>
    <w:tmpl w:val="AE7C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598F"/>
    <w:multiLevelType w:val="hybridMultilevel"/>
    <w:tmpl w:val="07C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C7B1D"/>
    <w:multiLevelType w:val="hybridMultilevel"/>
    <w:tmpl w:val="D2F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96D7C"/>
    <w:multiLevelType w:val="hybridMultilevel"/>
    <w:tmpl w:val="E3C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5323C"/>
    <w:multiLevelType w:val="hybridMultilevel"/>
    <w:tmpl w:val="CF0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A7291"/>
    <w:multiLevelType w:val="hybridMultilevel"/>
    <w:tmpl w:val="082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3CBC"/>
    <w:multiLevelType w:val="hybridMultilevel"/>
    <w:tmpl w:val="F75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8"/>
  </w:num>
  <w:num w:numId="6">
    <w:abstractNumId w:val="6"/>
  </w:num>
  <w:num w:numId="7">
    <w:abstractNumId w:val="5"/>
  </w:num>
  <w:num w:numId="8">
    <w:abstractNumId w:val="10"/>
  </w:num>
  <w:num w:numId="9">
    <w:abstractNumId w:val="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59"/>
    <w:rsid w:val="000A0346"/>
    <w:rsid w:val="00202D47"/>
    <w:rsid w:val="0095692A"/>
    <w:rsid w:val="00B56110"/>
    <w:rsid w:val="00C3367E"/>
    <w:rsid w:val="00C56226"/>
    <w:rsid w:val="00D63A31"/>
    <w:rsid w:val="00DD77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EB587F"/>
  <w14:defaultImageDpi w14:val="300"/>
  <w15:docId w15:val="{F34ED539-27EB-4C3C-B4FC-CDA27E63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59"/>
    <w:pPr>
      <w:ind w:left="720"/>
      <w:contextualSpacing/>
    </w:pPr>
  </w:style>
  <w:style w:type="paragraph" w:styleId="Header">
    <w:name w:val="header"/>
    <w:basedOn w:val="Normal"/>
    <w:link w:val="HeaderChar"/>
    <w:uiPriority w:val="99"/>
    <w:unhideWhenUsed/>
    <w:rsid w:val="00202D47"/>
    <w:pPr>
      <w:tabs>
        <w:tab w:val="center" w:pos="4680"/>
        <w:tab w:val="right" w:pos="9360"/>
      </w:tabs>
    </w:pPr>
  </w:style>
  <w:style w:type="character" w:customStyle="1" w:styleId="HeaderChar">
    <w:name w:val="Header Char"/>
    <w:basedOn w:val="DefaultParagraphFont"/>
    <w:link w:val="Header"/>
    <w:uiPriority w:val="99"/>
    <w:rsid w:val="00202D47"/>
  </w:style>
  <w:style w:type="paragraph" w:styleId="Footer">
    <w:name w:val="footer"/>
    <w:basedOn w:val="Normal"/>
    <w:link w:val="FooterChar"/>
    <w:uiPriority w:val="99"/>
    <w:unhideWhenUsed/>
    <w:rsid w:val="00202D47"/>
    <w:pPr>
      <w:tabs>
        <w:tab w:val="center" w:pos="4680"/>
        <w:tab w:val="right" w:pos="9360"/>
      </w:tabs>
    </w:pPr>
  </w:style>
  <w:style w:type="character" w:customStyle="1" w:styleId="FooterChar">
    <w:name w:val="Footer Char"/>
    <w:basedOn w:val="DefaultParagraphFont"/>
    <w:link w:val="Footer"/>
    <w:uiPriority w:val="99"/>
    <w:rsid w:val="0020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9352E-F1E9-4FB9-A54F-EF1A18AB4DC7}" type="doc">
      <dgm:prSet loTypeId="urn:microsoft.com/office/officeart/2005/8/layout/cycle8" loCatId="cycle" qsTypeId="urn:microsoft.com/office/officeart/2005/8/quickstyle/simple1" qsCatId="simple" csTypeId="urn:microsoft.com/office/officeart/2005/8/colors/accent2_4" csCatId="accent2" phldr="1"/>
      <dgm:spPr/>
    </dgm:pt>
    <dgm:pt modelId="{63A7912C-15C2-4F7A-AF49-9FC98EA4F6CD}">
      <dgm:prSet phldrT="[Text]"/>
      <dgm:spPr/>
      <dgm:t>
        <a:bodyPr/>
        <a:lstStyle/>
        <a:p>
          <a:r>
            <a:rPr lang="en-US">
              <a:solidFill>
                <a:schemeClr val="bg1"/>
              </a:solidFill>
            </a:rPr>
            <a:t>Coaching and Development</a:t>
          </a:r>
        </a:p>
      </dgm:t>
    </dgm:pt>
    <dgm:pt modelId="{BD0EC905-B493-4227-AA76-9D8C10A73F16}" type="parTrans" cxnId="{E4E7657C-9463-476D-97C2-C6ED1BD74021}">
      <dgm:prSet/>
      <dgm:spPr/>
      <dgm:t>
        <a:bodyPr/>
        <a:lstStyle/>
        <a:p>
          <a:endParaRPr lang="en-US"/>
        </a:p>
      </dgm:t>
    </dgm:pt>
    <dgm:pt modelId="{BA3CB984-0BC4-4D97-945A-768F4581E195}" type="sibTrans" cxnId="{E4E7657C-9463-476D-97C2-C6ED1BD74021}">
      <dgm:prSet/>
      <dgm:spPr/>
      <dgm:t>
        <a:bodyPr/>
        <a:lstStyle/>
        <a:p>
          <a:endParaRPr lang="en-US"/>
        </a:p>
      </dgm:t>
    </dgm:pt>
    <dgm:pt modelId="{5373B556-F96B-4655-9B7A-7D6D76FD9734}">
      <dgm:prSet phldrT="[Text]"/>
      <dgm:spPr/>
      <dgm:t>
        <a:bodyPr/>
        <a:lstStyle/>
        <a:p>
          <a:r>
            <a:rPr lang="en-US">
              <a:solidFill>
                <a:srgbClr val="C00000"/>
              </a:solidFill>
            </a:rPr>
            <a:t>Learning</a:t>
          </a:r>
        </a:p>
        <a:p>
          <a:r>
            <a:rPr lang="en-US">
              <a:solidFill>
                <a:srgbClr val="C00000"/>
              </a:solidFill>
            </a:rPr>
            <a:t>Observation</a:t>
          </a:r>
        </a:p>
      </dgm:t>
    </dgm:pt>
    <dgm:pt modelId="{01287271-4A8E-4C42-ABD3-6C2E0BD0EC6C}" type="parTrans" cxnId="{70AFFF4C-CB81-4271-AD74-22A46CF68851}">
      <dgm:prSet/>
      <dgm:spPr/>
      <dgm:t>
        <a:bodyPr/>
        <a:lstStyle/>
        <a:p>
          <a:endParaRPr lang="en-US"/>
        </a:p>
      </dgm:t>
    </dgm:pt>
    <dgm:pt modelId="{5FAD9D3D-27A3-4B4D-A369-5E557E0E4313}" type="sibTrans" cxnId="{70AFFF4C-CB81-4271-AD74-22A46CF68851}">
      <dgm:prSet/>
      <dgm:spPr/>
      <dgm:t>
        <a:bodyPr/>
        <a:lstStyle/>
        <a:p>
          <a:endParaRPr lang="en-US"/>
        </a:p>
      </dgm:t>
    </dgm:pt>
    <dgm:pt modelId="{7130CB87-C54F-4211-8795-CA564DE22E35}">
      <dgm:prSet phldrT="[Text]"/>
      <dgm:spPr/>
      <dgm:t>
        <a:bodyPr/>
        <a:lstStyle/>
        <a:p>
          <a:pPr algn="ctr"/>
          <a:r>
            <a:rPr lang="en-US"/>
            <a:t>Feedback</a:t>
          </a:r>
        </a:p>
        <a:p>
          <a:pPr algn="ctr"/>
          <a:endParaRPr lang="en-US"/>
        </a:p>
      </dgm:t>
    </dgm:pt>
    <dgm:pt modelId="{3142DE43-3686-494F-9A21-1F70AD71060A}" type="parTrans" cxnId="{F62A766D-182D-4CE3-8A45-2B6210FDAB0E}">
      <dgm:prSet/>
      <dgm:spPr/>
      <dgm:t>
        <a:bodyPr/>
        <a:lstStyle/>
        <a:p>
          <a:endParaRPr lang="en-US"/>
        </a:p>
      </dgm:t>
    </dgm:pt>
    <dgm:pt modelId="{29BB576F-A36B-40E7-AC5C-1C8C49CD70E8}" type="sibTrans" cxnId="{F62A766D-182D-4CE3-8A45-2B6210FDAB0E}">
      <dgm:prSet/>
      <dgm:spPr/>
      <dgm:t>
        <a:bodyPr/>
        <a:lstStyle/>
        <a:p>
          <a:endParaRPr lang="en-US"/>
        </a:p>
      </dgm:t>
    </dgm:pt>
    <dgm:pt modelId="{9FE281B0-809F-43D9-BA72-A31DA2BB7606}">
      <dgm:prSet phldrT="[Text]"/>
      <dgm:spPr/>
      <dgm:t>
        <a:bodyPr/>
        <a:lstStyle/>
        <a:p>
          <a:r>
            <a:rPr lang="en-US"/>
            <a:t>Student Learning &amp; Progress</a:t>
          </a:r>
        </a:p>
      </dgm:t>
    </dgm:pt>
    <dgm:pt modelId="{6AA6095B-855A-4F34-8675-F826FF19A725}" type="sibTrans" cxnId="{71D77D7D-AC65-47BE-9CE3-E77FECF29FDB}">
      <dgm:prSet/>
      <dgm:spPr/>
      <dgm:t>
        <a:bodyPr/>
        <a:lstStyle/>
        <a:p>
          <a:endParaRPr lang="en-US"/>
        </a:p>
      </dgm:t>
    </dgm:pt>
    <dgm:pt modelId="{3995C5B1-7BDB-4589-9990-ED7819794D50}" type="parTrans" cxnId="{71D77D7D-AC65-47BE-9CE3-E77FECF29FDB}">
      <dgm:prSet/>
      <dgm:spPr/>
      <dgm:t>
        <a:bodyPr/>
        <a:lstStyle/>
        <a:p>
          <a:endParaRPr lang="en-US"/>
        </a:p>
      </dgm:t>
    </dgm:pt>
    <dgm:pt modelId="{33ABA698-414E-4335-81BC-4DAD5025C373}" type="pres">
      <dgm:prSet presAssocID="{64E9352E-F1E9-4FB9-A54F-EF1A18AB4DC7}" presName="compositeShape" presStyleCnt="0">
        <dgm:presLayoutVars>
          <dgm:chMax val="7"/>
          <dgm:dir/>
          <dgm:resizeHandles val="exact"/>
        </dgm:presLayoutVars>
      </dgm:prSet>
      <dgm:spPr/>
    </dgm:pt>
    <dgm:pt modelId="{CBAEDD78-92F4-42F3-8240-8CEB93DB9AC6}" type="pres">
      <dgm:prSet presAssocID="{64E9352E-F1E9-4FB9-A54F-EF1A18AB4DC7}" presName="wedge1" presStyleLbl="node1" presStyleIdx="0" presStyleCnt="4"/>
      <dgm:spPr/>
    </dgm:pt>
    <dgm:pt modelId="{105C6E92-BD96-4139-B945-00BBE93B7B7F}" type="pres">
      <dgm:prSet presAssocID="{64E9352E-F1E9-4FB9-A54F-EF1A18AB4DC7}" presName="dummy1a" presStyleCnt="0"/>
      <dgm:spPr/>
    </dgm:pt>
    <dgm:pt modelId="{876ACDE5-AA43-40B7-97C2-847DFEA6A3EB}" type="pres">
      <dgm:prSet presAssocID="{64E9352E-F1E9-4FB9-A54F-EF1A18AB4DC7}" presName="dummy1b" presStyleCnt="0"/>
      <dgm:spPr/>
    </dgm:pt>
    <dgm:pt modelId="{1CA025AA-DED2-4573-AC87-EF8929A929FE}" type="pres">
      <dgm:prSet presAssocID="{64E9352E-F1E9-4FB9-A54F-EF1A18AB4DC7}" presName="wedge1Tx" presStyleLbl="node1" presStyleIdx="0" presStyleCnt="4">
        <dgm:presLayoutVars>
          <dgm:chMax val="0"/>
          <dgm:chPref val="0"/>
          <dgm:bulletEnabled val="1"/>
        </dgm:presLayoutVars>
      </dgm:prSet>
      <dgm:spPr/>
    </dgm:pt>
    <dgm:pt modelId="{7EBCE2C4-CD77-49E4-A437-44D1362BBBB3}" type="pres">
      <dgm:prSet presAssocID="{64E9352E-F1E9-4FB9-A54F-EF1A18AB4DC7}" presName="wedge2" presStyleLbl="node1" presStyleIdx="1" presStyleCnt="4"/>
      <dgm:spPr/>
    </dgm:pt>
    <dgm:pt modelId="{A22BB499-2FD8-4C2C-B680-C5CC8C61C70C}" type="pres">
      <dgm:prSet presAssocID="{64E9352E-F1E9-4FB9-A54F-EF1A18AB4DC7}" presName="dummy2a" presStyleCnt="0"/>
      <dgm:spPr/>
    </dgm:pt>
    <dgm:pt modelId="{81BA3545-E59C-49E1-B6B6-4535AE7A268F}" type="pres">
      <dgm:prSet presAssocID="{64E9352E-F1E9-4FB9-A54F-EF1A18AB4DC7}" presName="dummy2b" presStyleCnt="0"/>
      <dgm:spPr/>
    </dgm:pt>
    <dgm:pt modelId="{CDCD1937-DB0B-4034-850C-82F9E436C8F4}" type="pres">
      <dgm:prSet presAssocID="{64E9352E-F1E9-4FB9-A54F-EF1A18AB4DC7}" presName="wedge2Tx" presStyleLbl="node1" presStyleIdx="1" presStyleCnt="4">
        <dgm:presLayoutVars>
          <dgm:chMax val="0"/>
          <dgm:chPref val="0"/>
          <dgm:bulletEnabled val="1"/>
        </dgm:presLayoutVars>
      </dgm:prSet>
      <dgm:spPr/>
    </dgm:pt>
    <dgm:pt modelId="{1C2A5CA2-C253-4262-BA02-C994DE476079}" type="pres">
      <dgm:prSet presAssocID="{64E9352E-F1E9-4FB9-A54F-EF1A18AB4DC7}" presName="wedge3" presStyleLbl="node1" presStyleIdx="2" presStyleCnt="4"/>
      <dgm:spPr/>
    </dgm:pt>
    <dgm:pt modelId="{FEDEF5E7-38DE-4468-8C49-D99BD9CDB75F}" type="pres">
      <dgm:prSet presAssocID="{64E9352E-F1E9-4FB9-A54F-EF1A18AB4DC7}" presName="dummy3a" presStyleCnt="0"/>
      <dgm:spPr/>
    </dgm:pt>
    <dgm:pt modelId="{7B1337E1-DA01-457C-84AB-0BA8F2694010}" type="pres">
      <dgm:prSet presAssocID="{64E9352E-F1E9-4FB9-A54F-EF1A18AB4DC7}" presName="dummy3b" presStyleCnt="0"/>
      <dgm:spPr/>
    </dgm:pt>
    <dgm:pt modelId="{0BBB4E43-D21D-40A0-BE19-363FF08BB699}" type="pres">
      <dgm:prSet presAssocID="{64E9352E-F1E9-4FB9-A54F-EF1A18AB4DC7}" presName="wedge3Tx" presStyleLbl="node1" presStyleIdx="2" presStyleCnt="4">
        <dgm:presLayoutVars>
          <dgm:chMax val="0"/>
          <dgm:chPref val="0"/>
          <dgm:bulletEnabled val="1"/>
        </dgm:presLayoutVars>
      </dgm:prSet>
      <dgm:spPr/>
    </dgm:pt>
    <dgm:pt modelId="{FD59924C-BB7D-47CC-AB04-A1AE59DEBA1A}" type="pres">
      <dgm:prSet presAssocID="{64E9352E-F1E9-4FB9-A54F-EF1A18AB4DC7}" presName="wedge4" presStyleLbl="node1" presStyleIdx="3" presStyleCnt="4" custLinFactNeighborX="-728" custLinFactNeighborY="-2183"/>
      <dgm:spPr/>
    </dgm:pt>
    <dgm:pt modelId="{9D4D73CD-2BEE-48DE-A3CF-31FCCF00F046}" type="pres">
      <dgm:prSet presAssocID="{64E9352E-F1E9-4FB9-A54F-EF1A18AB4DC7}" presName="dummy4a" presStyleCnt="0"/>
      <dgm:spPr/>
    </dgm:pt>
    <dgm:pt modelId="{A446A14C-FCD8-4FAB-A466-61749D55BBE4}" type="pres">
      <dgm:prSet presAssocID="{64E9352E-F1E9-4FB9-A54F-EF1A18AB4DC7}" presName="dummy4b" presStyleCnt="0"/>
      <dgm:spPr/>
    </dgm:pt>
    <dgm:pt modelId="{61393319-2DEB-4D54-9E68-6EFD9EB12DB4}" type="pres">
      <dgm:prSet presAssocID="{64E9352E-F1E9-4FB9-A54F-EF1A18AB4DC7}" presName="wedge4Tx" presStyleLbl="node1" presStyleIdx="3" presStyleCnt="4">
        <dgm:presLayoutVars>
          <dgm:chMax val="0"/>
          <dgm:chPref val="0"/>
          <dgm:bulletEnabled val="1"/>
        </dgm:presLayoutVars>
      </dgm:prSet>
      <dgm:spPr/>
    </dgm:pt>
    <dgm:pt modelId="{45CCB419-080F-4353-8C51-9700601EC95E}" type="pres">
      <dgm:prSet presAssocID="{6AA6095B-855A-4F34-8675-F826FF19A725}" presName="arrowWedge1" presStyleLbl="fgSibTrans2D1" presStyleIdx="0" presStyleCnt="4"/>
      <dgm:spPr/>
    </dgm:pt>
    <dgm:pt modelId="{5C18AF53-09A2-4756-B8C0-6D0E77886C25}" type="pres">
      <dgm:prSet presAssocID="{BA3CB984-0BC4-4D97-945A-768F4581E195}" presName="arrowWedge2" presStyleLbl="fgSibTrans2D1" presStyleIdx="1" presStyleCnt="4"/>
      <dgm:spPr/>
    </dgm:pt>
    <dgm:pt modelId="{225CEDE4-0258-4B0B-827D-6DC6D631D93A}" type="pres">
      <dgm:prSet presAssocID="{5FAD9D3D-27A3-4B4D-A369-5E557E0E4313}" presName="arrowWedge3" presStyleLbl="fgSibTrans2D1" presStyleIdx="2" presStyleCnt="4"/>
      <dgm:spPr/>
    </dgm:pt>
    <dgm:pt modelId="{2401CA32-761D-42F2-93BB-BA84E08E3E0D}" type="pres">
      <dgm:prSet presAssocID="{29BB576F-A36B-40E7-AC5C-1C8C49CD70E8}" presName="arrowWedge4" presStyleLbl="fgSibTrans2D1" presStyleIdx="3" presStyleCnt="4"/>
      <dgm:spPr/>
    </dgm:pt>
  </dgm:ptLst>
  <dgm:cxnLst>
    <dgm:cxn modelId="{53A6402C-D733-A243-BA7C-07FCD5474C7C}" type="presOf" srcId="{5373B556-F96B-4655-9B7A-7D6D76FD9734}" destId="{1C2A5CA2-C253-4262-BA02-C994DE476079}" srcOrd="0" destOrd="0" presId="urn:microsoft.com/office/officeart/2005/8/layout/cycle8"/>
    <dgm:cxn modelId="{1EF51F4C-15ED-764B-8AAF-F19A56D19489}" type="presOf" srcId="{9FE281B0-809F-43D9-BA72-A31DA2BB7606}" destId="{1CA025AA-DED2-4573-AC87-EF8929A929FE}" srcOrd="1" destOrd="0" presId="urn:microsoft.com/office/officeart/2005/8/layout/cycle8"/>
    <dgm:cxn modelId="{70AFFF4C-CB81-4271-AD74-22A46CF68851}" srcId="{64E9352E-F1E9-4FB9-A54F-EF1A18AB4DC7}" destId="{5373B556-F96B-4655-9B7A-7D6D76FD9734}" srcOrd="2" destOrd="0" parTransId="{01287271-4A8E-4C42-ABD3-6C2E0BD0EC6C}" sibTransId="{5FAD9D3D-27A3-4B4D-A369-5E557E0E4313}"/>
    <dgm:cxn modelId="{0EDAF554-7D08-AB4B-BDBD-A1E5FBFD271C}" type="presOf" srcId="{63A7912C-15C2-4F7A-AF49-9FC98EA4F6CD}" destId="{7EBCE2C4-CD77-49E4-A437-44D1362BBBB3}" srcOrd="0" destOrd="0" presId="urn:microsoft.com/office/officeart/2005/8/layout/cycle8"/>
    <dgm:cxn modelId="{5013C15E-F985-E94E-82C3-B4E09ECF3877}" type="presOf" srcId="{5373B556-F96B-4655-9B7A-7D6D76FD9734}" destId="{0BBB4E43-D21D-40A0-BE19-363FF08BB699}" srcOrd="1" destOrd="0" presId="urn:microsoft.com/office/officeart/2005/8/layout/cycle8"/>
    <dgm:cxn modelId="{25B7095F-9F4C-3649-BE42-08F9D23EABB6}" type="presOf" srcId="{63A7912C-15C2-4F7A-AF49-9FC98EA4F6CD}" destId="{CDCD1937-DB0B-4034-850C-82F9E436C8F4}" srcOrd="1" destOrd="0" presId="urn:microsoft.com/office/officeart/2005/8/layout/cycle8"/>
    <dgm:cxn modelId="{305E8264-23AB-CF4D-B9F1-F6D027C4957F}" type="presOf" srcId="{9FE281B0-809F-43D9-BA72-A31DA2BB7606}" destId="{CBAEDD78-92F4-42F3-8240-8CEB93DB9AC6}" srcOrd="0" destOrd="0" presId="urn:microsoft.com/office/officeart/2005/8/layout/cycle8"/>
    <dgm:cxn modelId="{F62A766D-182D-4CE3-8A45-2B6210FDAB0E}" srcId="{64E9352E-F1E9-4FB9-A54F-EF1A18AB4DC7}" destId="{7130CB87-C54F-4211-8795-CA564DE22E35}" srcOrd="3" destOrd="0" parTransId="{3142DE43-3686-494F-9A21-1F70AD71060A}" sibTransId="{29BB576F-A36B-40E7-AC5C-1C8C49CD70E8}"/>
    <dgm:cxn modelId="{E4E7657C-9463-476D-97C2-C6ED1BD74021}" srcId="{64E9352E-F1E9-4FB9-A54F-EF1A18AB4DC7}" destId="{63A7912C-15C2-4F7A-AF49-9FC98EA4F6CD}" srcOrd="1" destOrd="0" parTransId="{BD0EC905-B493-4227-AA76-9D8C10A73F16}" sibTransId="{BA3CB984-0BC4-4D97-945A-768F4581E195}"/>
    <dgm:cxn modelId="{71D77D7D-AC65-47BE-9CE3-E77FECF29FDB}" srcId="{64E9352E-F1E9-4FB9-A54F-EF1A18AB4DC7}" destId="{9FE281B0-809F-43D9-BA72-A31DA2BB7606}" srcOrd="0" destOrd="0" parTransId="{3995C5B1-7BDB-4589-9990-ED7819794D50}" sibTransId="{6AA6095B-855A-4F34-8675-F826FF19A725}"/>
    <dgm:cxn modelId="{517A8F90-A576-CA4A-B900-602433601F0E}" type="presOf" srcId="{64E9352E-F1E9-4FB9-A54F-EF1A18AB4DC7}" destId="{33ABA698-414E-4335-81BC-4DAD5025C373}" srcOrd="0" destOrd="0" presId="urn:microsoft.com/office/officeart/2005/8/layout/cycle8"/>
    <dgm:cxn modelId="{8A1F989C-A207-3B42-9586-739664AF334E}" type="presOf" srcId="{7130CB87-C54F-4211-8795-CA564DE22E35}" destId="{FD59924C-BB7D-47CC-AB04-A1AE59DEBA1A}" srcOrd="0" destOrd="0" presId="urn:microsoft.com/office/officeart/2005/8/layout/cycle8"/>
    <dgm:cxn modelId="{03AFF89F-ADD5-4247-BD2F-4B6B5BA4872B}" type="presOf" srcId="{7130CB87-C54F-4211-8795-CA564DE22E35}" destId="{61393319-2DEB-4D54-9E68-6EFD9EB12DB4}" srcOrd="1" destOrd="0" presId="urn:microsoft.com/office/officeart/2005/8/layout/cycle8"/>
    <dgm:cxn modelId="{973906AE-EC3E-414E-A6D4-C34AD164B29D}" type="presParOf" srcId="{33ABA698-414E-4335-81BC-4DAD5025C373}" destId="{CBAEDD78-92F4-42F3-8240-8CEB93DB9AC6}" srcOrd="0" destOrd="0" presId="urn:microsoft.com/office/officeart/2005/8/layout/cycle8"/>
    <dgm:cxn modelId="{FD3DDE50-7EF6-4648-861B-F90FC3A2B0E3}" type="presParOf" srcId="{33ABA698-414E-4335-81BC-4DAD5025C373}" destId="{105C6E92-BD96-4139-B945-00BBE93B7B7F}" srcOrd="1" destOrd="0" presId="urn:microsoft.com/office/officeart/2005/8/layout/cycle8"/>
    <dgm:cxn modelId="{AEE3D572-68EB-9E42-892F-91730376FD68}" type="presParOf" srcId="{33ABA698-414E-4335-81BC-4DAD5025C373}" destId="{876ACDE5-AA43-40B7-97C2-847DFEA6A3EB}" srcOrd="2" destOrd="0" presId="urn:microsoft.com/office/officeart/2005/8/layout/cycle8"/>
    <dgm:cxn modelId="{3B9D7165-848C-C741-89DB-73EBFC5D79E4}" type="presParOf" srcId="{33ABA698-414E-4335-81BC-4DAD5025C373}" destId="{1CA025AA-DED2-4573-AC87-EF8929A929FE}" srcOrd="3" destOrd="0" presId="urn:microsoft.com/office/officeart/2005/8/layout/cycle8"/>
    <dgm:cxn modelId="{4BA4F075-8E59-B742-B4D6-FFC68D56A588}" type="presParOf" srcId="{33ABA698-414E-4335-81BC-4DAD5025C373}" destId="{7EBCE2C4-CD77-49E4-A437-44D1362BBBB3}" srcOrd="4" destOrd="0" presId="urn:microsoft.com/office/officeart/2005/8/layout/cycle8"/>
    <dgm:cxn modelId="{3B4A08CE-8FD7-034B-96DC-A844CAF1B928}" type="presParOf" srcId="{33ABA698-414E-4335-81BC-4DAD5025C373}" destId="{A22BB499-2FD8-4C2C-B680-C5CC8C61C70C}" srcOrd="5" destOrd="0" presId="urn:microsoft.com/office/officeart/2005/8/layout/cycle8"/>
    <dgm:cxn modelId="{79F7C92D-C4B9-954B-AF22-2F175B39D930}" type="presParOf" srcId="{33ABA698-414E-4335-81BC-4DAD5025C373}" destId="{81BA3545-E59C-49E1-B6B6-4535AE7A268F}" srcOrd="6" destOrd="0" presId="urn:microsoft.com/office/officeart/2005/8/layout/cycle8"/>
    <dgm:cxn modelId="{1A396153-6686-8744-9520-F547E89942F7}" type="presParOf" srcId="{33ABA698-414E-4335-81BC-4DAD5025C373}" destId="{CDCD1937-DB0B-4034-850C-82F9E436C8F4}" srcOrd="7" destOrd="0" presId="urn:microsoft.com/office/officeart/2005/8/layout/cycle8"/>
    <dgm:cxn modelId="{6E8EA7E1-325B-A348-BCCA-413A8F3D978E}" type="presParOf" srcId="{33ABA698-414E-4335-81BC-4DAD5025C373}" destId="{1C2A5CA2-C253-4262-BA02-C994DE476079}" srcOrd="8" destOrd="0" presId="urn:microsoft.com/office/officeart/2005/8/layout/cycle8"/>
    <dgm:cxn modelId="{F9411477-1C4A-9C49-8497-FA898A5CAF60}" type="presParOf" srcId="{33ABA698-414E-4335-81BC-4DAD5025C373}" destId="{FEDEF5E7-38DE-4468-8C49-D99BD9CDB75F}" srcOrd="9" destOrd="0" presId="urn:microsoft.com/office/officeart/2005/8/layout/cycle8"/>
    <dgm:cxn modelId="{8611E27D-6C1C-A140-BE46-C4AB1788A99F}" type="presParOf" srcId="{33ABA698-414E-4335-81BC-4DAD5025C373}" destId="{7B1337E1-DA01-457C-84AB-0BA8F2694010}" srcOrd="10" destOrd="0" presId="urn:microsoft.com/office/officeart/2005/8/layout/cycle8"/>
    <dgm:cxn modelId="{25B8AB4B-4573-D948-923E-9C85C37CBA19}" type="presParOf" srcId="{33ABA698-414E-4335-81BC-4DAD5025C373}" destId="{0BBB4E43-D21D-40A0-BE19-363FF08BB699}" srcOrd="11" destOrd="0" presId="urn:microsoft.com/office/officeart/2005/8/layout/cycle8"/>
    <dgm:cxn modelId="{0F133989-E614-C44D-A522-88189EFEBE47}" type="presParOf" srcId="{33ABA698-414E-4335-81BC-4DAD5025C373}" destId="{FD59924C-BB7D-47CC-AB04-A1AE59DEBA1A}" srcOrd="12" destOrd="0" presId="urn:microsoft.com/office/officeart/2005/8/layout/cycle8"/>
    <dgm:cxn modelId="{20DA323B-83E1-E143-B81E-1BC5179B1E81}" type="presParOf" srcId="{33ABA698-414E-4335-81BC-4DAD5025C373}" destId="{9D4D73CD-2BEE-48DE-A3CF-31FCCF00F046}" srcOrd="13" destOrd="0" presId="urn:microsoft.com/office/officeart/2005/8/layout/cycle8"/>
    <dgm:cxn modelId="{6BD779A1-2FC4-8246-876C-8A40F7070405}" type="presParOf" srcId="{33ABA698-414E-4335-81BC-4DAD5025C373}" destId="{A446A14C-FCD8-4FAB-A466-61749D55BBE4}" srcOrd="14" destOrd="0" presId="urn:microsoft.com/office/officeart/2005/8/layout/cycle8"/>
    <dgm:cxn modelId="{C3D0916D-88F6-B54E-BE1B-11F984D96A82}" type="presParOf" srcId="{33ABA698-414E-4335-81BC-4DAD5025C373}" destId="{61393319-2DEB-4D54-9E68-6EFD9EB12DB4}" srcOrd="15" destOrd="0" presId="urn:microsoft.com/office/officeart/2005/8/layout/cycle8"/>
    <dgm:cxn modelId="{0158FF0E-7080-D447-98F3-94389E354A93}" type="presParOf" srcId="{33ABA698-414E-4335-81BC-4DAD5025C373}" destId="{45CCB419-080F-4353-8C51-9700601EC95E}" srcOrd="16" destOrd="0" presId="urn:microsoft.com/office/officeart/2005/8/layout/cycle8"/>
    <dgm:cxn modelId="{3484A6A1-D155-DF48-A694-CCA067993890}" type="presParOf" srcId="{33ABA698-414E-4335-81BC-4DAD5025C373}" destId="{5C18AF53-09A2-4756-B8C0-6D0E77886C25}" srcOrd="17" destOrd="0" presId="urn:microsoft.com/office/officeart/2005/8/layout/cycle8"/>
    <dgm:cxn modelId="{B5EFB3E5-0157-5A47-85CA-CB7C493364D8}" type="presParOf" srcId="{33ABA698-414E-4335-81BC-4DAD5025C373}" destId="{225CEDE4-0258-4B0B-827D-6DC6D631D93A}" srcOrd="18" destOrd="0" presId="urn:microsoft.com/office/officeart/2005/8/layout/cycle8"/>
    <dgm:cxn modelId="{27A7955B-4D8B-174B-AA6F-44ECD992954E}" type="presParOf" srcId="{33ABA698-414E-4335-81BC-4DAD5025C373}" destId="{2401CA32-761D-42F2-93BB-BA84E08E3E0D}"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EDD78-92F4-42F3-8240-8CEB93DB9AC6}">
      <dsp:nvSpPr>
        <dsp:cNvPr id="0" name=""/>
        <dsp:cNvSpPr/>
      </dsp:nvSpPr>
      <dsp:spPr>
        <a:xfrm>
          <a:off x="242240" y="110887"/>
          <a:ext cx="1642872" cy="1642872"/>
        </a:xfrm>
        <a:prstGeom prst="pie">
          <a:avLst>
            <a:gd name="adj1" fmla="val 16200000"/>
            <a:gd name="adj2" fmla="val 0"/>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Student Learning &amp; Progress</a:t>
          </a:r>
        </a:p>
      </dsp:txBody>
      <dsp:txXfrm>
        <a:off x="1114332" y="451392"/>
        <a:ext cx="606298" cy="449834"/>
      </dsp:txXfrm>
    </dsp:sp>
    <dsp:sp modelId="{7EBCE2C4-CD77-49E4-A437-44D1362BBBB3}">
      <dsp:nvSpPr>
        <dsp:cNvPr id="0" name=""/>
        <dsp:cNvSpPr/>
      </dsp:nvSpPr>
      <dsp:spPr>
        <a:xfrm>
          <a:off x="242240" y="166040"/>
          <a:ext cx="1642872" cy="1642872"/>
        </a:xfrm>
        <a:prstGeom prst="pie">
          <a:avLst>
            <a:gd name="adj1" fmla="val 0"/>
            <a:gd name="adj2" fmla="val 5400000"/>
          </a:avLst>
        </a:prstGeom>
        <a:solidFill>
          <a:schemeClr val="accent2">
            <a:shade val="50000"/>
            <a:hueOff val="-20742"/>
            <a:satOff val="-4204"/>
            <a:lumOff val="231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rPr>
            <a:t>Coaching and Development</a:t>
          </a:r>
        </a:p>
      </dsp:txBody>
      <dsp:txXfrm>
        <a:off x="1114332" y="1018574"/>
        <a:ext cx="606298" cy="449834"/>
      </dsp:txXfrm>
    </dsp:sp>
    <dsp:sp modelId="{1C2A5CA2-C253-4262-BA02-C994DE476079}">
      <dsp:nvSpPr>
        <dsp:cNvPr id="0" name=""/>
        <dsp:cNvSpPr/>
      </dsp:nvSpPr>
      <dsp:spPr>
        <a:xfrm>
          <a:off x="187087" y="166040"/>
          <a:ext cx="1642872" cy="1642872"/>
        </a:xfrm>
        <a:prstGeom prst="pie">
          <a:avLst>
            <a:gd name="adj1" fmla="val 5400000"/>
            <a:gd name="adj2" fmla="val 10800000"/>
          </a:avLst>
        </a:prstGeom>
        <a:solidFill>
          <a:schemeClr val="accent2">
            <a:shade val="50000"/>
            <a:hueOff val="-41484"/>
            <a:satOff val="-8409"/>
            <a:lumOff val="462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C00000"/>
              </a:solidFill>
            </a:rPr>
            <a:t>Learning</a:t>
          </a:r>
        </a:p>
        <a:p>
          <a:pPr marL="0" lvl="0" indent="0" algn="ctr" defTabSz="355600">
            <a:lnSpc>
              <a:spcPct val="90000"/>
            </a:lnSpc>
            <a:spcBef>
              <a:spcPct val="0"/>
            </a:spcBef>
            <a:spcAft>
              <a:spcPct val="35000"/>
            </a:spcAft>
            <a:buNone/>
          </a:pPr>
          <a:r>
            <a:rPr lang="en-US" sz="800" kern="1200">
              <a:solidFill>
                <a:srgbClr val="C00000"/>
              </a:solidFill>
            </a:rPr>
            <a:t>Observation</a:t>
          </a:r>
        </a:p>
      </dsp:txBody>
      <dsp:txXfrm>
        <a:off x="351570" y="1018574"/>
        <a:ext cx="606298" cy="449834"/>
      </dsp:txXfrm>
    </dsp:sp>
    <dsp:sp modelId="{FD59924C-BB7D-47CC-AB04-A1AE59DEBA1A}">
      <dsp:nvSpPr>
        <dsp:cNvPr id="0" name=""/>
        <dsp:cNvSpPr/>
      </dsp:nvSpPr>
      <dsp:spPr>
        <a:xfrm>
          <a:off x="175127" y="75023"/>
          <a:ext cx="1642872" cy="1642872"/>
        </a:xfrm>
        <a:prstGeom prst="pie">
          <a:avLst>
            <a:gd name="adj1" fmla="val 10800000"/>
            <a:gd name="adj2" fmla="val 16200000"/>
          </a:avLst>
        </a:prstGeom>
        <a:solidFill>
          <a:schemeClr val="accent2">
            <a:shade val="50000"/>
            <a:hueOff val="-20742"/>
            <a:satOff val="-4204"/>
            <a:lumOff val="231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Feedback</a:t>
          </a:r>
        </a:p>
        <a:p>
          <a:pPr marL="0" lvl="0" indent="0" algn="ctr" defTabSz="355600">
            <a:lnSpc>
              <a:spcPct val="90000"/>
            </a:lnSpc>
            <a:spcBef>
              <a:spcPct val="0"/>
            </a:spcBef>
            <a:spcAft>
              <a:spcPct val="35000"/>
            </a:spcAft>
            <a:buNone/>
          </a:pPr>
          <a:endParaRPr lang="en-US" sz="800" kern="1200"/>
        </a:p>
      </dsp:txBody>
      <dsp:txXfrm>
        <a:off x="339609" y="415528"/>
        <a:ext cx="606298" cy="449834"/>
      </dsp:txXfrm>
    </dsp:sp>
    <dsp:sp modelId="{45CCB419-080F-4353-8C51-9700601EC95E}">
      <dsp:nvSpPr>
        <dsp:cNvPr id="0" name=""/>
        <dsp:cNvSpPr/>
      </dsp:nvSpPr>
      <dsp:spPr>
        <a:xfrm>
          <a:off x="140539" y="9185"/>
          <a:ext cx="1846275" cy="1846275"/>
        </a:xfrm>
        <a:prstGeom prst="circularArrow">
          <a:avLst>
            <a:gd name="adj1" fmla="val 5085"/>
            <a:gd name="adj2" fmla="val 327528"/>
            <a:gd name="adj3" fmla="val 21272472"/>
            <a:gd name="adj4" fmla="val 16200000"/>
            <a:gd name="adj5" fmla="val 5932"/>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18AF53-09A2-4756-B8C0-6D0E77886C25}">
      <dsp:nvSpPr>
        <dsp:cNvPr id="0" name=""/>
        <dsp:cNvSpPr/>
      </dsp:nvSpPr>
      <dsp:spPr>
        <a:xfrm>
          <a:off x="140539" y="64339"/>
          <a:ext cx="1846275" cy="1846275"/>
        </a:xfrm>
        <a:prstGeom prst="circularArrow">
          <a:avLst>
            <a:gd name="adj1" fmla="val 5085"/>
            <a:gd name="adj2" fmla="val 327528"/>
            <a:gd name="adj3" fmla="val 5072472"/>
            <a:gd name="adj4" fmla="val 0"/>
            <a:gd name="adj5" fmla="val 5932"/>
          </a:avLst>
        </a:prstGeom>
        <a:solidFill>
          <a:schemeClr val="accent2">
            <a:shade val="90000"/>
            <a:hueOff val="-20501"/>
            <a:satOff val="-3472"/>
            <a:lumOff val="160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5CEDE4-0258-4B0B-827D-6DC6D631D93A}">
      <dsp:nvSpPr>
        <dsp:cNvPr id="0" name=""/>
        <dsp:cNvSpPr/>
      </dsp:nvSpPr>
      <dsp:spPr>
        <a:xfrm>
          <a:off x="85385" y="64339"/>
          <a:ext cx="1846275" cy="1846275"/>
        </a:xfrm>
        <a:prstGeom prst="circularArrow">
          <a:avLst>
            <a:gd name="adj1" fmla="val 5085"/>
            <a:gd name="adj2" fmla="val 327528"/>
            <a:gd name="adj3" fmla="val 10472472"/>
            <a:gd name="adj4" fmla="val 5400000"/>
            <a:gd name="adj5" fmla="val 5932"/>
          </a:avLst>
        </a:prstGeom>
        <a:solidFill>
          <a:schemeClr val="accent2">
            <a:shade val="90000"/>
            <a:hueOff val="-41001"/>
            <a:satOff val="-6944"/>
            <a:lumOff val="3211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01CA32-761D-42F2-93BB-BA84E08E3E0D}">
      <dsp:nvSpPr>
        <dsp:cNvPr id="0" name=""/>
        <dsp:cNvSpPr/>
      </dsp:nvSpPr>
      <dsp:spPr>
        <a:xfrm>
          <a:off x="73425" y="-26678"/>
          <a:ext cx="1846275" cy="1846275"/>
        </a:xfrm>
        <a:prstGeom prst="circularArrow">
          <a:avLst>
            <a:gd name="adj1" fmla="val 5085"/>
            <a:gd name="adj2" fmla="val 327528"/>
            <a:gd name="adj3" fmla="val 15872472"/>
            <a:gd name="adj4" fmla="val 10800000"/>
            <a:gd name="adj5" fmla="val 5932"/>
          </a:avLst>
        </a:prstGeom>
        <a:solidFill>
          <a:schemeClr val="accent2">
            <a:shade val="90000"/>
            <a:hueOff val="-20501"/>
            <a:satOff val="-3472"/>
            <a:lumOff val="1605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chriselizzy</dc:creator>
  <cp:keywords/>
  <dc:description/>
  <cp:lastModifiedBy>Christine Simmonds</cp:lastModifiedBy>
  <cp:revision>2</cp:revision>
  <dcterms:created xsi:type="dcterms:W3CDTF">2020-11-02T12:42:00Z</dcterms:created>
  <dcterms:modified xsi:type="dcterms:W3CDTF">2020-11-02T12:42:00Z</dcterms:modified>
</cp:coreProperties>
</file>