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21" w:rsidRDefault="00AD0621" w:rsidP="00AD0621">
      <w:pPr>
        <w:spacing w:after="0"/>
      </w:pPr>
      <w:r>
        <w:rPr>
          <w:noProof/>
          <w:lang w:eastAsia="en-GB"/>
        </w:rPr>
        <w:drawing>
          <wp:inline distT="0" distB="0" distL="0" distR="0" wp14:anchorId="0FEC1E93" wp14:editId="705D9FC0">
            <wp:extent cx="196723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E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494" cy="593931"/>
                    </a:xfrm>
                    <a:prstGeom prst="rect">
                      <a:avLst/>
                    </a:prstGeom>
                  </pic:spPr>
                </pic:pic>
              </a:graphicData>
            </a:graphic>
          </wp:inline>
        </w:drawing>
      </w:r>
    </w:p>
    <w:p w:rsidR="00AD0621" w:rsidRDefault="00AD0621" w:rsidP="005B1456">
      <w:pPr>
        <w:spacing w:after="0"/>
      </w:pPr>
    </w:p>
    <w:p w:rsidR="00335900" w:rsidRPr="00335900" w:rsidRDefault="00335900" w:rsidP="00335900">
      <w:pPr>
        <w:spacing w:after="0"/>
        <w:jc w:val="center"/>
        <w:rPr>
          <w:b/>
          <w:sz w:val="24"/>
          <w:szCs w:val="24"/>
        </w:rPr>
      </w:pPr>
      <w:r w:rsidRPr="00335900">
        <w:rPr>
          <w:b/>
          <w:sz w:val="24"/>
          <w:szCs w:val="24"/>
        </w:rPr>
        <w:t>Job Description</w:t>
      </w:r>
    </w:p>
    <w:p w:rsidR="00AD0621" w:rsidRDefault="00AD0621" w:rsidP="005B1456">
      <w:pPr>
        <w:spacing w:after="0"/>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
        <w:gridCol w:w="6239"/>
      </w:tblGrid>
      <w:tr w:rsidR="00AD0621" w:rsidRPr="00FD7DE3" w:rsidTr="00B7678A">
        <w:trPr>
          <w:trHeight w:val="380"/>
        </w:trPr>
        <w:tc>
          <w:tcPr>
            <w:tcW w:w="2581" w:type="dxa"/>
            <w:gridSpan w:val="2"/>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Post Title:</w:t>
            </w:r>
          </w:p>
        </w:tc>
        <w:tc>
          <w:tcPr>
            <w:tcW w:w="6239" w:type="dxa"/>
            <w:tcBorders>
              <w:top w:val="single" w:sz="4" w:space="0" w:color="auto"/>
              <w:left w:val="single" w:sz="4" w:space="0" w:color="auto"/>
              <w:bottom w:val="single" w:sz="4" w:space="0" w:color="auto"/>
              <w:right w:val="single" w:sz="4" w:space="0" w:color="auto"/>
            </w:tcBorders>
          </w:tcPr>
          <w:p w:rsidR="00AD0621" w:rsidRPr="00FD7DE3" w:rsidRDefault="00B7678A" w:rsidP="00F420D0">
            <w:pPr>
              <w:rPr>
                <w:rFonts w:ascii="Calibri" w:hAnsi="Calibri" w:cs="Arial"/>
                <w:b/>
              </w:rPr>
            </w:pPr>
            <w:r>
              <w:rPr>
                <w:rFonts w:ascii="Calibri" w:hAnsi="Calibri" w:cs="Arial"/>
                <w:b/>
              </w:rPr>
              <w:t>Governance Clerk &amp; Company Secretary</w:t>
            </w:r>
          </w:p>
        </w:tc>
      </w:tr>
      <w:tr w:rsidR="00AD0621" w:rsidRPr="00FD7DE3" w:rsidTr="00B7678A">
        <w:trPr>
          <w:trHeight w:val="644"/>
        </w:trPr>
        <w:tc>
          <w:tcPr>
            <w:tcW w:w="2581" w:type="dxa"/>
            <w:gridSpan w:val="2"/>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Purpose:</w:t>
            </w:r>
          </w:p>
          <w:p w:rsidR="00AD0621" w:rsidRPr="00FD7DE3" w:rsidRDefault="00AD0621" w:rsidP="00F420D0">
            <w:pPr>
              <w:rPr>
                <w:rFonts w:ascii="Calibri" w:hAnsi="Calibri" w:cs="Arial"/>
                <w:b/>
              </w:rPr>
            </w:pPr>
          </w:p>
        </w:tc>
        <w:tc>
          <w:tcPr>
            <w:tcW w:w="6239" w:type="dxa"/>
            <w:tcBorders>
              <w:top w:val="single" w:sz="4" w:space="0" w:color="auto"/>
              <w:left w:val="single" w:sz="4" w:space="0" w:color="auto"/>
              <w:bottom w:val="single" w:sz="4" w:space="0" w:color="auto"/>
              <w:right w:val="single" w:sz="4" w:space="0" w:color="auto"/>
            </w:tcBorders>
          </w:tcPr>
          <w:p w:rsidR="00AF3848" w:rsidRDefault="002E6D03" w:rsidP="00B7678A">
            <w:pPr>
              <w:pStyle w:val="ListParagraph"/>
              <w:numPr>
                <w:ilvl w:val="0"/>
                <w:numId w:val="16"/>
              </w:numPr>
              <w:spacing w:after="0"/>
            </w:pPr>
            <w:r>
              <w:t xml:space="preserve">To </w:t>
            </w:r>
            <w:r w:rsidR="00B7678A">
              <w:t>take a lead role in the management and administration of governance within the Trust, ensuring that the Trust meets all statutory requirements</w:t>
            </w:r>
          </w:p>
          <w:p w:rsidR="00B7678A" w:rsidRPr="00AF3848" w:rsidRDefault="00B7678A" w:rsidP="00B7678A">
            <w:pPr>
              <w:pStyle w:val="ListParagraph"/>
              <w:numPr>
                <w:ilvl w:val="0"/>
                <w:numId w:val="16"/>
              </w:numPr>
              <w:spacing w:after="0"/>
            </w:pPr>
            <w:r>
              <w:t>To provide an efficient, confidential and effective administrative, organisational and secretarial support service to the Trust’s Chair, CEO and board</w:t>
            </w:r>
          </w:p>
        </w:tc>
      </w:tr>
      <w:tr w:rsidR="00AD0621" w:rsidRPr="006C01D0" w:rsidTr="00B7678A">
        <w:trPr>
          <w:trHeight w:val="380"/>
        </w:trPr>
        <w:tc>
          <w:tcPr>
            <w:tcW w:w="2581" w:type="dxa"/>
            <w:gridSpan w:val="2"/>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Reporting to:</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AD0621" w:rsidRPr="006C01D0" w:rsidRDefault="00CA07DD" w:rsidP="00CA07DD">
            <w:pPr>
              <w:rPr>
                <w:rFonts w:ascii="Calibri" w:hAnsi="Calibri" w:cs="Arial"/>
              </w:rPr>
            </w:pPr>
            <w:r>
              <w:t>CEO and Chair of the Trust</w:t>
            </w:r>
          </w:p>
        </w:tc>
      </w:tr>
      <w:tr w:rsidR="00AD0621" w:rsidRPr="006C01D0" w:rsidTr="00B7678A">
        <w:trPr>
          <w:trHeight w:val="380"/>
        </w:trPr>
        <w:tc>
          <w:tcPr>
            <w:tcW w:w="2581" w:type="dxa"/>
            <w:gridSpan w:val="2"/>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Working Time:</w:t>
            </w:r>
          </w:p>
        </w:tc>
        <w:tc>
          <w:tcPr>
            <w:tcW w:w="6239" w:type="dxa"/>
            <w:tcBorders>
              <w:top w:val="single" w:sz="4" w:space="0" w:color="auto"/>
              <w:left w:val="single" w:sz="4" w:space="0" w:color="auto"/>
              <w:bottom w:val="single" w:sz="4" w:space="0" w:color="auto"/>
              <w:right w:val="single" w:sz="4" w:space="0" w:color="auto"/>
            </w:tcBorders>
          </w:tcPr>
          <w:p w:rsidR="00AD0621" w:rsidRPr="00CA07DD" w:rsidRDefault="00B7678A" w:rsidP="00CA07DD">
            <w:pPr>
              <w:spacing w:after="0"/>
              <w:rPr>
                <w:rFonts w:ascii="Calibri" w:hAnsi="Calibri" w:cs="Arial"/>
              </w:rPr>
            </w:pPr>
            <w:r w:rsidRPr="00CA07DD">
              <w:rPr>
                <w:rFonts w:ascii="Calibri" w:hAnsi="Calibri" w:cs="Arial"/>
              </w:rPr>
              <w:t>Part-time:  2</w:t>
            </w:r>
            <w:r w:rsidR="00CA07DD" w:rsidRPr="00CA07DD">
              <w:rPr>
                <w:rFonts w:ascii="Calibri" w:hAnsi="Calibri" w:cs="Arial"/>
              </w:rPr>
              <w:t>0</w:t>
            </w:r>
            <w:r w:rsidRPr="00CA07DD">
              <w:rPr>
                <w:rFonts w:ascii="Calibri" w:hAnsi="Calibri" w:cs="Arial"/>
              </w:rPr>
              <w:t xml:space="preserve"> hours per week</w:t>
            </w:r>
          </w:p>
          <w:p w:rsidR="00CA07DD" w:rsidRPr="00CA07DD" w:rsidRDefault="00CA07DD" w:rsidP="00CA07DD">
            <w:pPr>
              <w:spacing w:after="0"/>
              <w:rPr>
                <w:rFonts w:ascii="Calibri" w:hAnsi="Calibri" w:cs="Arial"/>
              </w:rPr>
            </w:pPr>
            <w:r w:rsidRPr="00CA07DD">
              <w:rPr>
                <w:rFonts w:ascii="Calibri" w:hAnsi="Calibri" w:cs="Arial"/>
              </w:rPr>
              <w:t>Term time only</w:t>
            </w:r>
          </w:p>
          <w:p w:rsidR="00B7678A" w:rsidRPr="00CA07DD" w:rsidRDefault="00B7678A" w:rsidP="00CA07DD">
            <w:pPr>
              <w:spacing w:after="0"/>
              <w:rPr>
                <w:rFonts w:ascii="Calibri" w:hAnsi="Calibri" w:cs="Arial"/>
              </w:rPr>
            </w:pPr>
            <w:r w:rsidRPr="00CA07DD">
              <w:rPr>
                <w:rFonts w:ascii="Calibri" w:hAnsi="Calibri" w:cs="Arial"/>
              </w:rPr>
              <w:t>Flexibility required to attend after school meetings</w:t>
            </w:r>
          </w:p>
        </w:tc>
      </w:tr>
      <w:tr w:rsidR="00AD0621" w:rsidRPr="006C01D0" w:rsidTr="00B7678A">
        <w:trPr>
          <w:trHeight w:val="380"/>
        </w:trPr>
        <w:tc>
          <w:tcPr>
            <w:tcW w:w="2581" w:type="dxa"/>
            <w:gridSpan w:val="2"/>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Salary/Grade:</w:t>
            </w:r>
          </w:p>
        </w:tc>
        <w:tc>
          <w:tcPr>
            <w:tcW w:w="6239" w:type="dxa"/>
            <w:tcBorders>
              <w:top w:val="single" w:sz="4" w:space="0" w:color="auto"/>
              <w:left w:val="single" w:sz="4" w:space="0" w:color="auto"/>
              <w:bottom w:val="single" w:sz="4" w:space="0" w:color="auto"/>
              <w:right w:val="single" w:sz="4" w:space="0" w:color="auto"/>
            </w:tcBorders>
          </w:tcPr>
          <w:p w:rsidR="003E4B35" w:rsidRPr="00CA07DD" w:rsidRDefault="00CA07DD" w:rsidP="00F420D0">
            <w:r w:rsidRPr="00CA07DD">
              <w:t>Grade F – Actual Salary Range: £10,278 to £11,348</w:t>
            </w:r>
          </w:p>
        </w:tc>
      </w:tr>
      <w:tr w:rsidR="00AD0621" w:rsidRPr="00FD7DE3" w:rsidTr="00F420D0">
        <w:trPr>
          <w:trHeight w:val="340"/>
        </w:trPr>
        <w:tc>
          <w:tcPr>
            <w:tcW w:w="8820" w:type="dxa"/>
            <w:gridSpan w:val="3"/>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Pr>
                <w:rFonts w:ascii="Calibri" w:hAnsi="Calibri" w:cs="Arial"/>
                <w:b/>
              </w:rPr>
              <w:t>MAIN (CORE) DUTIES</w:t>
            </w:r>
          </w:p>
        </w:tc>
      </w:tr>
      <w:tr w:rsidR="00AD0621" w:rsidRPr="00FD7DE3" w:rsidTr="00F420D0">
        <w:trPr>
          <w:trHeight w:val="320"/>
        </w:trPr>
        <w:tc>
          <w:tcPr>
            <w:tcW w:w="2520" w:type="dxa"/>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Catholic Ethos:</w:t>
            </w:r>
          </w:p>
          <w:p w:rsidR="00AD0621" w:rsidRPr="00FD7DE3" w:rsidRDefault="00AD0621" w:rsidP="00F420D0">
            <w:pPr>
              <w:rPr>
                <w:rFonts w:ascii="Calibri" w:hAnsi="Calibri" w:cs="Arial"/>
                <w:b/>
              </w:rPr>
            </w:pPr>
          </w:p>
        </w:tc>
        <w:tc>
          <w:tcPr>
            <w:tcW w:w="6300" w:type="dxa"/>
            <w:gridSpan w:val="2"/>
            <w:tcBorders>
              <w:top w:val="single" w:sz="4" w:space="0" w:color="auto"/>
              <w:left w:val="single" w:sz="4" w:space="0" w:color="auto"/>
              <w:bottom w:val="single" w:sz="4" w:space="0" w:color="auto"/>
              <w:right w:val="single" w:sz="4" w:space="0" w:color="auto"/>
            </w:tcBorders>
          </w:tcPr>
          <w:p w:rsidR="00AD0621" w:rsidRPr="00D304BB" w:rsidRDefault="00AD0621" w:rsidP="00B7678A">
            <w:pPr>
              <w:pStyle w:val="ListParagraph"/>
              <w:numPr>
                <w:ilvl w:val="0"/>
                <w:numId w:val="23"/>
              </w:numPr>
              <w:rPr>
                <w:rFonts w:ascii="Calibri" w:hAnsi="Calibri"/>
              </w:rPr>
            </w:pPr>
            <w:r w:rsidRPr="00D304BB">
              <w:rPr>
                <w:color w:val="333333"/>
              </w:rPr>
              <w:t>To ensure that the work fully supports the</w:t>
            </w:r>
            <w:r w:rsidR="00A048B8">
              <w:rPr>
                <w:color w:val="333333"/>
              </w:rPr>
              <w:t xml:space="preserve"> Trust Board’s and its academies’</w:t>
            </w:r>
            <w:r w:rsidRPr="00D304BB">
              <w:rPr>
                <w:color w:val="333333"/>
              </w:rPr>
              <w:t xml:space="preserve"> distinctive ethos and mission.</w:t>
            </w:r>
          </w:p>
        </w:tc>
      </w:tr>
      <w:tr w:rsidR="001F328B" w:rsidRPr="00FD7DE3" w:rsidTr="00F420D0">
        <w:trPr>
          <w:trHeight w:val="320"/>
        </w:trPr>
        <w:tc>
          <w:tcPr>
            <w:tcW w:w="2520" w:type="dxa"/>
            <w:tcBorders>
              <w:top w:val="single" w:sz="4" w:space="0" w:color="auto"/>
              <w:left w:val="single" w:sz="4" w:space="0" w:color="auto"/>
              <w:bottom w:val="single" w:sz="4" w:space="0" w:color="auto"/>
              <w:right w:val="single" w:sz="4" w:space="0" w:color="auto"/>
            </w:tcBorders>
          </w:tcPr>
          <w:p w:rsidR="00EC2FB2" w:rsidRDefault="00EC2FB2" w:rsidP="00EC2FB2">
            <w:pPr>
              <w:rPr>
                <w:b/>
              </w:rPr>
            </w:pPr>
          </w:p>
          <w:p w:rsidR="00EC2FB2" w:rsidRDefault="00EC2FB2" w:rsidP="00EC2FB2">
            <w:pPr>
              <w:rPr>
                <w:b/>
              </w:rPr>
            </w:pPr>
            <w:r>
              <w:rPr>
                <w:b/>
              </w:rPr>
              <w:t>General Responsibilities</w:t>
            </w:r>
          </w:p>
          <w:p w:rsidR="001F328B" w:rsidRPr="00FD7DE3" w:rsidRDefault="001F328B" w:rsidP="00F420D0">
            <w:pPr>
              <w:rPr>
                <w:rFonts w:ascii="Calibri" w:hAnsi="Calibri" w:cs="Arial"/>
                <w:b/>
              </w:rPr>
            </w:pPr>
          </w:p>
        </w:tc>
        <w:tc>
          <w:tcPr>
            <w:tcW w:w="6300" w:type="dxa"/>
            <w:gridSpan w:val="2"/>
            <w:tcBorders>
              <w:top w:val="single" w:sz="4" w:space="0" w:color="auto"/>
              <w:left w:val="single" w:sz="4" w:space="0" w:color="auto"/>
              <w:bottom w:val="single" w:sz="4" w:space="0" w:color="auto"/>
              <w:right w:val="single" w:sz="4" w:space="0" w:color="auto"/>
            </w:tcBorders>
          </w:tcPr>
          <w:p w:rsidR="00EC2FB2" w:rsidRDefault="00EC2FB2" w:rsidP="00FB7AF3">
            <w:pPr>
              <w:pStyle w:val="ListParagraph"/>
              <w:numPr>
                <w:ilvl w:val="0"/>
                <w:numId w:val="12"/>
              </w:numPr>
              <w:spacing w:before="240" w:after="120"/>
            </w:pPr>
            <w:r>
              <w:t xml:space="preserve">Work with all schools that are part of </w:t>
            </w:r>
            <w:r w:rsidR="003B4545">
              <w:t xml:space="preserve">the </w:t>
            </w:r>
            <w:r>
              <w:t xml:space="preserve">Romero Catholic Education Trust, Directors of the Trust and local Governors to implement </w:t>
            </w:r>
            <w:r w:rsidR="003B4545">
              <w:t>the Academy’s vision and values</w:t>
            </w:r>
          </w:p>
          <w:p w:rsidR="00EC2FB2" w:rsidRDefault="00EC2FB2" w:rsidP="00FB7AF3">
            <w:pPr>
              <w:pStyle w:val="ListParagraph"/>
              <w:numPr>
                <w:ilvl w:val="0"/>
                <w:numId w:val="12"/>
              </w:numPr>
              <w:spacing w:before="240" w:after="120"/>
            </w:pPr>
            <w:r>
              <w:t>Promote excellence, equality, high expectations and aspirations a</w:t>
            </w:r>
            <w:r w:rsidR="003B4545">
              <w:t>mongst all members of the Trust</w:t>
            </w:r>
          </w:p>
          <w:p w:rsidR="00FB7AF3" w:rsidRPr="003205EF" w:rsidRDefault="00FB7AF3" w:rsidP="00FB7AF3">
            <w:pPr>
              <w:pStyle w:val="ListParagraph"/>
              <w:numPr>
                <w:ilvl w:val="0"/>
                <w:numId w:val="12"/>
              </w:numPr>
              <w:spacing w:before="240" w:after="120"/>
            </w:pPr>
            <w:r w:rsidRPr="003205EF">
              <w:t xml:space="preserve">To comply with the policies and procedures of </w:t>
            </w:r>
            <w:r>
              <w:t xml:space="preserve">the </w:t>
            </w:r>
            <w:r w:rsidRPr="003205EF">
              <w:t>Romero Catholic Education Trust</w:t>
            </w:r>
          </w:p>
          <w:p w:rsidR="00FB7AF3" w:rsidRPr="003205EF" w:rsidRDefault="00FB7AF3" w:rsidP="00FB7AF3">
            <w:pPr>
              <w:pStyle w:val="ListParagraph"/>
              <w:numPr>
                <w:ilvl w:val="0"/>
                <w:numId w:val="12"/>
              </w:numPr>
              <w:spacing w:before="240" w:after="120"/>
            </w:pPr>
            <w:r w:rsidRPr="003205EF">
              <w:t>To safeguard and promote the welfare of children for whom you have a responsibility or come into contact with, to include adhering to all sp</w:t>
            </w:r>
            <w:r w:rsidR="003B4545">
              <w:t>ecified procedures</w:t>
            </w:r>
          </w:p>
          <w:p w:rsidR="00FB7AF3" w:rsidRDefault="00FB7AF3" w:rsidP="00FB7AF3">
            <w:pPr>
              <w:pStyle w:val="ListParagraph"/>
              <w:numPr>
                <w:ilvl w:val="0"/>
                <w:numId w:val="12"/>
              </w:numPr>
              <w:spacing w:before="240" w:after="120"/>
            </w:pPr>
            <w:r>
              <w:t>To carry out the duties of the post with full regard to the Trust’s equal opportunities and racial equalities policies in terms of employment and service delivery to ensure that colleagues are treated and services are delivered in a fai</w:t>
            </w:r>
            <w:r w:rsidR="003B4545">
              <w:t>r and consistent manner</w:t>
            </w:r>
          </w:p>
          <w:p w:rsidR="001F328B" w:rsidRPr="00A17D24" w:rsidRDefault="00FB7AF3" w:rsidP="00EC2FB2">
            <w:pPr>
              <w:pStyle w:val="ListParagraph"/>
              <w:numPr>
                <w:ilvl w:val="0"/>
                <w:numId w:val="12"/>
              </w:numPr>
              <w:spacing w:before="240" w:after="120"/>
            </w:pPr>
            <w:r>
              <w:t>To comply with health and safety policy and systems, report any incidents/accidents/hazards and take a pro-active approach to health and safety matters in order to pr</w:t>
            </w:r>
            <w:r w:rsidR="003B4545">
              <w:t>otect both yourself and others</w:t>
            </w:r>
          </w:p>
        </w:tc>
      </w:tr>
      <w:tr w:rsidR="00335900" w:rsidRPr="00FD7DE3" w:rsidTr="00F420D0">
        <w:trPr>
          <w:trHeight w:val="320"/>
        </w:trPr>
        <w:tc>
          <w:tcPr>
            <w:tcW w:w="2520" w:type="dxa"/>
            <w:tcBorders>
              <w:top w:val="single" w:sz="4" w:space="0" w:color="auto"/>
              <w:left w:val="single" w:sz="4" w:space="0" w:color="auto"/>
              <w:bottom w:val="single" w:sz="4" w:space="0" w:color="auto"/>
              <w:right w:val="single" w:sz="4" w:space="0" w:color="auto"/>
            </w:tcBorders>
          </w:tcPr>
          <w:p w:rsidR="00EC2FB2" w:rsidRDefault="00EC2FB2" w:rsidP="00EC2FB2">
            <w:pPr>
              <w:rPr>
                <w:rFonts w:ascii="Calibri" w:hAnsi="Calibri" w:cs="Arial"/>
                <w:b/>
              </w:rPr>
            </w:pPr>
          </w:p>
          <w:p w:rsidR="00335900" w:rsidRDefault="00EC2FB2" w:rsidP="00EC2FB2">
            <w:pPr>
              <w:rPr>
                <w:rFonts w:ascii="Calibri" w:hAnsi="Calibri" w:cs="Arial"/>
                <w:b/>
              </w:rPr>
            </w:pPr>
            <w:r>
              <w:rPr>
                <w:rFonts w:ascii="Calibri" w:hAnsi="Calibri" w:cs="Arial"/>
                <w:b/>
              </w:rPr>
              <w:t>Specific Responsibilities</w:t>
            </w:r>
            <w:r w:rsidR="0026209D">
              <w:rPr>
                <w:rFonts w:ascii="Calibri" w:hAnsi="Calibri" w:cs="Arial"/>
                <w:b/>
              </w:rPr>
              <w:t>:</w:t>
            </w:r>
          </w:p>
          <w:p w:rsidR="0026209D" w:rsidRDefault="0026209D" w:rsidP="00EC2FB2">
            <w:pPr>
              <w:rPr>
                <w:rFonts w:ascii="Calibri" w:hAnsi="Calibri" w:cs="Arial"/>
                <w:b/>
              </w:rPr>
            </w:pPr>
          </w:p>
          <w:p w:rsidR="0026209D" w:rsidRPr="00FD7DE3" w:rsidRDefault="0026209D" w:rsidP="00EC2FB2">
            <w:pPr>
              <w:rPr>
                <w:rFonts w:ascii="Calibri" w:hAnsi="Calibri" w:cs="Arial"/>
                <w:b/>
              </w:rPr>
            </w:pPr>
            <w:r>
              <w:rPr>
                <w:rFonts w:ascii="Calibri" w:hAnsi="Calibri" w:cs="Arial"/>
                <w:b/>
              </w:rPr>
              <w:t>Governance</w:t>
            </w:r>
          </w:p>
        </w:tc>
        <w:tc>
          <w:tcPr>
            <w:tcW w:w="6300" w:type="dxa"/>
            <w:gridSpan w:val="2"/>
            <w:tcBorders>
              <w:top w:val="single" w:sz="4" w:space="0" w:color="auto"/>
              <w:left w:val="single" w:sz="4" w:space="0" w:color="auto"/>
              <w:bottom w:val="single" w:sz="4" w:space="0" w:color="auto"/>
              <w:right w:val="single" w:sz="4" w:space="0" w:color="auto"/>
            </w:tcBorders>
          </w:tcPr>
          <w:p w:rsidR="00A048B8" w:rsidRDefault="0026209D" w:rsidP="0026209D">
            <w:pPr>
              <w:spacing w:before="240" w:after="120"/>
            </w:pPr>
            <w:r>
              <w:t>Provide a comprehensive, effective and efficient company secretarial, clerking and advisory service to the Board and its committees.  This includes but is not limited to:</w:t>
            </w:r>
          </w:p>
          <w:p w:rsidR="0026209D" w:rsidRDefault="0026209D" w:rsidP="00EC2FB2">
            <w:pPr>
              <w:pStyle w:val="ListParagraph"/>
              <w:numPr>
                <w:ilvl w:val="0"/>
                <w:numId w:val="14"/>
              </w:numPr>
              <w:spacing w:before="240" w:after="120"/>
            </w:pPr>
            <w:r>
              <w:t>Ensuring that the Board and all committees operate to an agreed timetable for meetings</w:t>
            </w:r>
          </w:p>
          <w:p w:rsidR="0026209D" w:rsidRDefault="0026209D" w:rsidP="00EC2FB2">
            <w:pPr>
              <w:pStyle w:val="ListParagraph"/>
              <w:numPr>
                <w:ilvl w:val="0"/>
                <w:numId w:val="14"/>
              </w:numPr>
              <w:spacing w:before="240" w:after="120"/>
            </w:pPr>
            <w:r>
              <w:t>Plan and administer all meetings of the Board and its committees</w:t>
            </w:r>
          </w:p>
          <w:p w:rsidR="0026209D" w:rsidRDefault="0026209D" w:rsidP="00EC2FB2">
            <w:pPr>
              <w:pStyle w:val="ListParagraph"/>
              <w:numPr>
                <w:ilvl w:val="0"/>
                <w:numId w:val="14"/>
              </w:numPr>
              <w:spacing w:before="240" w:after="120"/>
            </w:pPr>
            <w:r>
              <w:t>Ensure all meetings are appropriately recorded and minuted</w:t>
            </w:r>
          </w:p>
          <w:p w:rsidR="0026209D" w:rsidRDefault="0026209D" w:rsidP="00EC2FB2">
            <w:pPr>
              <w:pStyle w:val="ListParagraph"/>
              <w:numPr>
                <w:ilvl w:val="0"/>
                <w:numId w:val="14"/>
              </w:numPr>
              <w:spacing w:before="240" w:after="120"/>
            </w:pPr>
            <w:r>
              <w:t>Ensure that the whole Trust governance training is appropriate and maintained</w:t>
            </w:r>
          </w:p>
          <w:p w:rsidR="0026209D" w:rsidRDefault="0026209D" w:rsidP="00EC2FB2">
            <w:pPr>
              <w:pStyle w:val="ListParagraph"/>
              <w:numPr>
                <w:ilvl w:val="0"/>
                <w:numId w:val="14"/>
              </w:numPr>
              <w:spacing w:before="240" w:after="120"/>
            </w:pPr>
            <w:r>
              <w:t>Notify all statutory bodies of governance</w:t>
            </w:r>
            <w:r w:rsidR="003B4545">
              <w:t xml:space="preserve"> issues, </w:t>
            </w:r>
            <w:r>
              <w:t>as required</w:t>
            </w:r>
          </w:p>
          <w:p w:rsidR="0026209D" w:rsidRDefault="0026209D" w:rsidP="00EC2FB2">
            <w:pPr>
              <w:pStyle w:val="ListParagraph"/>
              <w:numPr>
                <w:ilvl w:val="0"/>
                <w:numId w:val="14"/>
              </w:numPr>
              <w:spacing w:before="240" w:after="120"/>
            </w:pPr>
            <w:r>
              <w:t>Ensure all governance activity complies with legislation, articles of association and other governance documentation</w:t>
            </w:r>
          </w:p>
          <w:p w:rsidR="0026209D" w:rsidRDefault="0026209D" w:rsidP="00EC2FB2">
            <w:pPr>
              <w:pStyle w:val="ListParagraph"/>
              <w:numPr>
                <w:ilvl w:val="0"/>
                <w:numId w:val="14"/>
              </w:numPr>
              <w:spacing w:before="240" w:after="120"/>
            </w:pPr>
            <w:r>
              <w:t>Ensure that all registers are maintained and regulatory returns are completed and submitted by deadlines</w:t>
            </w:r>
          </w:p>
          <w:p w:rsidR="0026209D" w:rsidRDefault="0026209D" w:rsidP="00B14033">
            <w:pPr>
              <w:pStyle w:val="ListParagraph"/>
              <w:numPr>
                <w:ilvl w:val="0"/>
                <w:numId w:val="14"/>
              </w:numPr>
              <w:spacing w:before="240" w:after="120"/>
            </w:pPr>
            <w:r>
              <w:t xml:space="preserve">Assist with the development and review of governance documentation, policies and procedures in compliance with legislation, constitutional and regulatory requirements and current best practice.  </w:t>
            </w:r>
            <w:r w:rsidR="00B14033">
              <w:t xml:space="preserve">Support provided as and when required by a </w:t>
            </w:r>
            <w:r>
              <w:t xml:space="preserve">third party partner </w:t>
            </w:r>
            <w:r w:rsidR="00B14033">
              <w:t>(Avec) through a service level agreement</w:t>
            </w:r>
          </w:p>
          <w:p w:rsidR="00B14033" w:rsidRDefault="00B14033" w:rsidP="00B14033">
            <w:pPr>
              <w:pStyle w:val="ListParagraph"/>
              <w:numPr>
                <w:ilvl w:val="0"/>
                <w:numId w:val="14"/>
              </w:numPr>
              <w:spacing w:before="240" w:after="120"/>
            </w:pPr>
            <w:r>
              <w:t>Keep up to date with current educational developments and legislation affecting educational governance and report such changes to the Trust, Directors, Governors and leadership</w:t>
            </w:r>
          </w:p>
          <w:p w:rsidR="00B14033" w:rsidRDefault="00B14033" w:rsidP="00B14033">
            <w:pPr>
              <w:pStyle w:val="ListParagraph"/>
              <w:numPr>
                <w:ilvl w:val="0"/>
                <w:numId w:val="14"/>
              </w:numPr>
              <w:spacing w:before="240" w:after="120"/>
            </w:pPr>
            <w:r>
              <w:t>Manage and administer the policy approval and communications systems</w:t>
            </w:r>
          </w:p>
          <w:p w:rsidR="00B14033" w:rsidRDefault="00B14033" w:rsidP="00B14033">
            <w:pPr>
              <w:pStyle w:val="ListParagraph"/>
              <w:numPr>
                <w:ilvl w:val="0"/>
                <w:numId w:val="14"/>
              </w:numPr>
              <w:spacing w:before="240" w:after="120"/>
            </w:pPr>
            <w:r>
              <w:t>Communicate all governance issues with stakeholders in a timely and effective way, including action planning and monitoring</w:t>
            </w:r>
          </w:p>
          <w:p w:rsidR="005E123E" w:rsidRPr="00335900" w:rsidRDefault="005E123E" w:rsidP="00B14033">
            <w:pPr>
              <w:pStyle w:val="ListParagraph"/>
              <w:numPr>
                <w:ilvl w:val="0"/>
                <w:numId w:val="14"/>
              </w:numPr>
              <w:spacing w:before="240" w:after="120"/>
            </w:pPr>
            <w:r>
              <w:t>Communicate and liaise with tact and diplomacy when dealing with staff, parents/carers and outside agencies</w:t>
            </w:r>
          </w:p>
        </w:tc>
      </w:tr>
      <w:tr w:rsidR="00EC2FB2" w:rsidRPr="00FD7DE3" w:rsidTr="00F420D0">
        <w:trPr>
          <w:trHeight w:val="320"/>
        </w:trPr>
        <w:tc>
          <w:tcPr>
            <w:tcW w:w="2520" w:type="dxa"/>
            <w:tcBorders>
              <w:top w:val="single" w:sz="4" w:space="0" w:color="auto"/>
              <w:left w:val="single" w:sz="4" w:space="0" w:color="auto"/>
              <w:bottom w:val="single" w:sz="4" w:space="0" w:color="auto"/>
              <w:right w:val="single" w:sz="4" w:space="0" w:color="auto"/>
            </w:tcBorders>
          </w:tcPr>
          <w:p w:rsidR="00EC2FB2" w:rsidRDefault="00EC2FB2" w:rsidP="00EC2FB2">
            <w:pPr>
              <w:rPr>
                <w:rFonts w:ascii="Calibri" w:hAnsi="Calibri" w:cs="Arial"/>
                <w:b/>
              </w:rPr>
            </w:pPr>
          </w:p>
          <w:p w:rsidR="00EC2FB2" w:rsidRDefault="00EC2FB2" w:rsidP="00C20D33">
            <w:pPr>
              <w:rPr>
                <w:rFonts w:ascii="Calibri" w:hAnsi="Calibri" w:cs="Arial"/>
                <w:b/>
              </w:rPr>
            </w:pPr>
            <w:r>
              <w:rPr>
                <w:rFonts w:ascii="Calibri" w:hAnsi="Calibri" w:cs="Arial"/>
                <w:b/>
              </w:rPr>
              <w:t>Administration Management</w:t>
            </w:r>
            <w:r w:rsidR="00B02BAB">
              <w:rPr>
                <w:rFonts w:ascii="Calibri" w:hAnsi="Calibri" w:cs="Arial"/>
                <w:b/>
              </w:rPr>
              <w:t>,</w:t>
            </w:r>
            <w:r w:rsidR="00C20D33">
              <w:rPr>
                <w:rFonts w:ascii="Calibri" w:hAnsi="Calibri" w:cs="Arial"/>
                <w:b/>
              </w:rPr>
              <w:t xml:space="preserve"> Support</w:t>
            </w:r>
            <w:r w:rsidR="00B02BAB">
              <w:rPr>
                <w:rFonts w:ascii="Calibri" w:hAnsi="Calibri" w:cs="Arial"/>
                <w:b/>
              </w:rPr>
              <w:t xml:space="preserve"> and Compliance</w:t>
            </w:r>
          </w:p>
        </w:tc>
        <w:tc>
          <w:tcPr>
            <w:tcW w:w="6300" w:type="dxa"/>
            <w:gridSpan w:val="2"/>
            <w:tcBorders>
              <w:top w:val="single" w:sz="4" w:space="0" w:color="auto"/>
              <w:left w:val="single" w:sz="4" w:space="0" w:color="auto"/>
              <w:bottom w:val="single" w:sz="4" w:space="0" w:color="auto"/>
              <w:right w:val="single" w:sz="4" w:space="0" w:color="auto"/>
            </w:tcBorders>
          </w:tcPr>
          <w:p w:rsidR="00B14033" w:rsidRDefault="00B14033" w:rsidP="00EC2FB2">
            <w:pPr>
              <w:pStyle w:val="ListParagraph"/>
              <w:numPr>
                <w:ilvl w:val="0"/>
                <w:numId w:val="14"/>
              </w:numPr>
              <w:spacing w:before="240" w:after="120"/>
            </w:pPr>
            <w:r>
              <w:t>To provide support to the Chair and CEO</w:t>
            </w:r>
          </w:p>
          <w:p w:rsidR="00B14033" w:rsidRDefault="00B14033" w:rsidP="00EC2FB2">
            <w:pPr>
              <w:pStyle w:val="ListParagraph"/>
              <w:numPr>
                <w:ilvl w:val="0"/>
                <w:numId w:val="14"/>
              </w:numPr>
              <w:spacing w:before="240" w:after="120"/>
            </w:pPr>
            <w:r>
              <w:t>To support the Chair in managing diary and any associated hospitality</w:t>
            </w:r>
          </w:p>
          <w:p w:rsidR="00B14033" w:rsidRDefault="00B14033" w:rsidP="00EC2FB2">
            <w:pPr>
              <w:pStyle w:val="ListParagraph"/>
              <w:numPr>
                <w:ilvl w:val="0"/>
                <w:numId w:val="14"/>
              </w:numPr>
              <w:spacing w:before="240" w:after="120"/>
            </w:pPr>
            <w:r>
              <w:t>To assist with complex correspondence with parents/carers, governors, staff and any outside bodies via written communication and telephone, maintaining confidentiality at all times</w:t>
            </w:r>
          </w:p>
          <w:p w:rsidR="00B14033" w:rsidRDefault="00B14033" w:rsidP="00EC2FB2">
            <w:pPr>
              <w:pStyle w:val="ListParagraph"/>
              <w:numPr>
                <w:ilvl w:val="0"/>
                <w:numId w:val="14"/>
              </w:numPr>
              <w:spacing w:before="240" w:after="120"/>
            </w:pPr>
            <w:r>
              <w:t>To establish effective professional contacts, networks and working relationships with other academies / Trusts</w:t>
            </w:r>
          </w:p>
          <w:p w:rsidR="00B14033" w:rsidRDefault="00B14033" w:rsidP="00EC2FB2">
            <w:pPr>
              <w:pStyle w:val="ListParagraph"/>
              <w:numPr>
                <w:ilvl w:val="0"/>
                <w:numId w:val="14"/>
              </w:numPr>
              <w:spacing w:before="240" w:after="120"/>
            </w:pPr>
            <w:r>
              <w:lastRenderedPageBreak/>
              <w:t xml:space="preserve">To develop and maintain </w:t>
            </w:r>
            <w:r w:rsidR="00C20D33">
              <w:t>effective administrative processes and systems, ensuring the filing and retrieval of information is secure, efficient and accurate</w:t>
            </w:r>
          </w:p>
          <w:p w:rsidR="00C20D33" w:rsidRDefault="00C20D33" w:rsidP="00EC2FB2">
            <w:pPr>
              <w:pStyle w:val="ListParagraph"/>
              <w:numPr>
                <w:ilvl w:val="0"/>
                <w:numId w:val="14"/>
              </w:numPr>
              <w:spacing w:before="240" w:after="120"/>
            </w:pPr>
            <w:r>
              <w:t>To carry out final proof-reading of various documents, prior to publication</w:t>
            </w:r>
          </w:p>
          <w:p w:rsidR="00B02BAB" w:rsidRDefault="00B02BAB" w:rsidP="00EC2FB2">
            <w:pPr>
              <w:pStyle w:val="ListParagraph"/>
              <w:numPr>
                <w:ilvl w:val="0"/>
                <w:numId w:val="14"/>
              </w:numPr>
              <w:spacing w:before="240" w:after="120"/>
            </w:pPr>
            <w:r>
              <w:t>To ensure all Directors, Governors and Committees adhere to and are aware of the Trust’s policies and procedures</w:t>
            </w:r>
          </w:p>
          <w:p w:rsidR="00B02BAB" w:rsidRDefault="00B02BAB" w:rsidP="00EC2FB2">
            <w:pPr>
              <w:pStyle w:val="ListParagraph"/>
              <w:numPr>
                <w:ilvl w:val="0"/>
                <w:numId w:val="14"/>
              </w:numPr>
              <w:spacing w:before="240" w:after="120"/>
            </w:pPr>
            <w:r>
              <w:t>To monitor, report, maintain and manage compliance across the Trust including:</w:t>
            </w:r>
          </w:p>
          <w:p w:rsidR="00B02BAB" w:rsidRDefault="00B02BAB" w:rsidP="00B02BAB">
            <w:pPr>
              <w:pStyle w:val="ListParagraph"/>
              <w:numPr>
                <w:ilvl w:val="0"/>
                <w:numId w:val="24"/>
              </w:numPr>
              <w:spacing w:before="240" w:after="120"/>
            </w:pPr>
            <w:r>
              <w:t>Articles of association</w:t>
            </w:r>
          </w:p>
          <w:p w:rsidR="00B02BAB" w:rsidRDefault="00B02BAB" w:rsidP="00B02BAB">
            <w:pPr>
              <w:pStyle w:val="ListParagraph"/>
              <w:numPr>
                <w:ilvl w:val="0"/>
                <w:numId w:val="24"/>
              </w:numPr>
              <w:spacing w:before="240" w:after="120"/>
            </w:pPr>
            <w:r>
              <w:t>Schemes of delegation</w:t>
            </w:r>
          </w:p>
          <w:p w:rsidR="00B02BAB" w:rsidRDefault="00B02BAB" w:rsidP="00B02BAB">
            <w:pPr>
              <w:pStyle w:val="ListParagraph"/>
              <w:numPr>
                <w:ilvl w:val="0"/>
                <w:numId w:val="24"/>
              </w:numPr>
              <w:spacing w:before="240" w:after="120"/>
            </w:pPr>
            <w:r>
              <w:t>Terms of reference</w:t>
            </w:r>
          </w:p>
          <w:p w:rsidR="00B02BAB" w:rsidRDefault="00B02BAB" w:rsidP="00B02BAB">
            <w:pPr>
              <w:pStyle w:val="ListParagraph"/>
              <w:numPr>
                <w:ilvl w:val="0"/>
                <w:numId w:val="24"/>
              </w:numPr>
              <w:spacing w:before="240" w:after="120"/>
            </w:pPr>
            <w:r>
              <w:t>Declarations of Interest</w:t>
            </w:r>
          </w:p>
          <w:p w:rsidR="00B02BAB" w:rsidRDefault="00B02BAB" w:rsidP="00B02BAB">
            <w:pPr>
              <w:pStyle w:val="ListParagraph"/>
              <w:numPr>
                <w:ilvl w:val="0"/>
                <w:numId w:val="24"/>
              </w:numPr>
              <w:spacing w:before="240" w:after="120"/>
            </w:pPr>
            <w:r>
              <w:t>Governance Code of Conduct</w:t>
            </w:r>
          </w:p>
          <w:p w:rsidR="00EC2FB2" w:rsidRDefault="00EC2FB2" w:rsidP="00B02BAB">
            <w:pPr>
              <w:pStyle w:val="ListParagraph"/>
              <w:numPr>
                <w:ilvl w:val="0"/>
                <w:numId w:val="14"/>
              </w:numPr>
              <w:spacing w:before="240" w:after="120"/>
            </w:pPr>
            <w:r w:rsidRPr="00645197">
              <w:t>To promote the highest standards of business ethos within the ad</w:t>
            </w:r>
            <w:r>
              <w:t>ministrative function of the Trust</w:t>
            </w:r>
            <w:r w:rsidRPr="00645197">
              <w:t xml:space="preserve"> and strategically ensure the most effective use</w:t>
            </w:r>
            <w:r>
              <w:t xml:space="preserve"> of resources to support the Trust’s </w:t>
            </w:r>
            <w:r w:rsidR="00B02BAB">
              <w:t>learning objectives</w:t>
            </w:r>
          </w:p>
          <w:p w:rsidR="00B02BAB" w:rsidRDefault="00B02BAB" w:rsidP="00B02BAB">
            <w:pPr>
              <w:pStyle w:val="ListParagraph"/>
              <w:numPr>
                <w:ilvl w:val="0"/>
                <w:numId w:val="14"/>
              </w:numPr>
              <w:spacing w:before="240" w:after="120"/>
            </w:pPr>
            <w:r>
              <w:t>To comply with policies and procedures relating to child protection, health, safety, confidentiality and data protection.  Report all concerns to an appropriate person</w:t>
            </w:r>
          </w:p>
        </w:tc>
      </w:tr>
      <w:tr w:rsidR="00FB7AF3" w:rsidRPr="00FD7DE3" w:rsidTr="00F420D0">
        <w:trPr>
          <w:trHeight w:val="320"/>
        </w:trPr>
        <w:tc>
          <w:tcPr>
            <w:tcW w:w="2520" w:type="dxa"/>
            <w:tcBorders>
              <w:top w:val="single" w:sz="4" w:space="0" w:color="auto"/>
              <w:left w:val="single" w:sz="4" w:space="0" w:color="auto"/>
              <w:bottom w:val="single" w:sz="4" w:space="0" w:color="auto"/>
              <w:right w:val="single" w:sz="4" w:space="0" w:color="auto"/>
            </w:tcBorders>
          </w:tcPr>
          <w:p w:rsidR="00FB7AF3" w:rsidRDefault="00FB7AF3" w:rsidP="00335900">
            <w:pPr>
              <w:rPr>
                <w:rFonts w:ascii="Calibri" w:hAnsi="Calibri" w:cs="Arial"/>
                <w:b/>
              </w:rPr>
            </w:pPr>
          </w:p>
          <w:p w:rsidR="00FB7AF3" w:rsidRDefault="00FB7AF3" w:rsidP="00335900">
            <w:pPr>
              <w:rPr>
                <w:rFonts w:ascii="Calibri" w:hAnsi="Calibri" w:cs="Arial"/>
                <w:b/>
              </w:rPr>
            </w:pPr>
            <w:r>
              <w:rPr>
                <w:rFonts w:ascii="Calibri" w:hAnsi="Calibri" w:cs="Arial"/>
                <w:b/>
              </w:rPr>
              <w:t>Working with others and Staff Development</w:t>
            </w:r>
          </w:p>
        </w:tc>
        <w:tc>
          <w:tcPr>
            <w:tcW w:w="6300" w:type="dxa"/>
            <w:gridSpan w:val="2"/>
            <w:tcBorders>
              <w:top w:val="single" w:sz="4" w:space="0" w:color="auto"/>
              <w:left w:val="single" w:sz="4" w:space="0" w:color="auto"/>
              <w:bottom w:val="single" w:sz="4" w:space="0" w:color="auto"/>
              <w:right w:val="single" w:sz="4" w:space="0" w:color="auto"/>
            </w:tcBorders>
          </w:tcPr>
          <w:p w:rsidR="00FB7AF3" w:rsidRPr="00D30FF0" w:rsidRDefault="00FB7AF3" w:rsidP="00FB7AF3">
            <w:pPr>
              <w:pStyle w:val="ListParagraph"/>
              <w:numPr>
                <w:ilvl w:val="0"/>
                <w:numId w:val="13"/>
              </w:numPr>
              <w:spacing w:before="240" w:after="120"/>
            </w:pPr>
            <w:r w:rsidRPr="00D30FF0">
              <w:t>To represent the Trust at appropriate meetings</w:t>
            </w:r>
            <w:r>
              <w:t>,</w:t>
            </w:r>
            <w:r w:rsidR="00B02BAB">
              <w:t xml:space="preserve"> as required</w:t>
            </w:r>
          </w:p>
          <w:p w:rsidR="00FB7AF3" w:rsidRPr="00D30FF0" w:rsidRDefault="00FB7AF3" w:rsidP="00FB7AF3">
            <w:pPr>
              <w:pStyle w:val="ListParagraph"/>
              <w:numPr>
                <w:ilvl w:val="0"/>
                <w:numId w:val="13"/>
              </w:numPr>
              <w:spacing w:before="240" w:after="120"/>
            </w:pPr>
            <w:r w:rsidRPr="00D30FF0">
              <w:t>To create and maintain good working relationships among all members of</w:t>
            </w:r>
            <w:r w:rsidR="00B02BAB">
              <w:t xml:space="preserve"> the Academy community</w:t>
            </w:r>
          </w:p>
          <w:p w:rsidR="00FB7AF3" w:rsidRDefault="00FB7AF3" w:rsidP="00B02BAB">
            <w:pPr>
              <w:pStyle w:val="ListParagraph"/>
              <w:numPr>
                <w:ilvl w:val="0"/>
                <w:numId w:val="13"/>
              </w:numPr>
              <w:spacing w:before="240" w:after="120"/>
            </w:pPr>
            <w:r w:rsidRPr="00D30FF0">
              <w:t xml:space="preserve">To </w:t>
            </w:r>
            <w:r w:rsidR="00B02BAB">
              <w:t xml:space="preserve">engage with relevant </w:t>
            </w:r>
            <w:r w:rsidR="00D73441">
              <w:t xml:space="preserve">professional development, </w:t>
            </w:r>
            <w:r w:rsidR="00B02BAB">
              <w:t>as and when required</w:t>
            </w:r>
            <w:r w:rsidR="00D73441">
              <w:t>,</w:t>
            </w:r>
            <w:r w:rsidR="00B02BAB">
              <w:t xml:space="preserve"> to ensure best practice at all times</w:t>
            </w:r>
          </w:p>
        </w:tc>
      </w:tr>
      <w:tr w:rsidR="00335900" w:rsidRPr="008020D3" w:rsidTr="00F420D0">
        <w:trPr>
          <w:trHeight w:val="320"/>
        </w:trPr>
        <w:tc>
          <w:tcPr>
            <w:tcW w:w="2520" w:type="dxa"/>
            <w:tcBorders>
              <w:top w:val="single" w:sz="4" w:space="0" w:color="auto"/>
              <w:left w:val="single" w:sz="4" w:space="0" w:color="auto"/>
              <w:bottom w:val="single" w:sz="4" w:space="0" w:color="auto"/>
              <w:right w:val="single" w:sz="4" w:space="0" w:color="auto"/>
            </w:tcBorders>
          </w:tcPr>
          <w:p w:rsidR="00335900" w:rsidRPr="00A048B8" w:rsidRDefault="00335900" w:rsidP="00335900">
            <w:pPr>
              <w:rPr>
                <w:rFonts w:cstheme="minorHAnsi"/>
                <w:b/>
              </w:rPr>
            </w:pPr>
            <w:r w:rsidRPr="00A048B8">
              <w:rPr>
                <w:rFonts w:cstheme="minorHAnsi"/>
                <w:b/>
              </w:rPr>
              <w:t>Additional Duties:</w:t>
            </w:r>
          </w:p>
          <w:p w:rsidR="00335900" w:rsidRPr="00A048B8" w:rsidRDefault="00335900" w:rsidP="00335900">
            <w:pPr>
              <w:rPr>
                <w:rFonts w:cstheme="minorHAnsi"/>
                <w:b/>
              </w:rPr>
            </w:pPr>
          </w:p>
          <w:p w:rsidR="00335900" w:rsidRPr="00A048B8" w:rsidRDefault="00335900" w:rsidP="00335900">
            <w:pPr>
              <w:rPr>
                <w:rFonts w:cstheme="minorHAnsi"/>
                <w:b/>
              </w:rPr>
            </w:pPr>
          </w:p>
          <w:p w:rsidR="00335900" w:rsidRPr="00A048B8" w:rsidRDefault="00335900" w:rsidP="00335900">
            <w:pPr>
              <w:rPr>
                <w:rFonts w:cstheme="minorHAnsi"/>
                <w:b/>
              </w:rPr>
            </w:pPr>
          </w:p>
          <w:p w:rsidR="00335900" w:rsidRPr="00A048B8" w:rsidRDefault="00335900" w:rsidP="00335900">
            <w:pPr>
              <w:rPr>
                <w:rFonts w:cstheme="minorHAnsi"/>
                <w:b/>
              </w:rPr>
            </w:pPr>
          </w:p>
        </w:tc>
        <w:tc>
          <w:tcPr>
            <w:tcW w:w="6300" w:type="dxa"/>
            <w:gridSpan w:val="2"/>
            <w:tcBorders>
              <w:top w:val="single" w:sz="4" w:space="0" w:color="auto"/>
              <w:left w:val="single" w:sz="4" w:space="0" w:color="auto"/>
              <w:bottom w:val="single" w:sz="4" w:space="0" w:color="auto"/>
              <w:right w:val="single" w:sz="4" w:space="0" w:color="auto"/>
            </w:tcBorders>
          </w:tcPr>
          <w:p w:rsidR="00B02BAB" w:rsidRDefault="00B02BAB" w:rsidP="001D27FA">
            <w:pPr>
              <w:pStyle w:val="ListParagraph"/>
              <w:numPr>
                <w:ilvl w:val="0"/>
                <w:numId w:val="9"/>
              </w:numPr>
            </w:pPr>
            <w:r>
              <w:t>Organisation of own workload and priorities on a day-to day basis, using own initiative and knowledge of work, is essential</w:t>
            </w:r>
          </w:p>
          <w:p w:rsidR="00B02BAB" w:rsidRDefault="00B02BAB" w:rsidP="001D27FA">
            <w:pPr>
              <w:pStyle w:val="ListParagraph"/>
              <w:numPr>
                <w:ilvl w:val="0"/>
                <w:numId w:val="9"/>
              </w:numPr>
            </w:pPr>
            <w:r>
              <w:t>Identify the need for and oversee resources/budget for governance, if required</w:t>
            </w:r>
          </w:p>
          <w:p w:rsidR="001D27FA" w:rsidRDefault="001D27FA" w:rsidP="001D27FA">
            <w:pPr>
              <w:pStyle w:val="ListParagraph"/>
              <w:numPr>
                <w:ilvl w:val="0"/>
                <w:numId w:val="9"/>
              </w:numPr>
            </w:pPr>
            <w:r w:rsidRPr="00A372D2">
              <w:t>Support and engage in any local, regional and nation</w:t>
            </w:r>
            <w:r>
              <w:t>al working parties and networks</w:t>
            </w:r>
            <w:r w:rsidR="00B02BAB">
              <w:t>, if required</w:t>
            </w:r>
          </w:p>
          <w:p w:rsidR="002B6457" w:rsidRPr="00A372D2" w:rsidRDefault="002B6457" w:rsidP="001D27FA">
            <w:pPr>
              <w:pStyle w:val="ListParagraph"/>
              <w:numPr>
                <w:ilvl w:val="0"/>
                <w:numId w:val="9"/>
              </w:numPr>
            </w:pPr>
            <w:r>
              <w:t>Engage in relevant and continuous professional development to keep abreast of changes at local, regional and national levels</w:t>
            </w:r>
          </w:p>
          <w:p w:rsidR="001D27FA" w:rsidRDefault="001D27FA" w:rsidP="001D27FA">
            <w:pPr>
              <w:pStyle w:val="ListParagraph"/>
              <w:numPr>
                <w:ilvl w:val="0"/>
                <w:numId w:val="9"/>
              </w:numPr>
            </w:pPr>
            <w:r w:rsidRPr="00A372D2">
              <w:t>Any other duties appropriate to the nature, level</w:t>
            </w:r>
            <w:r>
              <w:t xml:space="preserve"> and grade of the post</w:t>
            </w:r>
          </w:p>
          <w:p w:rsidR="001D27FA" w:rsidRPr="001D27FA" w:rsidRDefault="00335900" w:rsidP="001D27FA">
            <w:pPr>
              <w:pStyle w:val="ListParagraph"/>
              <w:numPr>
                <w:ilvl w:val="0"/>
                <w:numId w:val="9"/>
              </w:numPr>
            </w:pPr>
            <w:r w:rsidRPr="001D27FA">
              <w:rPr>
                <w:rFonts w:cstheme="minorHAnsi"/>
              </w:rPr>
              <w:t>Whilst every effort has been made to explain the main duties and responsibilities of the post, each individual task u</w:t>
            </w:r>
            <w:r w:rsidR="001D27FA">
              <w:rPr>
                <w:rFonts w:cstheme="minorHAnsi"/>
              </w:rPr>
              <w:t>ndertaken may not be identified</w:t>
            </w:r>
          </w:p>
          <w:p w:rsidR="00335900" w:rsidRPr="00050889" w:rsidRDefault="00335900" w:rsidP="001D27FA">
            <w:pPr>
              <w:pStyle w:val="ListParagraph"/>
              <w:numPr>
                <w:ilvl w:val="0"/>
                <w:numId w:val="9"/>
              </w:numPr>
            </w:pPr>
            <w:r w:rsidRPr="001D27FA">
              <w:rPr>
                <w:rFonts w:cstheme="minorHAnsi"/>
              </w:rPr>
              <w:t xml:space="preserve">Employees will be expected to comply with any reasonable request from the </w:t>
            </w:r>
            <w:r w:rsidR="001D27FA">
              <w:rPr>
                <w:rFonts w:cstheme="minorHAnsi"/>
              </w:rPr>
              <w:t>Headteacher</w:t>
            </w:r>
            <w:r w:rsidRPr="001D27FA">
              <w:rPr>
                <w:rFonts w:cstheme="minorHAnsi"/>
              </w:rPr>
              <w:t xml:space="preserve"> to undertake work of a similar level that is not specified in this job description.</w:t>
            </w:r>
          </w:p>
          <w:p w:rsidR="00050889" w:rsidRPr="001D27FA" w:rsidRDefault="00050889" w:rsidP="001D27FA">
            <w:pPr>
              <w:pStyle w:val="ListParagraph"/>
              <w:numPr>
                <w:ilvl w:val="0"/>
                <w:numId w:val="9"/>
              </w:numPr>
            </w:pPr>
            <w:r>
              <w:rPr>
                <w:rFonts w:cstheme="minorHAnsi"/>
              </w:rPr>
              <w:lastRenderedPageBreak/>
              <w:t>The successful candidate will also receive training for emergency first aid.</w:t>
            </w:r>
          </w:p>
        </w:tc>
      </w:tr>
      <w:tr w:rsidR="00335900" w:rsidRPr="008020D3" w:rsidTr="00F420D0">
        <w:trPr>
          <w:trHeight w:val="852"/>
        </w:trPr>
        <w:tc>
          <w:tcPr>
            <w:tcW w:w="8820" w:type="dxa"/>
            <w:gridSpan w:val="3"/>
            <w:tcBorders>
              <w:top w:val="single" w:sz="4" w:space="0" w:color="auto"/>
              <w:left w:val="single" w:sz="4" w:space="0" w:color="auto"/>
              <w:bottom w:val="single" w:sz="4" w:space="0" w:color="auto"/>
              <w:right w:val="single" w:sz="4" w:space="0" w:color="auto"/>
            </w:tcBorders>
          </w:tcPr>
          <w:p w:rsidR="009C0940" w:rsidRDefault="009C0940" w:rsidP="009C0940">
            <w:pPr>
              <w:rPr>
                <w:rFonts w:cstheme="minorHAnsi"/>
              </w:rPr>
            </w:pPr>
            <w:r>
              <w:rPr>
                <w:b/>
              </w:rPr>
              <w:lastRenderedPageBreak/>
              <w:t>Variation in Role</w:t>
            </w:r>
          </w:p>
          <w:p w:rsidR="009C0940" w:rsidRPr="009C0940" w:rsidRDefault="009C0940" w:rsidP="009C0940">
            <w:pPr>
              <w:rPr>
                <w:rFonts w:cstheme="minorHAnsi"/>
              </w:rPr>
            </w:pPr>
            <w:r>
              <w:t xml:space="preserve">Given the dynamic nature of the role and structure of the Romero Catholic Education Trust, it must be accepted that, as the Trust’s work develops and changes, there will be a need for adjustments to the role and responsibilities of the post. The duties specified above are, therefore, not to be regarded as either exclusive or exhaustive. </w:t>
            </w:r>
          </w:p>
          <w:p w:rsidR="009C0940" w:rsidRPr="00A048B8" w:rsidRDefault="009C0940" w:rsidP="002B6457">
            <w:pPr>
              <w:rPr>
                <w:rFonts w:cstheme="minorHAnsi"/>
              </w:rPr>
            </w:pPr>
            <w:r w:rsidRPr="00A048B8">
              <w:rPr>
                <w:rFonts w:cstheme="minorHAnsi"/>
              </w:rPr>
              <w:t xml:space="preserve">This job description is current </w:t>
            </w:r>
            <w:r w:rsidR="00B02BAB">
              <w:rPr>
                <w:rFonts w:cstheme="minorHAnsi"/>
              </w:rPr>
              <w:t>(July</w:t>
            </w:r>
            <w:r>
              <w:rPr>
                <w:rFonts w:cstheme="minorHAnsi"/>
              </w:rPr>
              <w:t xml:space="preserve"> 2019) </w:t>
            </w:r>
            <w:r w:rsidRPr="00A048B8">
              <w:rPr>
                <w:rFonts w:cstheme="minorHAnsi"/>
              </w:rPr>
              <w:t xml:space="preserve">but, in consultation with you, may be changed by the </w:t>
            </w:r>
            <w:r>
              <w:rPr>
                <w:rFonts w:cstheme="minorHAnsi"/>
              </w:rPr>
              <w:t>Headteacher</w:t>
            </w:r>
            <w:r w:rsidRPr="00A048B8">
              <w:rPr>
                <w:rFonts w:cstheme="minorHAnsi"/>
              </w:rPr>
              <w:t xml:space="preserve"> </w:t>
            </w:r>
            <w:r>
              <w:rPr>
                <w:rFonts w:cstheme="minorHAnsi"/>
              </w:rPr>
              <w:t xml:space="preserve">/ Trust Board </w:t>
            </w:r>
            <w:r w:rsidRPr="00A048B8">
              <w:rPr>
                <w:rFonts w:cstheme="minorHAnsi"/>
              </w:rPr>
              <w:t>to reflect or anticipate changes in the job commensurate with the grade and job title.</w:t>
            </w:r>
            <w:r>
              <w:rPr>
                <w:rFonts w:cstheme="minorHAnsi"/>
              </w:rPr>
              <w:t xml:space="preserve">  </w:t>
            </w:r>
            <w:r>
              <w:t>An example may be additional Academies joining the Trust.</w:t>
            </w:r>
          </w:p>
        </w:tc>
      </w:tr>
      <w:tr w:rsidR="00967524" w:rsidRPr="008020D3" w:rsidTr="00967524">
        <w:trPr>
          <w:trHeight w:val="662"/>
        </w:trPr>
        <w:tc>
          <w:tcPr>
            <w:tcW w:w="8820" w:type="dxa"/>
            <w:gridSpan w:val="3"/>
            <w:tcBorders>
              <w:top w:val="single" w:sz="4" w:space="0" w:color="auto"/>
              <w:left w:val="single" w:sz="4" w:space="0" w:color="auto"/>
              <w:bottom w:val="single" w:sz="4" w:space="0" w:color="auto"/>
              <w:right w:val="single" w:sz="4" w:space="0" w:color="auto"/>
            </w:tcBorders>
          </w:tcPr>
          <w:p w:rsidR="00967524" w:rsidRPr="003D6230" w:rsidRDefault="00967524" w:rsidP="00967524">
            <w:pPr>
              <w:rPr>
                <w:rFonts w:ascii="Calibri" w:hAnsi="Calibri"/>
                <w:b/>
              </w:rPr>
            </w:pPr>
            <w:r>
              <w:rPr>
                <w:rFonts w:ascii="Calibri" w:hAnsi="Calibri" w:cs="Arial"/>
              </w:rPr>
              <w:t>St John’s School has an Equality and Diversity Policy and expects all members of staff to support that policy by behaving in a non-discriminatory way.</w:t>
            </w:r>
          </w:p>
        </w:tc>
      </w:tr>
      <w:tr w:rsidR="00967524" w:rsidRPr="008020D3" w:rsidTr="00F420D0">
        <w:trPr>
          <w:trHeight w:val="852"/>
        </w:trPr>
        <w:tc>
          <w:tcPr>
            <w:tcW w:w="8820" w:type="dxa"/>
            <w:gridSpan w:val="3"/>
            <w:tcBorders>
              <w:top w:val="single" w:sz="4" w:space="0" w:color="auto"/>
              <w:left w:val="single" w:sz="4" w:space="0" w:color="auto"/>
              <w:bottom w:val="single" w:sz="4" w:space="0" w:color="auto"/>
              <w:right w:val="single" w:sz="4" w:space="0" w:color="auto"/>
            </w:tcBorders>
          </w:tcPr>
          <w:p w:rsidR="00967524" w:rsidRDefault="00967524" w:rsidP="00967524">
            <w:pPr>
              <w:spacing w:before="240" w:after="120"/>
              <w:rPr>
                <w:b/>
              </w:rPr>
            </w:pPr>
            <w:r>
              <w:rPr>
                <w:b/>
              </w:rPr>
              <w:t>The successful candidate will be subject to relevant vetting checks, including a satisfactory DBS check before an offer of appointment is confirmed. Following appointment, the employee will be subject to re-checking as required from time to time by the Academy Trust.</w:t>
            </w:r>
          </w:p>
          <w:p w:rsidR="00967524" w:rsidRDefault="00967524" w:rsidP="00967524">
            <w:pPr>
              <w:spacing w:before="240" w:after="120"/>
              <w:rPr>
                <w:b/>
              </w:rPr>
            </w:pPr>
            <w:r>
              <w:rPr>
                <w:b/>
              </w:rPr>
              <w:t xml:space="preserve">Romero Catholic Education Trust is committed to safeguarding and promoting the welfare of children and expects all staff and volunteers to share this commitment. </w:t>
            </w:r>
          </w:p>
        </w:tc>
      </w:tr>
    </w:tbl>
    <w:p w:rsidR="00AD0621" w:rsidRDefault="00AD0621" w:rsidP="005B1456">
      <w:pPr>
        <w:spacing w:after="0"/>
      </w:pPr>
    </w:p>
    <w:p w:rsidR="00AD0621" w:rsidRDefault="00AD0621" w:rsidP="005B1456">
      <w:pPr>
        <w:spacing w:after="0"/>
      </w:pPr>
    </w:p>
    <w:p w:rsidR="00AD0621" w:rsidRDefault="00CA07DD" w:rsidP="005B1456">
      <w:pPr>
        <w:spacing w:after="0"/>
      </w:pPr>
      <w:r>
        <w:t>Signed:</w:t>
      </w:r>
      <w:r>
        <w:tab/>
      </w:r>
      <w:r>
        <w:tab/>
      </w:r>
      <w:r>
        <w:tab/>
      </w:r>
      <w:r>
        <w:tab/>
      </w:r>
      <w:r>
        <w:tab/>
      </w:r>
      <w:r>
        <w:tab/>
      </w:r>
      <w:r>
        <w:tab/>
      </w:r>
      <w:r>
        <w:tab/>
      </w:r>
      <w:r>
        <w:tab/>
        <w:t xml:space="preserve">Date: </w:t>
      </w:r>
    </w:p>
    <w:p w:rsidR="008A797B" w:rsidRDefault="008A797B" w:rsidP="005B1456">
      <w:pPr>
        <w:spacing w:after="0"/>
      </w:pPr>
    </w:p>
    <w:p w:rsidR="008A797B" w:rsidRDefault="008A797B" w:rsidP="005B1456">
      <w:pPr>
        <w:spacing w:after="0"/>
      </w:pPr>
    </w:p>
    <w:p w:rsidR="008A797B" w:rsidRDefault="008A797B" w:rsidP="005B1456">
      <w:pPr>
        <w:spacing w:after="0"/>
      </w:pPr>
    </w:p>
    <w:p w:rsidR="008A797B" w:rsidRPr="00A372D2" w:rsidRDefault="004437C9" w:rsidP="005B1456">
      <w:pPr>
        <w:spacing w:after="0"/>
      </w:pPr>
      <w:bookmarkStart w:id="0" w:name="_GoBack"/>
      <w:r>
        <w:rPr>
          <w:noProof/>
          <w:lang w:eastAsia="en-GB"/>
        </w:rPr>
        <w:drawing>
          <wp:anchor distT="0" distB="0" distL="114300" distR="114300" simplePos="0" relativeHeight="251659264" behindDoc="0" locked="0" layoutInCell="1" allowOverlap="1">
            <wp:simplePos x="0" y="0"/>
            <wp:positionH relativeFrom="page">
              <wp:posOffset>5801995</wp:posOffset>
            </wp:positionH>
            <wp:positionV relativeFrom="paragraph">
              <wp:posOffset>2040255</wp:posOffset>
            </wp:positionV>
            <wp:extent cx="1205865" cy="1112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865" cy="1112520"/>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2078355</wp:posOffset>
            </wp:positionV>
            <wp:extent cx="1652905" cy="1168234"/>
            <wp:effectExtent l="0" t="0" r="4445" b="0"/>
            <wp:wrapSquare wrapText="bothSides"/>
            <wp:docPr id="2" name="Picture 2" descr="St Johns Acade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Academy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2905" cy="116823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797B" w:rsidRPr="00A372D2" w:rsidSect="00AD062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6E" w:rsidRDefault="00961F6E" w:rsidP="00961F6E">
      <w:pPr>
        <w:spacing w:after="0" w:line="240" w:lineRule="auto"/>
      </w:pPr>
      <w:r>
        <w:separator/>
      </w:r>
    </w:p>
  </w:endnote>
  <w:endnote w:type="continuationSeparator" w:id="0">
    <w:p w:rsidR="00961F6E" w:rsidRDefault="00961F6E" w:rsidP="0096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88553"/>
      <w:docPartObj>
        <w:docPartGallery w:val="Page Numbers (Bottom of Page)"/>
        <w:docPartUnique/>
      </w:docPartObj>
    </w:sdtPr>
    <w:sdtEndPr>
      <w:rPr>
        <w:noProof/>
      </w:rPr>
    </w:sdtEndPr>
    <w:sdtContent>
      <w:p w:rsidR="00961F6E" w:rsidRDefault="00961F6E">
        <w:pPr>
          <w:pStyle w:val="Footer"/>
          <w:jc w:val="center"/>
        </w:pPr>
        <w:r>
          <w:fldChar w:fldCharType="begin"/>
        </w:r>
        <w:r>
          <w:instrText xml:space="preserve"> PAGE   \* MERGEFORMAT </w:instrText>
        </w:r>
        <w:r>
          <w:fldChar w:fldCharType="separate"/>
        </w:r>
        <w:r w:rsidR="004437C9">
          <w:rPr>
            <w:noProof/>
          </w:rPr>
          <w:t>4</w:t>
        </w:r>
        <w:r>
          <w:rPr>
            <w:noProof/>
          </w:rPr>
          <w:fldChar w:fldCharType="end"/>
        </w:r>
      </w:p>
    </w:sdtContent>
  </w:sdt>
  <w:p w:rsidR="00961F6E" w:rsidRDefault="0096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6E" w:rsidRDefault="00961F6E" w:rsidP="00961F6E">
      <w:pPr>
        <w:spacing w:after="0" w:line="240" w:lineRule="auto"/>
      </w:pPr>
      <w:r>
        <w:separator/>
      </w:r>
    </w:p>
  </w:footnote>
  <w:footnote w:type="continuationSeparator" w:id="0">
    <w:p w:rsidR="00961F6E" w:rsidRDefault="00961F6E" w:rsidP="0096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14" w:rsidRDefault="0077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D95"/>
    <w:multiLevelType w:val="hybridMultilevel"/>
    <w:tmpl w:val="ECDA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722B3"/>
    <w:multiLevelType w:val="hybridMultilevel"/>
    <w:tmpl w:val="BB4E4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7081C"/>
    <w:multiLevelType w:val="hybridMultilevel"/>
    <w:tmpl w:val="8C72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5502F"/>
    <w:multiLevelType w:val="hybridMultilevel"/>
    <w:tmpl w:val="A1E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F5BAB"/>
    <w:multiLevelType w:val="hybridMultilevel"/>
    <w:tmpl w:val="D6D6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75AF9"/>
    <w:multiLevelType w:val="hybridMultilevel"/>
    <w:tmpl w:val="B6CE800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E4006"/>
    <w:multiLevelType w:val="hybridMultilevel"/>
    <w:tmpl w:val="C12C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728E5"/>
    <w:multiLevelType w:val="hybridMultilevel"/>
    <w:tmpl w:val="1C96EC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D63894"/>
    <w:multiLevelType w:val="hybridMultilevel"/>
    <w:tmpl w:val="1C5A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E478F"/>
    <w:multiLevelType w:val="hybridMultilevel"/>
    <w:tmpl w:val="F194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A698D"/>
    <w:multiLevelType w:val="hybridMultilevel"/>
    <w:tmpl w:val="2A5C6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81E32"/>
    <w:multiLevelType w:val="hybridMultilevel"/>
    <w:tmpl w:val="3A7A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C7A1F"/>
    <w:multiLevelType w:val="hybridMultilevel"/>
    <w:tmpl w:val="9ACAA578"/>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64B1A"/>
    <w:multiLevelType w:val="hybridMultilevel"/>
    <w:tmpl w:val="E7D0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93AC2"/>
    <w:multiLevelType w:val="hybridMultilevel"/>
    <w:tmpl w:val="C0A8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C2E2C"/>
    <w:multiLevelType w:val="hybridMultilevel"/>
    <w:tmpl w:val="175EC3DE"/>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61E08"/>
    <w:multiLevelType w:val="hybridMultilevel"/>
    <w:tmpl w:val="BB289B5E"/>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44073"/>
    <w:multiLevelType w:val="hybridMultilevel"/>
    <w:tmpl w:val="0A107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83A86"/>
    <w:multiLevelType w:val="hybridMultilevel"/>
    <w:tmpl w:val="AB2EB634"/>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610D5"/>
    <w:multiLevelType w:val="hybridMultilevel"/>
    <w:tmpl w:val="A67A2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77784"/>
    <w:multiLevelType w:val="hybridMultilevel"/>
    <w:tmpl w:val="09B6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32E47"/>
    <w:multiLevelType w:val="hybridMultilevel"/>
    <w:tmpl w:val="1842EF24"/>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73078A"/>
    <w:multiLevelType w:val="hybridMultilevel"/>
    <w:tmpl w:val="7DE8AB5A"/>
    <w:lvl w:ilvl="0" w:tplc="3AE6DCC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8F0DF2"/>
    <w:multiLevelType w:val="hybridMultilevel"/>
    <w:tmpl w:val="668EC10E"/>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18"/>
  </w:num>
  <w:num w:numId="5">
    <w:abstractNumId w:val="12"/>
  </w:num>
  <w:num w:numId="6">
    <w:abstractNumId w:val="15"/>
  </w:num>
  <w:num w:numId="7">
    <w:abstractNumId w:val="16"/>
  </w:num>
  <w:num w:numId="8">
    <w:abstractNumId w:val="23"/>
  </w:num>
  <w:num w:numId="9">
    <w:abstractNumId w:val="20"/>
  </w:num>
  <w:num w:numId="10">
    <w:abstractNumId w:val="2"/>
  </w:num>
  <w:num w:numId="11">
    <w:abstractNumId w:val="6"/>
  </w:num>
  <w:num w:numId="12">
    <w:abstractNumId w:val="9"/>
  </w:num>
  <w:num w:numId="13">
    <w:abstractNumId w:val="4"/>
  </w:num>
  <w:num w:numId="14">
    <w:abstractNumId w:val="1"/>
  </w:num>
  <w:num w:numId="15">
    <w:abstractNumId w:val="14"/>
  </w:num>
  <w:num w:numId="16">
    <w:abstractNumId w:val="3"/>
  </w:num>
  <w:num w:numId="17">
    <w:abstractNumId w:val="19"/>
  </w:num>
  <w:num w:numId="18">
    <w:abstractNumId w:val="5"/>
  </w:num>
  <w:num w:numId="19">
    <w:abstractNumId w:val="22"/>
  </w:num>
  <w:num w:numId="20">
    <w:abstractNumId w:val="8"/>
  </w:num>
  <w:num w:numId="21">
    <w:abstractNumId w:val="17"/>
  </w:num>
  <w:num w:numId="22">
    <w:abstractNumId w:val="1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56"/>
    <w:rsid w:val="00050889"/>
    <w:rsid w:val="000E1E5C"/>
    <w:rsid w:val="001D27FA"/>
    <w:rsid w:val="001F328B"/>
    <w:rsid w:val="0026209D"/>
    <w:rsid w:val="002976CB"/>
    <w:rsid w:val="002B6457"/>
    <w:rsid w:val="002E6D03"/>
    <w:rsid w:val="00335900"/>
    <w:rsid w:val="00345F92"/>
    <w:rsid w:val="003B4545"/>
    <w:rsid w:val="003E4B35"/>
    <w:rsid w:val="00413F5C"/>
    <w:rsid w:val="004353CA"/>
    <w:rsid w:val="004437C9"/>
    <w:rsid w:val="00472A66"/>
    <w:rsid w:val="004D2DC1"/>
    <w:rsid w:val="00552941"/>
    <w:rsid w:val="005B1456"/>
    <w:rsid w:val="005E123E"/>
    <w:rsid w:val="0066332D"/>
    <w:rsid w:val="00770014"/>
    <w:rsid w:val="00791D4E"/>
    <w:rsid w:val="007E4F4E"/>
    <w:rsid w:val="00804115"/>
    <w:rsid w:val="00811EE2"/>
    <w:rsid w:val="00842FA6"/>
    <w:rsid w:val="00895C4B"/>
    <w:rsid w:val="008A797B"/>
    <w:rsid w:val="008C0760"/>
    <w:rsid w:val="00961F6E"/>
    <w:rsid w:val="00967524"/>
    <w:rsid w:val="009C0940"/>
    <w:rsid w:val="00A048B8"/>
    <w:rsid w:val="00A17D24"/>
    <w:rsid w:val="00A372D2"/>
    <w:rsid w:val="00AD0621"/>
    <w:rsid w:val="00AE679F"/>
    <w:rsid w:val="00AF3848"/>
    <w:rsid w:val="00B02BAB"/>
    <w:rsid w:val="00B14033"/>
    <w:rsid w:val="00B7678A"/>
    <w:rsid w:val="00C20D33"/>
    <w:rsid w:val="00C335DE"/>
    <w:rsid w:val="00C803D3"/>
    <w:rsid w:val="00CA07DD"/>
    <w:rsid w:val="00CE13A1"/>
    <w:rsid w:val="00D304BB"/>
    <w:rsid w:val="00D73441"/>
    <w:rsid w:val="00DD7926"/>
    <w:rsid w:val="00E81360"/>
    <w:rsid w:val="00EC18D5"/>
    <w:rsid w:val="00EC2FB2"/>
    <w:rsid w:val="00EF7A6D"/>
    <w:rsid w:val="00FA42B6"/>
    <w:rsid w:val="00FB7AF3"/>
    <w:rsid w:val="00FE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F6A4D4-D53B-447E-850E-108A54D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760"/>
    <w:pPr>
      <w:ind w:left="720"/>
      <w:contextualSpacing/>
    </w:pPr>
  </w:style>
  <w:style w:type="paragraph" w:styleId="Header">
    <w:name w:val="header"/>
    <w:basedOn w:val="Normal"/>
    <w:link w:val="HeaderChar"/>
    <w:uiPriority w:val="99"/>
    <w:unhideWhenUsed/>
    <w:rsid w:val="00961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6E"/>
  </w:style>
  <w:style w:type="paragraph" w:styleId="Footer">
    <w:name w:val="footer"/>
    <w:basedOn w:val="Normal"/>
    <w:link w:val="FooterChar"/>
    <w:uiPriority w:val="99"/>
    <w:unhideWhenUsed/>
    <w:rsid w:val="00961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6E"/>
  </w:style>
  <w:style w:type="paragraph" w:styleId="BalloonText">
    <w:name w:val="Balloon Text"/>
    <w:basedOn w:val="Normal"/>
    <w:link w:val="BalloonTextChar"/>
    <w:uiPriority w:val="99"/>
    <w:semiHidden/>
    <w:unhideWhenUsed/>
    <w:rsid w:val="00AF3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3C94-8F66-4423-B20F-3C3A71A9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John's School and Sixth Form College</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JSummerbell</dc:creator>
  <cp:keywords/>
  <dc:description/>
  <cp:lastModifiedBy>Administrator</cp:lastModifiedBy>
  <cp:revision>3</cp:revision>
  <cp:lastPrinted>2019-03-21T11:44:00Z</cp:lastPrinted>
  <dcterms:created xsi:type="dcterms:W3CDTF">2019-08-13T11:14:00Z</dcterms:created>
  <dcterms:modified xsi:type="dcterms:W3CDTF">2019-08-13T11:24:00Z</dcterms:modified>
</cp:coreProperties>
</file>