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002060"/>
          <w:sz w:val="40"/>
          <w:szCs w:val="40"/>
        </w:rPr>
      </w:pPr>
      <w:r w:rsidDel="00000000" w:rsidR="00000000" w:rsidRPr="00000000">
        <w:rPr>
          <w:b w:val="1"/>
          <w:color w:val="009bcd"/>
          <w:sz w:val="52"/>
          <w:szCs w:val="52"/>
        </w:rPr>
        <w:drawing>
          <wp:inline distB="0" distT="0" distL="0" distR="0">
            <wp:extent cx="5731510" cy="115762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10" cy="11576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b w:val="1"/>
          <w:color w:val="002060"/>
          <w:sz w:val="32"/>
          <w:szCs w:val="32"/>
        </w:rPr>
      </w:pPr>
      <w:r w:rsidDel="00000000" w:rsidR="00000000" w:rsidRPr="00000000">
        <w:rPr>
          <w:b w:val="1"/>
          <w:color w:val="002060"/>
          <w:sz w:val="40"/>
          <w:szCs w:val="40"/>
          <w:rtl w:val="0"/>
        </w:rPr>
        <w:t xml:space="preserve">Site Assistant</w:t>
      </w:r>
      <w:r w:rsidDel="00000000" w:rsidR="00000000" w:rsidRPr="00000000">
        <w:rPr>
          <w:rFonts w:ascii="Calibri" w:cs="Calibri" w:eastAsia="Calibri" w:hAnsi="Calibri"/>
          <w:b w:val="1"/>
          <w:color w:val="002060"/>
          <w:sz w:val="72"/>
          <w:szCs w:val="72"/>
          <w:rtl w:val="0"/>
        </w:rPr>
        <w:br w:type="textWrapping"/>
      </w: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b w:val="1"/>
          <w:color w:val="002060"/>
          <w:sz w:val="40"/>
          <w:szCs w:val="40"/>
        </w:rPr>
      </w:pPr>
      <w:r w:rsidDel="00000000" w:rsidR="00000000" w:rsidRPr="00000000">
        <w:rPr>
          <w:rFonts w:ascii="Calibri" w:cs="Calibri" w:eastAsia="Calibri" w:hAnsi="Calibri"/>
          <w:b w:val="1"/>
          <w:color w:val="002060"/>
          <w:sz w:val="40"/>
          <w:szCs w:val="40"/>
          <w:rtl w:val="0"/>
        </w:rPr>
        <w:t xml:space="preserve">Job Description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spacing w:after="240" w:line="240" w:lineRule="auto"/>
        <w:ind w:left="425.19685039370086" w:hanging="425.19685039370086"/>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Main aspects of the role:</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Under the direction of the Academy Site Team/Facilities Manager, provide caretaking, building repair and maintenance, and cleaning services as required.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To assist with procedures when emergencies arise, including any associated repairs.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Assist in the programme of internal decoration and carry out any agreed improvements while ensuring compliance with Health and Safety standards.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Liaison with external contractors whilst on-site, ensuring that work is completed in line with specifications and to the required standard. Take any appropriate action to resolve problems.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Report to the Site Team/Facilities Manager on alterations and repairs to buildings.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Assist the Facilities Manager in completion of the annual maintenance plan and longer-term maintenance requirements.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Support the day-to-day operational responsibility for all security activity within the Academy site.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Attend site out of hours in accordance to 24hr call out rotas. Responding to alarms and other emergencies.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Assist the Site Manager in managing occasional out-of-hours work on evenings and weekends.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Routinely monitor the operation of the fire alarm, fire doors, lighting, heating, water testing, plumbing and security systems.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Detect and report any building defects, advising school management on any Health and Safety issues.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Undertake any minor repairs and general maintenance.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Arrange and/or carry out the movement of furniture and equipment within the site. Assist with general porterage duties, including the distribution of items delivered to the school site.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Ensure the school grounds remain tidy and the equipment is kept in good order. This will include cleaning external drains, gullies, litter picking and sweeping duties.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Assist the Site Team/Facilities Manager in ordering/purchasing equipment and supplies within the budget agreed with school management, ensuring value for money is obtained.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Ensure all allocated equipment and materials are stored safely in order to prevent accidents/misuse. Issue soap, toilet rolls, paper towels and such other items as required by the school.</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Be aware of Health and Safety issues around the site and work in accordance with safe practice and Health and Safety legislation.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Respect any and all confidential information.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Comply with all decisions, policies and standing orders of the school; comply with any relevant statutory requirements, including Equal Opportunities legislation, the Health and Safety at Work Act and the Data Protection Act.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Have a commitment to Child Safeguarding, to promoting the welfare of children and young people in accordance with the school’s agreed procedure, and to meeting the five outcomes of Every Child Matters.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post holder will be a premises key holder for one or more AAT sites and responsible for timely openings in accordance with variable rota patterns. The post holder would also be expected to work at other AAT schools from time to time to cover any absences.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Be able to work alone or as part of a team</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ability to meet physical demands of the post which will require substantial activity around site that includes walking, standing, lifting, bending and operating cleaning equipment.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after="240" w:line="240" w:lineRule="auto"/>
        <w:ind w:left="425.19685039370086" w:hanging="425.19685039370086"/>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Purpose: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425.1968503937008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 forward the Aspirations Academies Trust vision</w:t>
      </w:r>
    </w:p>
    <w:p w:rsidR="00000000" w:rsidDel="00000000" w:rsidP="00000000" w:rsidRDefault="00000000" w:rsidRPr="00000000" w14:paraId="00000021">
      <w:pPr>
        <w:numPr>
          <w:ilvl w:val="0"/>
          <w:numId w:val="1"/>
        </w:numPr>
        <w:tabs>
          <w:tab w:val="left" w:leader="none" w:pos="220"/>
          <w:tab w:val="left" w:leader="none" w:pos="720"/>
        </w:tabs>
        <w:spacing w:after="0" w:line="240" w:lineRule="auto"/>
        <w:ind w:left="425.19685039370086" w:hanging="360"/>
        <w:rPr/>
      </w:pPr>
      <w:r w:rsidDel="00000000" w:rsidR="00000000" w:rsidRPr="00000000">
        <w:rPr>
          <w:rtl w:val="0"/>
        </w:rPr>
        <w:t xml:space="preserve">Provide a safe environment for Students and Colleagues to learn and work within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425.1968503937008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To maintain the high standards of building and decor for the 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Drive the continuous and consistent Aspirations Academies Trust-wide focus on raising achievement and improving student outcomes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425.1968503937008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Aspirations framework is embodied in every aspect of the Academy</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high quality care for all students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guide all students in their personal development </w:t>
      </w:r>
    </w:p>
    <w:p w:rsidR="00000000" w:rsidDel="00000000" w:rsidP="00000000" w:rsidRDefault="00000000" w:rsidRPr="00000000" w14:paraId="00000026">
      <w:pPr>
        <w:spacing w:after="240" w:line="240" w:lineRule="auto"/>
        <w:ind w:left="425.19685039370086" w:hanging="425.19685039370086"/>
        <w:rPr>
          <w:rFonts w:ascii="Calibri" w:cs="Calibri" w:eastAsia="Calibri" w:hAnsi="Calibri"/>
          <w:b w:val="1"/>
          <w:color w:val="002060"/>
          <w:sz w:val="32"/>
          <w:szCs w:val="32"/>
        </w:rPr>
      </w:pPr>
      <w:r w:rsidDel="00000000" w:rsidR="00000000" w:rsidRPr="00000000">
        <w:rPr>
          <w:rtl w:val="0"/>
        </w:rPr>
      </w:r>
    </w:p>
    <w:p w:rsidR="00000000" w:rsidDel="00000000" w:rsidP="00000000" w:rsidRDefault="00000000" w:rsidRPr="00000000" w14:paraId="00000027">
      <w:pPr>
        <w:spacing w:after="240" w:line="240" w:lineRule="auto"/>
        <w:ind w:left="425.19685039370086" w:hanging="425.19685039370086"/>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Other Duties:</w:t>
      </w:r>
    </w:p>
    <w:p w:rsidR="00000000" w:rsidDel="00000000" w:rsidP="00000000" w:rsidRDefault="00000000" w:rsidRPr="00000000" w14:paraId="00000028">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continue personal development as agreed at appraisal</w:t>
      </w:r>
    </w:p>
    <w:p w:rsidR="00000000" w:rsidDel="00000000" w:rsidP="00000000" w:rsidRDefault="00000000" w:rsidRPr="00000000" w14:paraId="00000029">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engage actively in the performance review process</w:t>
      </w:r>
    </w:p>
    <w:p w:rsidR="00000000" w:rsidDel="00000000" w:rsidP="00000000" w:rsidRDefault="00000000" w:rsidRPr="00000000" w14:paraId="0000002A">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address the appraisal targets set by the line manager each Autumn Term</w:t>
      </w:r>
    </w:p>
    <w:p w:rsidR="00000000" w:rsidDel="00000000" w:rsidP="00000000" w:rsidRDefault="00000000" w:rsidRPr="00000000" w14:paraId="0000002B">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play a full part in the life of the Academy community, to support its distinctive aim and ethos and to encourage staff and students to follow this example</w:t>
      </w:r>
    </w:p>
    <w:p w:rsidR="00000000" w:rsidDel="00000000" w:rsidP="00000000" w:rsidRDefault="00000000" w:rsidRPr="00000000" w14:paraId="0000002C">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promote actively the Academy’s corporate policies</w:t>
      </w:r>
    </w:p>
    <w:p w:rsidR="00000000" w:rsidDel="00000000" w:rsidP="00000000" w:rsidRDefault="00000000" w:rsidRPr="00000000" w14:paraId="0000002D">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comply with the Academy’s Health and Safety policy and undertake risk assessments as appropriate</w:t>
      </w:r>
    </w:p>
    <w:p w:rsidR="00000000" w:rsidDel="00000000" w:rsidP="00000000" w:rsidRDefault="00000000" w:rsidRPr="00000000" w14:paraId="0000002E">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show a record of excellent attendance and punctuality</w:t>
      </w:r>
    </w:p>
    <w:p w:rsidR="00000000" w:rsidDel="00000000" w:rsidP="00000000" w:rsidRDefault="00000000" w:rsidRPr="00000000" w14:paraId="0000002F">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To adhere to the Academy’s Dress Code</w:t>
      </w:r>
    </w:p>
    <w:p w:rsidR="00000000" w:rsidDel="00000000" w:rsidP="00000000" w:rsidRDefault="00000000" w:rsidRPr="00000000" w14:paraId="00000030">
      <w:pPr>
        <w:numPr>
          <w:ilvl w:val="0"/>
          <w:numId w:val="2"/>
        </w:numPr>
        <w:spacing w:after="0" w:line="240" w:lineRule="auto"/>
        <w:ind w:left="425.19685039370086" w:hanging="425.19685039370086"/>
        <w:rPr>
          <w:color w:val="000000"/>
        </w:rPr>
      </w:pPr>
      <w:r w:rsidDel="00000000" w:rsidR="00000000" w:rsidRPr="00000000">
        <w:rPr>
          <w:color w:val="000000"/>
          <w:rtl w:val="0"/>
        </w:rPr>
        <w:t xml:space="preserve">Have regard for the need to safeguard students wellbeing in accordance with statutory provisions</w:t>
      </w:r>
    </w:p>
    <w:p w:rsidR="00000000" w:rsidDel="00000000" w:rsidP="00000000" w:rsidRDefault="00000000" w:rsidRPr="00000000" w14:paraId="00000031">
      <w:pPr>
        <w:spacing w:after="240" w:line="240" w:lineRule="auto"/>
        <w:rPr>
          <w:rFonts w:ascii="Calibri" w:cs="Calibri" w:eastAsia="Calibri" w:hAnsi="Calibri"/>
          <w:b w:val="1"/>
          <w:color w:val="002060"/>
          <w:sz w:val="32"/>
          <w:szCs w:val="32"/>
        </w:rPr>
      </w:pPr>
      <w:r w:rsidDel="00000000" w:rsidR="00000000" w:rsidRPr="00000000">
        <w:rPr>
          <w:rtl w:val="0"/>
        </w:rPr>
      </w:r>
    </w:p>
    <w:p w:rsidR="00000000" w:rsidDel="00000000" w:rsidP="00000000" w:rsidRDefault="00000000" w:rsidRPr="00000000" w14:paraId="00000032">
      <w:pPr>
        <w:spacing w:after="240" w:line="240" w:lineRule="auto"/>
        <w:rPr>
          <w:rFonts w:ascii="Calibri" w:cs="Calibri" w:eastAsia="Calibri" w:hAnsi="Calibri"/>
          <w:b w:val="1"/>
          <w:color w:val="002060"/>
          <w:sz w:val="32"/>
          <w:szCs w:val="32"/>
        </w:rPr>
      </w:pPr>
      <w:bookmarkStart w:colFirst="0" w:colLast="0" w:name="_heading=h.gjdgxs" w:id="0"/>
      <w:bookmarkEnd w:id="0"/>
      <w:r w:rsidDel="00000000" w:rsidR="00000000" w:rsidRPr="00000000">
        <w:rPr>
          <w:rFonts w:ascii="Calibri" w:cs="Calibri" w:eastAsia="Calibri" w:hAnsi="Calibri"/>
          <w:b w:val="1"/>
          <w:color w:val="002060"/>
          <w:sz w:val="32"/>
          <w:szCs w:val="32"/>
          <w:rtl w:val="0"/>
        </w:rPr>
        <w:t xml:space="preserve">General:</w:t>
      </w:r>
    </w:p>
    <w:p w:rsidR="00000000" w:rsidDel="00000000" w:rsidP="00000000" w:rsidRDefault="00000000" w:rsidRPr="00000000" w14:paraId="00000033">
      <w:pPr>
        <w:jc w:val="both"/>
        <w:rPr>
          <w:color w:val="000000"/>
        </w:rPr>
      </w:pPr>
      <w:r w:rsidDel="00000000" w:rsidR="00000000" w:rsidRPr="00000000">
        <w:rPr>
          <w:color w:val="000000"/>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34">
      <w:pPr>
        <w:jc w:val="both"/>
        <w:rPr>
          <w:color w:val="000000"/>
        </w:rPr>
      </w:pPr>
      <w:r w:rsidDel="00000000" w:rsidR="00000000" w:rsidRPr="00000000">
        <w:rPr>
          <w:color w:val="000000"/>
          <w:rtl w:val="0"/>
        </w:rPr>
        <w:t xml:space="preserve">Employees are expected to be courteous to colleagues and provide a welcoming environment to visitors and telephone callers.</w:t>
      </w:r>
    </w:p>
    <w:p w:rsidR="00000000" w:rsidDel="00000000" w:rsidP="00000000" w:rsidRDefault="00000000" w:rsidRPr="00000000" w14:paraId="00000035">
      <w:pPr>
        <w:jc w:val="both"/>
        <w:rPr>
          <w:color w:val="000000"/>
        </w:rPr>
      </w:pPr>
      <w:r w:rsidDel="00000000" w:rsidR="00000000" w:rsidRPr="00000000">
        <w:rPr>
          <w:color w:val="000000"/>
          <w:rtl w:val="0"/>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36">
      <w:pPr>
        <w:rPr>
          <w:b w:val="1"/>
          <w:color w:val="002060"/>
          <w:sz w:val="24"/>
          <w:szCs w:val="24"/>
        </w:rPr>
      </w:pPr>
      <w:r w:rsidDel="00000000" w:rsidR="00000000" w:rsidRPr="00000000">
        <w:rPr>
          <w:b w:val="1"/>
          <w:color w:val="002060"/>
          <w:sz w:val="24"/>
          <w:szCs w:val="24"/>
          <w:rtl w:val="0"/>
        </w:rPr>
        <w:t xml:space="preserve">Conditions of Service</w:t>
      </w:r>
    </w:p>
    <w:p w:rsidR="00000000" w:rsidDel="00000000" w:rsidP="00000000" w:rsidRDefault="00000000" w:rsidRPr="00000000" w14:paraId="00000037">
      <w:pPr>
        <w:jc w:val="both"/>
        <w:rPr>
          <w:color w:val="00b0f0"/>
        </w:rPr>
      </w:pPr>
      <w:r w:rsidDel="00000000" w:rsidR="00000000" w:rsidRPr="00000000">
        <w:rPr>
          <w:rtl w:val="0"/>
        </w:rPr>
        <w:t xml:space="preserve">Governed by the National Agreement on Teachers Pay and Conditions, supplemented by local conditions as agreed by the AAT.</w:t>
      </w:r>
      <w:r w:rsidDel="00000000" w:rsidR="00000000" w:rsidRPr="00000000">
        <w:rPr>
          <w:rtl w:val="0"/>
        </w:rPr>
      </w:r>
    </w:p>
    <w:p w:rsidR="00000000" w:rsidDel="00000000" w:rsidP="00000000" w:rsidRDefault="00000000" w:rsidRPr="00000000" w14:paraId="00000038">
      <w:pPr>
        <w:rPr>
          <w:b w:val="1"/>
          <w:color w:val="00b0f0"/>
          <w:sz w:val="24"/>
          <w:szCs w:val="24"/>
        </w:rPr>
      </w:pPr>
      <w:r w:rsidDel="00000000" w:rsidR="00000000" w:rsidRPr="00000000">
        <w:rPr>
          <w:b w:val="1"/>
          <w:color w:val="002060"/>
          <w:sz w:val="24"/>
          <w:szCs w:val="24"/>
          <w:rtl w:val="0"/>
        </w:rPr>
        <w:t xml:space="preserve">Special Conditions of Service</w:t>
      </w:r>
      <w:r w:rsidDel="00000000" w:rsidR="00000000" w:rsidRPr="00000000">
        <w:rPr>
          <w:rtl w:val="0"/>
        </w:rPr>
      </w:r>
    </w:p>
    <w:p w:rsidR="00000000" w:rsidDel="00000000" w:rsidP="00000000" w:rsidRDefault="00000000" w:rsidRPr="00000000" w14:paraId="00000039">
      <w:pPr>
        <w:jc w:val="both"/>
        <w:rPr>
          <w:color w:val="00b0f0"/>
        </w:rPr>
      </w:pPr>
      <w:r w:rsidDel="00000000" w:rsidR="00000000" w:rsidRPr="00000000">
        <w:rPr>
          <w:rtl w:val="0"/>
        </w:rPr>
        <w:t xml:space="preserve">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r w:rsidDel="00000000" w:rsidR="00000000" w:rsidRPr="00000000">
        <w:rPr>
          <w:rtl w:val="0"/>
        </w:rPr>
      </w:r>
    </w:p>
    <w:p w:rsidR="00000000" w:rsidDel="00000000" w:rsidP="00000000" w:rsidRDefault="00000000" w:rsidRPr="00000000" w14:paraId="0000003A">
      <w:pPr>
        <w:jc w:val="both"/>
        <w:rPr>
          <w:color w:val="00b0f0"/>
        </w:rPr>
      </w:pPr>
      <w:r w:rsidDel="00000000" w:rsidR="00000000" w:rsidRPr="00000000">
        <w:rPr>
          <w:rtl w:val="0"/>
        </w:rPr>
        <w:t xml:space="preserve">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r w:rsidDel="00000000" w:rsidR="00000000" w:rsidRPr="00000000">
        <w:rPr>
          <w:rtl w:val="0"/>
        </w:rPr>
      </w:r>
    </w:p>
    <w:p w:rsidR="00000000" w:rsidDel="00000000" w:rsidP="00000000" w:rsidRDefault="00000000" w:rsidRPr="00000000" w14:paraId="0000003B">
      <w:pPr>
        <w:rPr>
          <w:b w:val="1"/>
          <w:color w:val="002060"/>
        </w:rPr>
      </w:pPr>
      <w:r w:rsidDel="00000000" w:rsidR="00000000" w:rsidRPr="00000000">
        <w:rPr>
          <w:b w:val="1"/>
          <w:color w:val="002060"/>
          <w:rtl w:val="0"/>
        </w:rPr>
        <w:t xml:space="preserve">Equal Opportunity</w:t>
      </w:r>
    </w:p>
    <w:p w:rsidR="00000000" w:rsidDel="00000000" w:rsidP="00000000" w:rsidRDefault="00000000" w:rsidRPr="00000000" w14:paraId="0000003C">
      <w:pPr>
        <w:jc w:val="both"/>
        <w:rPr>
          <w:color w:val="00b0f0"/>
        </w:rPr>
      </w:pPr>
      <w:r w:rsidDel="00000000" w:rsidR="00000000" w:rsidRPr="00000000">
        <w:rPr>
          <w:rtl w:val="0"/>
        </w:rPr>
        <w:t xml:space="preserve">The post holder will be expected to carry out all duties in the context of and in compliance with the academy’s Equal Opportunities Policies.</w:t>
      </w: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This job description will be reviewed at regular intervals and is subject to change as the needs of the academy evolve.</w:t>
      </w:r>
    </w:p>
    <w:sectPr>
      <w:pgSz w:h="16838" w:w="11906" w:orient="portrait"/>
      <w:pgMar w:bottom="1134" w:top="851" w:left="1383"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25.19685039370086"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200" w:line="24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9aI8gXoPzKI/IkNhj4KB2nbwQ==">CgMxLjAyCGguZ2pkZ3hzOAByITFpSXFyWnlrQTlsNFdXUGRnQzNwYVYzWVp0aG9DbTFYRA==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