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240" w:lineRule="auto"/>
        <w:jc w:val="center"/>
        <w:rPr>
          <w:b w:val="1"/>
          <w:color w:val="002060"/>
          <w:sz w:val="40"/>
          <w:szCs w:val="40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color w:val="002060"/>
          <w:sz w:val="40"/>
          <w:szCs w:val="40"/>
          <w:rtl w:val="0"/>
        </w:rPr>
        <w:t xml:space="preserve">Person Specification: Site Assistant</w:t>
      </w:r>
    </w:p>
    <w:p w:rsidR="00000000" w:rsidDel="00000000" w:rsidP="00000000" w:rsidRDefault="00000000" w:rsidRPr="00000000" w14:paraId="00000002">
      <w:pPr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  <w:sz w:val="20"/>
          <w:szCs w:val="2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                             Assessed by application (A)</w:t>
        <w:br w:type="textWrapping"/>
        <w:t xml:space="preserve">                             Assessed by the recruitment process (R)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7" w:lineRule="auto"/>
        <w:rPr>
          <w:color w:val="000000"/>
          <w:sz w:val="25"/>
          <w:szCs w:val="25"/>
        </w:rPr>
      </w:pPr>
      <w:r w:rsidDel="00000000" w:rsidR="00000000" w:rsidRPr="00000000">
        <w:rPr>
          <w:color w:val="000000"/>
          <w:sz w:val="25"/>
          <w:szCs w:val="25"/>
          <w:rtl w:val="0"/>
        </w:rPr>
        <w:tab/>
        <w:tab/>
      </w:r>
    </w:p>
    <w:tbl>
      <w:tblPr>
        <w:tblStyle w:val="Table1"/>
        <w:tblW w:w="9581.0" w:type="dxa"/>
        <w:jc w:val="left"/>
        <w:tblInd w:w="332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6746"/>
        <w:gridCol w:w="1417"/>
        <w:gridCol w:w="1418"/>
        <w:tblGridChange w:id="0">
          <w:tblGrid>
            <w:gridCol w:w="6746"/>
            <w:gridCol w:w="1417"/>
            <w:gridCol w:w="1418"/>
          </w:tblGrid>
        </w:tblGridChange>
      </w:tblGrid>
      <w:tr>
        <w:trPr>
          <w:cantSplit w:val="0"/>
          <w:trHeight w:val="558" w:hRule="atLeast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Criteria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26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Essential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263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Desirable</w:t>
            </w:r>
          </w:p>
        </w:tc>
      </w:tr>
      <w:tr>
        <w:trPr>
          <w:cantSplit w:val="0"/>
          <w:trHeight w:val="558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Qualifications and Education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  <w:t xml:space="preserve"> good</w:t>
            </w:r>
            <w:r w:rsidDel="00000000" w:rsidR="00000000" w:rsidRPr="00000000">
              <w:rPr>
                <w:color w:val="000000"/>
                <w:rtl w:val="0"/>
              </w:rPr>
              <w:t xml:space="preserve"> standard of English and Maths at GCSE A*-C GCSE, or equivalent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right="278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Appropriate First Aid Training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right="278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</w:p>
        </w:tc>
      </w:tr>
      <w:tr>
        <w:trPr>
          <w:cantSplit w:val="0"/>
          <w:trHeight w:val="559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Willing to undertake any additional training as required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right="278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9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Experience</w:t>
            </w:r>
          </w:p>
        </w:tc>
      </w:tr>
      <w:tr>
        <w:trPr>
          <w:cantSplit w:val="0"/>
          <w:trHeight w:val="71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Experience of working in a secondary school/ academy or other educational based background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565" w:right="55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Experience of general maintenance of buildings / site, basic DIY/handyman, repair and decorating experience, cleaning and general porterage experience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565" w:right="55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An awareness and understanding of Health and Safety regulations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565" w:right="55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Experience of prioritising workloads, time management and dealing with conflicting priorities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565" w:right="553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Skills and Abilities</w:t>
            </w:r>
          </w:p>
        </w:tc>
      </w:tr>
      <w:tr>
        <w:trPr>
          <w:cantSplit w:val="0"/>
          <w:trHeight w:val="6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Ability to communicate effectively with different audiences, orally and in writing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Ability to support a range of students, inclusive of students with additional needs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Excellent interpersonal communication skills, including influencing skills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Ability to work successfully as part of a team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Excellent attendance and punctuality record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 passion for </w:t>
            </w:r>
            <w:r w:rsidDel="00000000" w:rsidR="00000000" w:rsidRPr="00000000">
              <w:rPr>
                <w:rtl w:val="0"/>
              </w:rPr>
              <w:t xml:space="preserve">delivering work of a high standard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Flexible approach and ability to prioritise short and long term tasks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Patience and resilience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7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Developing successful relationships with students, staff, parents and stakeholders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5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0" w:hRule="atLeast"/>
          <w:tblHeader w:val="0"/>
        </w:trPr>
        <w:tc>
          <w:tcPr>
            <w:gridSpan w:val="3"/>
            <w:shd w:fill="e6e6e6" w:val="clear"/>
          </w:tcPr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98" w:firstLine="0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Knowledge</w:t>
            </w:r>
          </w:p>
        </w:tc>
      </w:tr>
      <w:tr>
        <w:trPr>
          <w:cantSplit w:val="0"/>
          <w:trHeight w:val="623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Knowledge of safeguarding of students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7" w:lineRule="auto"/>
              <w:ind w:left="1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98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Health and Safety Regulations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98" w:lineRule="auto"/>
              <w:ind w:left="17" w:firstLine="0"/>
              <w:jc w:val="center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32" w:right="936" w:firstLine="0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10" w:orient="portrait"/>
      <w:pgMar w:bottom="284" w:top="1134" w:left="522" w:right="249" w:header="561" w:footer="165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4.399999999999999" w:lineRule="auto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spacing w:after="240" w:lineRule="auto"/>
      <w:jc w:val="center"/>
      <w:rPr>
        <w:b w:val="1"/>
        <w:color w:val="002060"/>
        <w:sz w:val="40"/>
        <w:szCs w:val="40"/>
      </w:rPr>
    </w:pPr>
    <w:r w:rsidDel="00000000" w:rsidR="00000000" w:rsidRPr="00000000">
      <w:rPr>
        <w:b w:val="1"/>
        <w:color w:val="009bcd"/>
        <w:sz w:val="52"/>
        <w:szCs w:val="52"/>
      </w:rPr>
      <w:drawing>
        <wp:inline distB="0" distT="0" distL="0" distR="0">
          <wp:extent cx="5195373" cy="1049320"/>
          <wp:effectExtent b="0" l="0" r="0" t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195373" cy="104932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20" w:lineRule="auto"/>
      <w:ind w:left="332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ind w:left="332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ageBreakBefore w:val="0"/>
      <w:spacing w:before="20" w:lineRule="auto"/>
      <w:ind w:left="332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pageBreakBefore w:val="0"/>
      <w:ind w:left="332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YnhGO8sQxH0DmSNqa3DAU/KhKQ==">CgMxLjAyCGguZ2pkZ3hzOAByITFpS0xWRmplVlJuc2wwNmhiem9QNER1YmZKVnFlc1NEMQ==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