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9C" w:rsidRDefault="005C589C" w:rsidP="00407B97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val="en-US"/>
        </w:rPr>
        <w:drawing>
          <wp:inline distT="0" distB="0" distL="0" distR="0" wp14:anchorId="71D47027" wp14:editId="7DDF7962">
            <wp:extent cx="1258264" cy="7334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9" cy="7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9C" w:rsidRDefault="005C589C" w:rsidP="005C589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A3457" w:rsidRDefault="00065CBD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 w:rsidRPr="00407B97">
        <w:rPr>
          <w:rFonts w:ascii="Calibri" w:hAnsi="Calibri"/>
          <w:b/>
          <w:sz w:val="28"/>
          <w:szCs w:val="28"/>
        </w:rPr>
        <w:t xml:space="preserve">Teacher </w:t>
      </w:r>
      <w:r w:rsidR="00BA3457" w:rsidRPr="00407B97">
        <w:rPr>
          <w:rFonts w:ascii="Calibri" w:hAnsi="Calibri"/>
          <w:b/>
          <w:sz w:val="28"/>
          <w:szCs w:val="28"/>
        </w:rPr>
        <w:t xml:space="preserve">Job </w:t>
      </w:r>
      <w:r w:rsidR="00BA3457" w:rsidRPr="00407B97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Description </w:t>
      </w:r>
    </w:p>
    <w:p w:rsidR="00407B97" w:rsidRPr="00407B97" w:rsidRDefault="00407B97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</w:p>
    <w:p w:rsidR="00407B9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876E92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407B97" w:rsidRPr="00DA0905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BA3457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Default="00BA3457" w:rsidP="00BA3457">
      <w:pPr>
        <w:rPr>
          <w:rFonts w:eastAsia="Times New Roman" w:cs="Arial"/>
          <w:lang w:eastAsia="en-GB"/>
        </w:rPr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5C589C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>)</w:t>
      </w:r>
      <w:r w:rsidR="00D86857">
        <w:rPr>
          <w:rFonts w:eastAsia="Times New Roman" w:cs="Arial"/>
          <w:lang w:eastAsia="en-GB"/>
        </w:rPr>
        <w:t>.</w:t>
      </w:r>
    </w:p>
    <w:p w:rsidR="00D86857" w:rsidRDefault="00D86857" w:rsidP="00D86857">
      <w:pPr>
        <w:spacing w:after="0" w:line="240" w:lineRule="auto"/>
        <w:rPr>
          <w:rFonts w:eastAsia="Times New Roman" w:cs="Arial"/>
          <w:lang w:eastAsia="en-GB"/>
        </w:rPr>
      </w:pPr>
      <w:r w:rsidRPr="00D86857">
        <w:rPr>
          <w:rFonts w:eastAsia="Times New Roman" w:cs="Arial"/>
          <w:lang w:eastAsia="en-GB"/>
        </w:rPr>
        <w:t xml:space="preserve">The Teachers’ Standards apply to: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trainees working towards QTS;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all teachers completing their statutory induction period (newly qualified teachers [NQTs]) </w:t>
      </w:r>
    </w:p>
    <w:p w:rsidR="00D86857" w:rsidRPr="00D86857" w:rsidRDefault="00D86857" w:rsidP="00503420">
      <w:pPr>
        <w:pStyle w:val="ListParagraph"/>
        <w:numPr>
          <w:ilvl w:val="0"/>
          <w:numId w:val="4"/>
        </w:numPr>
      </w:pPr>
      <w:r w:rsidRPr="00D86857">
        <w:rPr>
          <w:rFonts w:asciiTheme="minorHAnsi" w:hAnsiTheme="minorHAnsi" w:cstheme="minorHAnsi"/>
          <w:lang w:eastAsia="en-GB"/>
        </w:rPr>
        <w:t>teachers in maintained academies, including maintained special academies, who are covered by the 2012 appraisal regulations</w:t>
      </w:r>
    </w:p>
    <w:p w:rsidR="00D86857" w:rsidRPr="0080348D" w:rsidRDefault="00D86857" w:rsidP="00D86857">
      <w:pPr>
        <w:pStyle w:val="ListParagraph"/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  <w:b/>
          <w:bCs/>
        </w:rPr>
        <w:t xml:space="preserve">General requirements 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</w:t>
      </w:r>
      <w:proofErr w:type="gramStart"/>
      <w:r w:rsidRPr="00E4163F">
        <w:rPr>
          <w:rFonts w:ascii="Calibri" w:eastAsia="Calibri" w:hAnsi="Calibri" w:cs="Times New Roman"/>
        </w:rPr>
        <w:t>are</w:t>
      </w:r>
      <w:proofErr w:type="gramEnd"/>
      <w:r w:rsidRPr="00E4163F">
        <w:rPr>
          <w:rFonts w:ascii="Calibri" w:eastAsia="Calibri" w:hAnsi="Calibri" w:cs="Times New Roman"/>
        </w:rPr>
        <w:t xml:space="preserve"> expected to: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towards and support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vision and the current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objectives outlined 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Development Plan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programme of extra-curricular activities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Support and 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responsibility for safeguarding students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health and safety policy to ensure a safe working environment for staff, students and visitors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Diversity Policy to promote equality of opportunity for all students and staff, both current and prospective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Engage actively in the performance review process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This job description should be seen as enabling rather than restrictive and will be subject to regular review.</w:t>
      </w:r>
      <w:r w:rsidR="00407B97">
        <w:rPr>
          <w:rFonts w:ascii="Calibri" w:eastAsia="Calibri" w:hAnsi="Calibri" w:cs="Times New Roman"/>
        </w:rPr>
        <w:t xml:space="preserve">  </w:t>
      </w: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</w:t>
      </w:r>
      <w:proofErr w:type="gramStart"/>
      <w:r w:rsidRPr="00E4163F">
        <w:rPr>
          <w:rFonts w:ascii="Calibri" w:eastAsia="Calibri" w:hAnsi="Calibri" w:cs="Times New Roman"/>
        </w:rPr>
        <w:t>are</w:t>
      </w:r>
      <w:proofErr w:type="gramEnd"/>
      <w:r w:rsidRPr="00E4163F">
        <w:rPr>
          <w:rFonts w:ascii="Calibri" w:eastAsia="Calibri" w:hAnsi="Calibri" w:cs="Times New Roman"/>
        </w:rPr>
        <w:t xml:space="preserve"> expected to uphold the Staff Charter.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Signed</w:t>
      </w:r>
      <w:proofErr w:type="gramStart"/>
      <w:r w:rsidRPr="00E4163F">
        <w:rPr>
          <w:rFonts w:ascii="Calibri" w:eastAsia="Calibri" w:hAnsi="Calibri" w:cs="Times New Roman"/>
        </w:rPr>
        <w:t>:  …………………………………….</w:t>
      </w:r>
      <w:proofErr w:type="gramEnd"/>
      <w:r w:rsidRPr="00E4163F">
        <w:rPr>
          <w:rFonts w:ascii="Calibri" w:eastAsia="Calibri" w:hAnsi="Calibri" w:cs="Times New Roman"/>
        </w:rPr>
        <w:t>……………….</w:t>
      </w:r>
      <w:r w:rsidRPr="00E4163F">
        <w:rPr>
          <w:rFonts w:ascii="Calibri" w:eastAsia="Calibri" w:hAnsi="Calibri" w:cs="Times New Roman"/>
        </w:rPr>
        <w:tab/>
        <w:t>Date: ……………………………………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Job Holder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BA3457" w:rsidRDefault="005C589C" w:rsidP="00407B97">
      <w:pPr>
        <w:spacing w:after="0" w:line="240" w:lineRule="auto"/>
      </w:pPr>
      <w:r w:rsidRPr="00E4163F">
        <w:rPr>
          <w:rFonts w:ascii="Calibri" w:eastAsia="Calibri" w:hAnsi="Calibri" w:cs="Times New Roman"/>
        </w:rPr>
        <w:t>Print Name: ……………………………………………….</w:t>
      </w:r>
    </w:p>
    <w:sectPr w:rsidR="00BA3457" w:rsidSect="00407B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1CB"/>
    <w:multiLevelType w:val="hybridMultilevel"/>
    <w:tmpl w:val="5BF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35C14"/>
    <w:rsid w:val="00065CBD"/>
    <w:rsid w:val="001F7F89"/>
    <w:rsid w:val="00407B97"/>
    <w:rsid w:val="004F5777"/>
    <w:rsid w:val="005C589C"/>
    <w:rsid w:val="005D7308"/>
    <w:rsid w:val="00723FE0"/>
    <w:rsid w:val="00815A76"/>
    <w:rsid w:val="00876E92"/>
    <w:rsid w:val="00913F38"/>
    <w:rsid w:val="009B5F4C"/>
    <w:rsid w:val="00A351FE"/>
    <w:rsid w:val="00B324A3"/>
    <w:rsid w:val="00BA3457"/>
    <w:rsid w:val="00D86857"/>
    <w:rsid w:val="00E0674C"/>
    <w:rsid w:val="00E57F14"/>
    <w:rsid w:val="00E82417"/>
    <w:rsid w:val="00E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\Users\annemcconkey\AppData\Local\Chemistry Add-in for Word\Chemistry Gallery\Chem4Word.dotx</Template>
  <TotalTime>0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Nicola Anderson</cp:lastModifiedBy>
  <cp:revision>2</cp:revision>
  <cp:lastPrinted>2014-06-27T09:25:00Z</cp:lastPrinted>
  <dcterms:created xsi:type="dcterms:W3CDTF">2019-05-15T08:13:00Z</dcterms:created>
  <dcterms:modified xsi:type="dcterms:W3CDTF">2019-05-15T08:13:00Z</dcterms:modified>
</cp:coreProperties>
</file>