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EE" w:rsidRPr="00AF7408" w:rsidRDefault="00F10DEE" w:rsidP="00EF2535">
      <w:pPr>
        <w:tabs>
          <w:tab w:val="left" w:pos="568"/>
          <w:tab w:val="right" w:pos="10170"/>
        </w:tabs>
        <w:spacing w:after="120" w:line="240" w:lineRule="auto"/>
        <w:jc w:val="center"/>
        <w:rPr>
          <w:rFonts w:eastAsia="Times New Roman" w:cs="Times New Roman"/>
          <w:b/>
          <w:bCs/>
          <w:u w:val="single"/>
        </w:rPr>
      </w:pPr>
      <w:r w:rsidRPr="00AF7408">
        <w:rPr>
          <w:rFonts w:eastAsia="Times New Roman" w:cs="Times New Roman"/>
          <w:b/>
          <w:bCs/>
          <w:u w:val="single"/>
        </w:rPr>
        <w:t>JO</w:t>
      </w:r>
      <w:r w:rsidR="002A6EB0">
        <w:rPr>
          <w:rFonts w:eastAsia="Times New Roman" w:cs="Times New Roman"/>
          <w:b/>
          <w:bCs/>
          <w:u w:val="single"/>
        </w:rPr>
        <w:t>B DESCRIPTION: SENCo</w:t>
      </w:r>
    </w:p>
    <w:p w:rsidR="00F10DEE" w:rsidRPr="00AF7408" w:rsidRDefault="00F10DEE" w:rsidP="00F10DEE">
      <w:pPr>
        <w:tabs>
          <w:tab w:val="left" w:pos="568"/>
          <w:tab w:val="right" w:pos="10170"/>
        </w:tabs>
        <w:spacing w:after="120" w:line="240" w:lineRule="auto"/>
        <w:jc w:val="center"/>
        <w:rPr>
          <w:rFonts w:eastAsia="Times New Roman" w:cs="Times New Roman"/>
          <w:b/>
          <w:bCs/>
          <w:u w:val="single"/>
        </w:rPr>
      </w:pPr>
      <w:r w:rsidRPr="00AF7408">
        <w:rPr>
          <w:rFonts w:eastAsia="Times New Roman" w:cs="Times New Roman"/>
          <w:b/>
          <w:bCs/>
          <w:noProof/>
          <w:u w:val="single"/>
          <w:lang w:eastAsia="en-GB"/>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182245</wp:posOffset>
                </wp:positionV>
                <wp:extent cx="5648325" cy="0"/>
                <wp:effectExtent l="9525" t="10795" r="952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40CDB" id="_x0000_t32" coordsize="21600,21600" o:spt="32" o:oned="t" path="m,l21600,21600e" filled="f">
                <v:path arrowok="t" fillok="f" o:connecttype="none"/>
                <o:lock v:ext="edit" shapetype="t"/>
              </v:shapetype>
              <v:shape id="Straight Arrow Connector 3" o:spid="_x0000_s1026" type="#_x0000_t32" style="position:absolute;margin-left:4.05pt;margin-top:14.35pt;width:4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"/>
            </w:pict>
          </mc:Fallback>
        </mc:AlternateContent>
      </w:r>
    </w:p>
    <w:p w:rsidR="00F10DEE" w:rsidRPr="00AF7408" w:rsidRDefault="00F10DEE" w:rsidP="00F10DEE">
      <w:pPr>
        <w:spacing w:after="0" w:line="240" w:lineRule="auto"/>
        <w:jc w:val="both"/>
        <w:rPr>
          <w:rFonts w:eastAsia="Times New Roman" w:cs="Times New Roman"/>
          <w:b/>
          <w:bCs/>
        </w:rPr>
      </w:pPr>
    </w:p>
    <w:p w:rsidR="009E4112" w:rsidRPr="00AF7408" w:rsidRDefault="009E4112" w:rsidP="009E4112">
      <w:pPr>
        <w:rPr>
          <w:rFonts w:ascii="Calibri" w:hAnsi="Calibri"/>
        </w:rPr>
      </w:pPr>
      <w:r w:rsidRPr="00AF7408">
        <w:rPr>
          <w:rFonts w:ascii="Calibri" w:hAnsi="Calibri"/>
        </w:rPr>
        <w:t>METHOD OF APPLICATION</w:t>
      </w:r>
    </w:p>
    <w:p w:rsidR="009E4112" w:rsidRPr="00AF7408" w:rsidRDefault="009E4112" w:rsidP="009E4112">
      <w:pPr>
        <w:rPr>
          <w:rFonts w:ascii="Calibri" w:hAnsi="Calibri"/>
        </w:rPr>
      </w:pPr>
    </w:p>
    <w:p w:rsidR="009E4112" w:rsidRPr="00AF7408" w:rsidRDefault="009E4112" w:rsidP="009E4112">
      <w:pPr>
        <w:rPr>
          <w:rFonts w:ascii="Calibri" w:hAnsi="Calibri"/>
        </w:rPr>
      </w:pPr>
      <w:r w:rsidRPr="00AF7408">
        <w:rPr>
          <w:rFonts w:ascii="Calibri" w:hAnsi="Calibri"/>
        </w:rPr>
        <w:t>•</w:t>
      </w:r>
      <w:r w:rsidRPr="00AF7408">
        <w:rPr>
          <w:rFonts w:ascii="Calibri" w:hAnsi="Calibri"/>
        </w:rPr>
        <w:tab/>
        <w:t>Complete Application Form</w:t>
      </w:r>
    </w:p>
    <w:p w:rsidR="009E4112" w:rsidRPr="00AF7408" w:rsidRDefault="009E4112" w:rsidP="009E4112">
      <w:pPr>
        <w:rPr>
          <w:rFonts w:ascii="Calibri" w:hAnsi="Calibri"/>
        </w:rPr>
      </w:pPr>
    </w:p>
    <w:p w:rsidR="009E4112" w:rsidRPr="00AF7408" w:rsidRDefault="009E4112" w:rsidP="009E4112">
      <w:pPr>
        <w:rPr>
          <w:rFonts w:ascii="Calibri" w:hAnsi="Calibri"/>
        </w:rPr>
      </w:pPr>
      <w:r w:rsidRPr="00AF7408">
        <w:rPr>
          <w:rFonts w:ascii="Calibri" w:hAnsi="Calibri"/>
        </w:rPr>
        <w:t>•</w:t>
      </w:r>
      <w:r w:rsidRPr="00AF7408">
        <w:rPr>
          <w:rFonts w:ascii="Calibri" w:hAnsi="Calibri"/>
        </w:rPr>
        <w:tab/>
        <w:t>Letter of application (sent to Sally Wicken, Associate Principal)</w:t>
      </w:r>
    </w:p>
    <w:p w:rsidR="009E4112" w:rsidRPr="00AF7408" w:rsidRDefault="009E4112" w:rsidP="009E4112">
      <w:pPr>
        <w:rPr>
          <w:rFonts w:ascii="Calibri" w:hAnsi="Calibri"/>
        </w:rPr>
      </w:pPr>
    </w:p>
    <w:p w:rsidR="009E4112" w:rsidRPr="00AF7408" w:rsidRDefault="009E4112" w:rsidP="009E4112">
      <w:pPr>
        <w:rPr>
          <w:rFonts w:ascii="Calibri" w:hAnsi="Calibri"/>
        </w:rPr>
      </w:pPr>
      <w:r w:rsidRPr="00AF7408">
        <w:rPr>
          <w:rFonts w:ascii="Calibri" w:hAnsi="Calibri"/>
        </w:rPr>
        <w:t>•</w:t>
      </w:r>
      <w:r w:rsidRPr="00AF7408">
        <w:rPr>
          <w:rFonts w:ascii="Calibri" w:hAnsi="Calibri"/>
        </w:rPr>
        <w:tab/>
        <w:t>Max 2 sides of A4 (font size no smaller than 11)</w:t>
      </w:r>
    </w:p>
    <w:p w:rsidR="009E4112" w:rsidRPr="00AF7408" w:rsidRDefault="009E4112" w:rsidP="009E4112">
      <w:pPr>
        <w:rPr>
          <w:rFonts w:ascii="Calibri" w:hAnsi="Calibri"/>
        </w:rPr>
      </w:pPr>
    </w:p>
    <w:p w:rsidR="009E4112" w:rsidRPr="00AF7408" w:rsidRDefault="009E4112" w:rsidP="009E4112">
      <w:pPr>
        <w:rPr>
          <w:rFonts w:ascii="Calibri" w:hAnsi="Calibri"/>
        </w:rPr>
      </w:pPr>
      <w:r w:rsidRPr="00AF7408">
        <w:rPr>
          <w:rFonts w:ascii="Calibri" w:hAnsi="Calibri"/>
        </w:rPr>
        <w:t>•</w:t>
      </w:r>
      <w:r w:rsidRPr="00AF7408">
        <w:rPr>
          <w:rFonts w:ascii="Calibri" w:hAnsi="Calibri"/>
        </w:rPr>
        <w:tab/>
        <w:t xml:space="preserve">Outline </w:t>
      </w:r>
    </w:p>
    <w:p w:rsidR="009E4112" w:rsidRPr="00AF7408" w:rsidRDefault="009E4112" w:rsidP="009E4112">
      <w:pPr>
        <w:rPr>
          <w:rFonts w:ascii="Calibri" w:hAnsi="Calibri"/>
        </w:rPr>
      </w:pPr>
      <w:r w:rsidRPr="00AF7408">
        <w:rPr>
          <w:rFonts w:ascii="Calibri" w:hAnsi="Calibri"/>
        </w:rPr>
        <w:t>(a)</w:t>
      </w:r>
      <w:r w:rsidRPr="00AF7408">
        <w:rPr>
          <w:rFonts w:ascii="Calibri" w:hAnsi="Calibri"/>
        </w:rPr>
        <w:tab/>
        <w:t>Your experience which will help in successfully undertaking the role;</w:t>
      </w:r>
    </w:p>
    <w:p w:rsidR="009E4112" w:rsidRPr="00AF7408" w:rsidRDefault="009E4112" w:rsidP="009E4112">
      <w:pPr>
        <w:rPr>
          <w:rFonts w:ascii="Calibri" w:hAnsi="Calibri"/>
        </w:rPr>
      </w:pPr>
      <w:r w:rsidRPr="00AF7408">
        <w:rPr>
          <w:rFonts w:ascii="Calibri" w:hAnsi="Calibri"/>
        </w:rPr>
        <w:t>(b)</w:t>
      </w:r>
      <w:r w:rsidRPr="00AF7408">
        <w:rPr>
          <w:rFonts w:ascii="Calibri" w:hAnsi="Calibri"/>
        </w:rPr>
        <w:tab/>
        <w:t>A description of yo</w:t>
      </w:r>
      <w:r w:rsidR="00042223">
        <w:rPr>
          <w:rFonts w:ascii="Calibri" w:hAnsi="Calibri"/>
        </w:rPr>
        <w:t>ur approach to the role of SENCo</w:t>
      </w:r>
      <w:r w:rsidRPr="00AF7408">
        <w:rPr>
          <w:rFonts w:ascii="Calibri" w:hAnsi="Calibri"/>
        </w:rPr>
        <w:t>;</w:t>
      </w:r>
    </w:p>
    <w:p w:rsidR="009E4112" w:rsidRPr="00AF7408" w:rsidRDefault="009E4112" w:rsidP="009E4112">
      <w:pPr>
        <w:rPr>
          <w:rFonts w:ascii="Calibri" w:hAnsi="Calibri"/>
        </w:rPr>
      </w:pPr>
    </w:p>
    <w:p w:rsidR="009E4112" w:rsidRPr="00AF7408" w:rsidRDefault="009E4112" w:rsidP="009E4112">
      <w:pPr>
        <w:rPr>
          <w:rFonts w:ascii="Calibri" w:hAnsi="Calibri"/>
        </w:rPr>
      </w:pPr>
    </w:p>
    <w:p w:rsidR="009E4112" w:rsidRPr="002A6EB0" w:rsidRDefault="002A6EB0" w:rsidP="009E4112">
      <w:pPr>
        <w:jc w:val="both"/>
        <w:rPr>
          <w:rFonts w:ascii="Calibri" w:eastAsia="Calibri" w:hAnsi="Calibri" w:cs="Arial"/>
          <w:b/>
          <w:sz w:val="24"/>
          <w:szCs w:val="24"/>
        </w:rPr>
      </w:pPr>
      <w:r w:rsidRPr="002A6EB0">
        <w:rPr>
          <w:rFonts w:ascii="Calibri" w:eastAsia="Calibri" w:hAnsi="Calibri" w:cs="Arial"/>
          <w:b/>
          <w:sz w:val="24"/>
          <w:szCs w:val="24"/>
        </w:rPr>
        <w:t>Cl</w:t>
      </w:r>
      <w:r w:rsidR="00E27FB0">
        <w:rPr>
          <w:rFonts w:ascii="Calibri" w:eastAsia="Calibri" w:hAnsi="Calibri" w:cs="Arial"/>
          <w:b/>
          <w:sz w:val="24"/>
          <w:szCs w:val="24"/>
        </w:rPr>
        <w:t>osing Date: Monday 20 January 2020</w:t>
      </w:r>
      <w:r w:rsidR="009E4112" w:rsidRPr="002A6EB0">
        <w:rPr>
          <w:rFonts w:ascii="Calibri" w:eastAsia="Calibri" w:hAnsi="Calibri" w:cs="Arial"/>
          <w:b/>
          <w:sz w:val="24"/>
          <w:szCs w:val="24"/>
        </w:rPr>
        <w:t xml:space="preserve"> at 8.00am</w:t>
      </w:r>
    </w:p>
    <w:p w:rsidR="009E4112" w:rsidRPr="002A6EB0" w:rsidRDefault="009E4112" w:rsidP="009E4112">
      <w:pPr>
        <w:jc w:val="both"/>
        <w:rPr>
          <w:rFonts w:ascii="Calibri" w:eastAsia="Calibri" w:hAnsi="Calibri" w:cs="Arial"/>
          <w:b/>
          <w:sz w:val="24"/>
          <w:szCs w:val="24"/>
        </w:rPr>
      </w:pPr>
      <w:r w:rsidRPr="002A6EB0">
        <w:rPr>
          <w:rFonts w:ascii="Calibri" w:eastAsia="Calibri" w:hAnsi="Calibri" w:cs="Arial"/>
          <w:b/>
          <w:sz w:val="24"/>
          <w:szCs w:val="24"/>
        </w:rPr>
        <w:t xml:space="preserve">Interview Date: </w:t>
      </w:r>
      <w:r w:rsidR="00E27FB0">
        <w:rPr>
          <w:rFonts w:ascii="Calibri" w:eastAsia="Calibri" w:hAnsi="Calibri" w:cs="Arial"/>
          <w:b/>
          <w:sz w:val="24"/>
          <w:szCs w:val="24"/>
        </w:rPr>
        <w:t>TBC</w:t>
      </w:r>
      <w:bookmarkStart w:id="0" w:name="_GoBack"/>
      <w:bookmarkEnd w:id="0"/>
    </w:p>
    <w:p w:rsidR="009E4112" w:rsidRPr="00AF7408" w:rsidRDefault="009E4112">
      <w:pPr>
        <w:rPr>
          <w:rFonts w:cs="Arial"/>
        </w:rPr>
      </w:pPr>
    </w:p>
    <w:p w:rsidR="009E4112" w:rsidRPr="00AF7408" w:rsidRDefault="009E4112">
      <w:pPr>
        <w:rPr>
          <w:rFonts w:cs="Arial"/>
        </w:rPr>
      </w:pPr>
    </w:p>
    <w:p w:rsidR="009E4112" w:rsidRPr="00AF7408" w:rsidRDefault="009E4112">
      <w:pPr>
        <w:rPr>
          <w:rFonts w:cs="Arial"/>
        </w:rPr>
      </w:pPr>
    </w:p>
    <w:p w:rsidR="009E4112" w:rsidRPr="00AF7408" w:rsidRDefault="009E4112">
      <w:pPr>
        <w:rPr>
          <w:rFonts w:cs="Arial"/>
        </w:rPr>
      </w:pPr>
    </w:p>
    <w:p w:rsidR="009E4112" w:rsidRPr="00AF7408" w:rsidRDefault="009E4112">
      <w:pPr>
        <w:rPr>
          <w:rFonts w:cs="Arial"/>
        </w:rPr>
      </w:pPr>
    </w:p>
    <w:p w:rsidR="009E4112" w:rsidRPr="00AF7408" w:rsidRDefault="009E4112">
      <w:pPr>
        <w:rPr>
          <w:rFonts w:cs="Arial"/>
        </w:rPr>
      </w:pPr>
    </w:p>
    <w:p w:rsidR="009E4112" w:rsidRPr="00AF7408" w:rsidRDefault="009E4112">
      <w:pPr>
        <w:rPr>
          <w:rFonts w:cs="Arial"/>
        </w:rPr>
      </w:pPr>
    </w:p>
    <w:p w:rsidR="009E4112" w:rsidRPr="00AF7408" w:rsidRDefault="009E4112">
      <w:pPr>
        <w:rPr>
          <w:rFonts w:cs="Arial"/>
        </w:rPr>
      </w:pPr>
    </w:p>
    <w:p w:rsidR="002A6EB0" w:rsidRDefault="002A6EB0">
      <w:pPr>
        <w:rPr>
          <w:rFonts w:cs="Arial"/>
        </w:rPr>
      </w:pPr>
    </w:p>
    <w:p w:rsidR="002A6EB0" w:rsidRDefault="002A6EB0" w:rsidP="002A6EB0">
      <w:pPr>
        <w:spacing w:after="0" w:line="240" w:lineRule="auto"/>
        <w:rPr>
          <w:b/>
          <w:sz w:val="24"/>
          <w:szCs w:val="24"/>
        </w:rPr>
      </w:pPr>
    </w:p>
    <w:p w:rsidR="002A6EB0" w:rsidRPr="002A6EB0" w:rsidRDefault="002A6EB0" w:rsidP="002A6EB0">
      <w:pPr>
        <w:spacing w:after="0" w:line="240" w:lineRule="auto"/>
        <w:rPr>
          <w:b/>
          <w:sz w:val="24"/>
          <w:szCs w:val="24"/>
        </w:rPr>
      </w:pPr>
      <w:r w:rsidRPr="002A6EB0">
        <w:rPr>
          <w:b/>
          <w:sz w:val="24"/>
          <w:szCs w:val="24"/>
        </w:rPr>
        <w:t>Job Title: SENCo</w:t>
      </w:r>
    </w:p>
    <w:p w:rsidR="002A6EB0" w:rsidRPr="002A6EB0" w:rsidRDefault="002A6EB0" w:rsidP="002A6EB0">
      <w:pPr>
        <w:spacing w:after="0" w:line="240" w:lineRule="auto"/>
        <w:rPr>
          <w:b/>
          <w:sz w:val="24"/>
          <w:szCs w:val="24"/>
        </w:rPr>
      </w:pPr>
      <w:r w:rsidRPr="002A6EB0">
        <w:rPr>
          <w:b/>
          <w:sz w:val="24"/>
          <w:szCs w:val="24"/>
        </w:rPr>
        <w:t>Accountable to: Vice Principal</w:t>
      </w:r>
    </w:p>
    <w:p w:rsidR="002A6EB0" w:rsidRDefault="002A6EB0" w:rsidP="002A6EB0">
      <w:pPr>
        <w:spacing w:after="0" w:line="240" w:lineRule="auto"/>
        <w:rPr>
          <w:b/>
          <w:sz w:val="24"/>
          <w:szCs w:val="24"/>
        </w:rPr>
      </w:pPr>
      <w:r w:rsidRPr="002A6EB0">
        <w:rPr>
          <w:b/>
          <w:sz w:val="24"/>
          <w:szCs w:val="24"/>
        </w:rPr>
        <w:t>Salary: Leadership Spine L5-L9</w:t>
      </w:r>
    </w:p>
    <w:p w:rsidR="002A6EB0" w:rsidRPr="002A6EB0" w:rsidRDefault="002A6EB0" w:rsidP="002A6EB0">
      <w:pPr>
        <w:spacing w:after="0" w:line="240" w:lineRule="auto"/>
        <w:rPr>
          <w:b/>
          <w:sz w:val="24"/>
          <w:szCs w:val="24"/>
        </w:rPr>
      </w:pPr>
    </w:p>
    <w:p w:rsidR="00DD323D" w:rsidRPr="00AF7408" w:rsidRDefault="004A724E" w:rsidP="002A6EB0">
      <w:pPr>
        <w:spacing w:after="0" w:line="240" w:lineRule="auto"/>
        <w:rPr>
          <w:rFonts w:cs="Arial"/>
        </w:rPr>
      </w:pPr>
      <w:r w:rsidRPr="00AF7408">
        <w:rPr>
          <w:rFonts w:cs="Arial"/>
        </w:rPr>
        <w:t>We are looking for a committed and talented SENCO to lead, develop and support the growing of an outstandi</w:t>
      </w:r>
      <w:r w:rsidR="00960319" w:rsidRPr="00AF7408">
        <w:rPr>
          <w:rFonts w:cs="Arial"/>
        </w:rPr>
        <w:t>ng SEND provision at Beauchamp College</w:t>
      </w:r>
      <w:r w:rsidRPr="00AF7408">
        <w:rPr>
          <w:rFonts w:cs="Arial"/>
        </w:rPr>
        <w:t>.</w:t>
      </w:r>
    </w:p>
    <w:p w:rsidR="004A724E" w:rsidRPr="00AF7408" w:rsidRDefault="004A724E">
      <w:pPr>
        <w:rPr>
          <w:rFonts w:cs="Arial"/>
        </w:rPr>
      </w:pPr>
      <w:r w:rsidRPr="00AF7408">
        <w:rPr>
          <w:rFonts w:cs="Arial"/>
        </w:rPr>
        <w:t>The successful candidate will be expected to lead, develop and support effective practice for pupils with particular learning needs to ensure they are addressed in the most effective way and, where appropriate, students with SEND make rapid progress in line wi</w:t>
      </w:r>
      <w:r w:rsidR="007D28EB" w:rsidRPr="00AF7408">
        <w:rPr>
          <w:rFonts w:cs="Arial"/>
        </w:rPr>
        <w:t>th Beauchamp College’s</w:t>
      </w:r>
      <w:r w:rsidRPr="00AF7408">
        <w:rPr>
          <w:rFonts w:cs="Arial"/>
        </w:rPr>
        <w:t xml:space="preserve"> expectations.  It is expected that as well as leading SEND provision the successful candidate will also be an outstanding teacher of their subject(s).</w:t>
      </w:r>
    </w:p>
    <w:p w:rsidR="004A724E" w:rsidRPr="00AF7408" w:rsidRDefault="004A724E">
      <w:pPr>
        <w:rPr>
          <w:rFonts w:cs="Arial"/>
          <w:b/>
        </w:rPr>
      </w:pPr>
      <w:r w:rsidRPr="00AF7408">
        <w:rPr>
          <w:rFonts w:cs="Arial"/>
          <w:b/>
        </w:rPr>
        <w:t>Key Responsibilities</w:t>
      </w:r>
    </w:p>
    <w:p w:rsidR="004A724E" w:rsidRPr="00AF7408" w:rsidRDefault="00960319" w:rsidP="004A724E">
      <w:pPr>
        <w:pStyle w:val="ListParagraph"/>
        <w:numPr>
          <w:ilvl w:val="0"/>
          <w:numId w:val="7"/>
        </w:numPr>
        <w:rPr>
          <w:rFonts w:cs="Arial"/>
        </w:rPr>
      </w:pPr>
      <w:r w:rsidRPr="00AF7408">
        <w:rPr>
          <w:rFonts w:cs="Arial"/>
        </w:rPr>
        <w:t>Lead</w:t>
      </w:r>
      <w:r w:rsidR="004A724E" w:rsidRPr="00AF7408">
        <w:rPr>
          <w:rFonts w:cs="Arial"/>
        </w:rPr>
        <w:t xml:space="preserve"> the provision for special educational needs and disabilitie</w:t>
      </w:r>
      <w:r w:rsidR="007D28EB" w:rsidRPr="00AF7408">
        <w:rPr>
          <w:rFonts w:cs="Arial"/>
        </w:rPr>
        <w:t>s (SEND) wi</w:t>
      </w:r>
      <w:r w:rsidRPr="00AF7408">
        <w:rPr>
          <w:rFonts w:cs="Arial"/>
        </w:rPr>
        <w:t>thin the college</w:t>
      </w:r>
      <w:r w:rsidR="004A724E" w:rsidRPr="00AF7408">
        <w:rPr>
          <w:rFonts w:cs="Arial"/>
        </w:rPr>
        <w:t>.</w:t>
      </w:r>
    </w:p>
    <w:p w:rsidR="004A724E" w:rsidRPr="00AF7408" w:rsidRDefault="004A724E" w:rsidP="004A724E">
      <w:pPr>
        <w:pStyle w:val="ListParagraph"/>
        <w:numPr>
          <w:ilvl w:val="0"/>
          <w:numId w:val="7"/>
        </w:numPr>
        <w:rPr>
          <w:rFonts w:cs="Arial"/>
        </w:rPr>
      </w:pPr>
      <w:r w:rsidRPr="00AF7408">
        <w:rPr>
          <w:rFonts w:cs="Arial"/>
        </w:rPr>
        <w:t>Monitor the impact of teaching and learning activities on the progress made by pupils with SEN.</w:t>
      </w:r>
    </w:p>
    <w:p w:rsidR="004A724E" w:rsidRPr="00AF7408" w:rsidRDefault="004A724E" w:rsidP="004A724E">
      <w:pPr>
        <w:pStyle w:val="ListParagraph"/>
        <w:numPr>
          <w:ilvl w:val="0"/>
          <w:numId w:val="7"/>
        </w:numPr>
        <w:rPr>
          <w:rFonts w:cs="Arial"/>
        </w:rPr>
      </w:pPr>
      <w:r w:rsidRPr="00AF7408">
        <w:rPr>
          <w:rFonts w:cs="Arial"/>
        </w:rPr>
        <w:t>Provide a strategic vision for the department and raise standards of SEND student inclusion, attainment</w:t>
      </w:r>
      <w:r w:rsidR="00925FFE" w:rsidRPr="00AF7408">
        <w:rPr>
          <w:rFonts w:cs="Arial"/>
        </w:rPr>
        <w:t>, attendance</w:t>
      </w:r>
      <w:r w:rsidRPr="00AF7408">
        <w:rPr>
          <w:rFonts w:cs="Arial"/>
        </w:rPr>
        <w:t xml:space="preserve"> and achievement </w:t>
      </w:r>
      <w:r w:rsidR="00925FFE" w:rsidRPr="00AF7408">
        <w:rPr>
          <w:rFonts w:cs="Arial"/>
        </w:rPr>
        <w:t>by monitoring and supporting student progress.</w:t>
      </w:r>
    </w:p>
    <w:p w:rsidR="00925FFE" w:rsidRPr="00AF7408" w:rsidRDefault="00925FFE" w:rsidP="004A724E">
      <w:pPr>
        <w:pStyle w:val="ListParagraph"/>
        <w:numPr>
          <w:ilvl w:val="0"/>
          <w:numId w:val="7"/>
        </w:numPr>
        <w:rPr>
          <w:rFonts w:cs="Arial"/>
        </w:rPr>
      </w:pPr>
      <w:r w:rsidRPr="00AF7408">
        <w:rPr>
          <w:rFonts w:cs="Arial"/>
        </w:rPr>
        <w:t>Advocate and drive a fully inclusive ethos across the whole school, ensuring that staff develop a broad, balanced and inclusive curriculum to help SEND learners succeed.</w:t>
      </w:r>
    </w:p>
    <w:p w:rsidR="009A51B3" w:rsidRPr="00AF7408" w:rsidRDefault="00925FFE" w:rsidP="004A724E">
      <w:pPr>
        <w:pStyle w:val="ListParagraph"/>
        <w:numPr>
          <w:ilvl w:val="0"/>
          <w:numId w:val="7"/>
        </w:numPr>
        <w:rPr>
          <w:rFonts w:cs="Arial"/>
        </w:rPr>
      </w:pPr>
      <w:r w:rsidRPr="00AF7408">
        <w:rPr>
          <w:rFonts w:cs="Arial"/>
        </w:rPr>
        <w:t>Liaise with Learning Development Support staff, Heads of Depart</w:t>
      </w:r>
      <w:r w:rsidR="00960319" w:rsidRPr="00AF7408">
        <w:rPr>
          <w:rFonts w:cs="Arial"/>
        </w:rPr>
        <w:t>ment, class teachers, Heads of Y</w:t>
      </w:r>
      <w:r w:rsidRPr="00AF7408">
        <w:rPr>
          <w:rFonts w:cs="Arial"/>
        </w:rPr>
        <w:t>ear and parents</w:t>
      </w:r>
      <w:r w:rsidR="00960319" w:rsidRPr="00AF7408">
        <w:rPr>
          <w:rFonts w:cs="Arial"/>
        </w:rPr>
        <w:t>/carers</w:t>
      </w:r>
      <w:r w:rsidRPr="00AF7408">
        <w:rPr>
          <w:rFonts w:cs="Arial"/>
        </w:rPr>
        <w:t xml:space="preserve"> about students with SE</w:t>
      </w:r>
      <w:r w:rsidR="009A51B3" w:rsidRPr="00AF7408">
        <w:rPr>
          <w:rFonts w:cs="Arial"/>
        </w:rPr>
        <w:t>ND</w:t>
      </w:r>
    </w:p>
    <w:p w:rsidR="00925FFE" w:rsidRPr="00AF7408" w:rsidRDefault="009A51B3" w:rsidP="004A724E">
      <w:pPr>
        <w:pStyle w:val="ListParagraph"/>
        <w:numPr>
          <w:ilvl w:val="0"/>
          <w:numId w:val="7"/>
        </w:numPr>
        <w:rPr>
          <w:rFonts w:cs="Arial"/>
        </w:rPr>
      </w:pPr>
      <w:r w:rsidRPr="00AF7408">
        <w:rPr>
          <w:rFonts w:cs="Arial"/>
        </w:rPr>
        <w:t xml:space="preserve">Liaise, </w:t>
      </w:r>
      <w:r w:rsidR="00960319" w:rsidRPr="00AF7408">
        <w:rPr>
          <w:rFonts w:cs="Arial"/>
        </w:rPr>
        <w:t xml:space="preserve">where necessary, </w:t>
      </w:r>
      <w:r w:rsidRPr="00AF7408">
        <w:rPr>
          <w:rFonts w:cs="Arial"/>
        </w:rPr>
        <w:t>with</w:t>
      </w:r>
      <w:r w:rsidR="00925FFE" w:rsidRPr="00AF7408">
        <w:rPr>
          <w:rFonts w:cs="Arial"/>
        </w:rPr>
        <w:t xml:space="preserve"> the appropriate extern</w:t>
      </w:r>
      <w:r w:rsidRPr="00AF7408">
        <w:rPr>
          <w:rFonts w:cs="Arial"/>
        </w:rPr>
        <w:t>al agencies for further support to meet student needs</w:t>
      </w:r>
    </w:p>
    <w:p w:rsidR="00925FFE" w:rsidRPr="00AF7408" w:rsidRDefault="00925FFE" w:rsidP="004A724E">
      <w:pPr>
        <w:pStyle w:val="ListParagraph"/>
        <w:numPr>
          <w:ilvl w:val="0"/>
          <w:numId w:val="7"/>
        </w:numPr>
        <w:rPr>
          <w:rFonts w:cs="Arial"/>
        </w:rPr>
      </w:pPr>
      <w:proofErr w:type="gramStart"/>
      <w:r w:rsidRPr="00AF7408">
        <w:rPr>
          <w:rFonts w:cs="Arial"/>
        </w:rPr>
        <w:t>Advise</w:t>
      </w:r>
      <w:proofErr w:type="gramEnd"/>
      <w:r w:rsidRPr="00AF7408">
        <w:rPr>
          <w:rFonts w:cs="Arial"/>
        </w:rPr>
        <w:t xml:space="preserve"> and guide learning support assistants and learning mentors of the needs of students with SEND and of suitable methods and strategies to remediate these needs.  This may include the modelling of good practice or support with planning and review.</w:t>
      </w:r>
    </w:p>
    <w:p w:rsidR="00925FFE" w:rsidRPr="00AF7408" w:rsidRDefault="00925FFE" w:rsidP="004A724E">
      <w:pPr>
        <w:pStyle w:val="ListParagraph"/>
        <w:numPr>
          <w:ilvl w:val="0"/>
          <w:numId w:val="7"/>
        </w:numPr>
        <w:rPr>
          <w:rFonts w:cs="Arial"/>
        </w:rPr>
      </w:pPr>
      <w:r w:rsidRPr="00AF7408">
        <w:rPr>
          <w:rFonts w:cs="Arial"/>
        </w:rPr>
        <w:t>Ensure that appropriate schemes of work, including related SEND assessment processes, are in place and regularly reviewed.</w:t>
      </w:r>
    </w:p>
    <w:p w:rsidR="00925FFE" w:rsidRPr="00AF7408" w:rsidRDefault="007D28EB" w:rsidP="004A724E">
      <w:pPr>
        <w:pStyle w:val="ListParagraph"/>
        <w:numPr>
          <w:ilvl w:val="0"/>
          <w:numId w:val="7"/>
        </w:numPr>
        <w:rPr>
          <w:rFonts w:cs="Arial"/>
        </w:rPr>
      </w:pPr>
      <w:r w:rsidRPr="00AF7408">
        <w:rPr>
          <w:rFonts w:cs="Arial"/>
        </w:rPr>
        <w:t>Monitor student progress through the use of Student Passports, standardised assessments and other school wide or departmental assessment data to ensure that appropriate intervention strategies that raise overall standards are implemented.</w:t>
      </w:r>
    </w:p>
    <w:p w:rsidR="007D28EB" w:rsidRPr="00AF7408" w:rsidRDefault="007D28EB" w:rsidP="004A724E">
      <w:pPr>
        <w:pStyle w:val="ListParagraph"/>
        <w:numPr>
          <w:ilvl w:val="0"/>
          <w:numId w:val="7"/>
        </w:numPr>
        <w:rPr>
          <w:rFonts w:cs="Arial"/>
        </w:rPr>
      </w:pPr>
      <w:r w:rsidRPr="00AF7408">
        <w:rPr>
          <w:rFonts w:cs="Arial"/>
        </w:rPr>
        <w:t>Promote a collegiate approach so that the staff in the department work as a team.</w:t>
      </w:r>
    </w:p>
    <w:p w:rsidR="007D28EB" w:rsidRPr="00AF7408" w:rsidRDefault="007D28EB" w:rsidP="004A724E">
      <w:pPr>
        <w:pStyle w:val="ListParagraph"/>
        <w:numPr>
          <w:ilvl w:val="0"/>
          <w:numId w:val="7"/>
        </w:numPr>
        <w:rPr>
          <w:rFonts w:cs="Arial"/>
        </w:rPr>
      </w:pPr>
      <w:r w:rsidRPr="00AF7408">
        <w:rPr>
          <w:rFonts w:cs="Arial"/>
        </w:rPr>
        <w:t xml:space="preserve">Be responsible for </w:t>
      </w:r>
      <w:r w:rsidR="009A51B3" w:rsidRPr="00AF7408">
        <w:rPr>
          <w:rFonts w:cs="Arial"/>
        </w:rPr>
        <w:t xml:space="preserve">ensuring that the appropriate provision is in place and adhering to the EHCP process with </w:t>
      </w:r>
      <w:r w:rsidRPr="00AF7408">
        <w:rPr>
          <w:rFonts w:cs="Arial"/>
        </w:rPr>
        <w:t>the Local Author</w:t>
      </w:r>
      <w:r w:rsidR="00960319" w:rsidRPr="00AF7408">
        <w:rPr>
          <w:rFonts w:cs="Arial"/>
        </w:rPr>
        <w:t>ity and other outside agencies</w:t>
      </w:r>
      <w:r w:rsidRPr="00AF7408">
        <w:rPr>
          <w:rFonts w:cs="Arial"/>
        </w:rPr>
        <w:t xml:space="preserve"> including </w:t>
      </w:r>
      <w:r w:rsidR="009A51B3" w:rsidRPr="00AF7408">
        <w:rPr>
          <w:rFonts w:cs="Arial"/>
        </w:rPr>
        <w:t>for</w:t>
      </w:r>
      <w:r w:rsidRPr="00AF7408">
        <w:rPr>
          <w:rFonts w:cs="Arial"/>
        </w:rPr>
        <w:t xml:space="preserve"> the annual review process.</w:t>
      </w:r>
    </w:p>
    <w:p w:rsidR="007D28EB" w:rsidRPr="00AF7408" w:rsidRDefault="007D28EB" w:rsidP="004A724E">
      <w:pPr>
        <w:pStyle w:val="ListParagraph"/>
        <w:numPr>
          <w:ilvl w:val="0"/>
          <w:numId w:val="7"/>
        </w:numPr>
        <w:rPr>
          <w:rFonts w:cs="Arial"/>
        </w:rPr>
      </w:pPr>
      <w:r w:rsidRPr="00AF7408">
        <w:rPr>
          <w:rFonts w:cs="Arial"/>
        </w:rPr>
        <w:t>Within the context of the school’s aims and policies, develop and implement SEND policies, plans, targets and practices.</w:t>
      </w:r>
    </w:p>
    <w:p w:rsidR="008B54E8" w:rsidRPr="00AF7408" w:rsidRDefault="007D28EB" w:rsidP="008B54E8">
      <w:pPr>
        <w:pStyle w:val="ListParagraph"/>
        <w:numPr>
          <w:ilvl w:val="0"/>
          <w:numId w:val="7"/>
        </w:numPr>
        <w:rPr>
          <w:rFonts w:cs="Arial"/>
        </w:rPr>
      </w:pPr>
      <w:r w:rsidRPr="00AF7408">
        <w:rPr>
          <w:rFonts w:cs="Arial"/>
        </w:rPr>
        <w:t>Effecti</w:t>
      </w:r>
      <w:r w:rsidR="00960319" w:rsidRPr="00AF7408">
        <w:rPr>
          <w:rFonts w:cs="Arial"/>
        </w:rPr>
        <w:t>vely line-manage the Learning Development Department including Assistant</w:t>
      </w:r>
      <w:r w:rsidRPr="00AF7408">
        <w:rPr>
          <w:rFonts w:cs="Arial"/>
        </w:rPr>
        <w:t xml:space="preserve"> SENCO, HT</w:t>
      </w:r>
      <w:r w:rsidR="00960319" w:rsidRPr="00AF7408">
        <w:rPr>
          <w:rFonts w:cs="Arial"/>
        </w:rPr>
        <w:t xml:space="preserve">LA team and Learning Support </w:t>
      </w:r>
      <w:r w:rsidR="008B54E8" w:rsidRPr="00AF7408">
        <w:rPr>
          <w:rFonts w:cs="Arial"/>
        </w:rPr>
        <w:t>Assistants.</w:t>
      </w:r>
    </w:p>
    <w:p w:rsidR="00AF7408" w:rsidRDefault="00AF7408" w:rsidP="008B54E8">
      <w:pPr>
        <w:rPr>
          <w:rFonts w:cs="Arial"/>
          <w:b/>
        </w:rPr>
      </w:pPr>
    </w:p>
    <w:p w:rsidR="008B54E8" w:rsidRPr="00AF7408" w:rsidRDefault="008B54E8" w:rsidP="008B54E8">
      <w:pPr>
        <w:rPr>
          <w:rFonts w:cs="Arial"/>
          <w:b/>
        </w:rPr>
      </w:pPr>
      <w:r w:rsidRPr="00AF7408">
        <w:rPr>
          <w:rFonts w:cs="Arial"/>
          <w:b/>
        </w:rPr>
        <w:lastRenderedPageBreak/>
        <w:t>Outcomes and Activities</w:t>
      </w:r>
    </w:p>
    <w:p w:rsidR="008B54E8" w:rsidRPr="00B855F9" w:rsidRDefault="00960319" w:rsidP="008B54E8">
      <w:pPr>
        <w:rPr>
          <w:rFonts w:cs="Arial"/>
          <w:b/>
        </w:rPr>
      </w:pPr>
      <w:r w:rsidRPr="00B855F9">
        <w:rPr>
          <w:rFonts w:cs="Arial"/>
          <w:b/>
        </w:rPr>
        <w:t>Leadership of</w:t>
      </w:r>
      <w:r w:rsidR="008B54E8" w:rsidRPr="00B855F9">
        <w:rPr>
          <w:rFonts w:cs="Arial"/>
          <w:b/>
        </w:rPr>
        <w:t xml:space="preserve"> SEND</w:t>
      </w:r>
    </w:p>
    <w:p w:rsidR="009A51B3" w:rsidRPr="00AF7408" w:rsidRDefault="008B54E8" w:rsidP="008B54E8">
      <w:pPr>
        <w:pStyle w:val="ListParagraph"/>
        <w:numPr>
          <w:ilvl w:val="0"/>
          <w:numId w:val="9"/>
        </w:numPr>
        <w:rPr>
          <w:rFonts w:cs="Arial"/>
        </w:rPr>
      </w:pPr>
      <w:r w:rsidRPr="00AF7408">
        <w:rPr>
          <w:rFonts w:cs="Arial"/>
        </w:rPr>
        <w:t xml:space="preserve">Plan, deliver, resource and evaluate </w:t>
      </w:r>
      <w:r w:rsidR="009A51B3" w:rsidRPr="00AF7408">
        <w:rPr>
          <w:rFonts w:cs="Arial"/>
        </w:rPr>
        <w:t>the strategy for C</w:t>
      </w:r>
      <w:r w:rsidRPr="00AF7408">
        <w:rPr>
          <w:rFonts w:cs="Arial"/>
        </w:rPr>
        <w:t>atch up to ensure al</w:t>
      </w:r>
      <w:r w:rsidR="00960319" w:rsidRPr="00AF7408">
        <w:rPr>
          <w:rFonts w:cs="Arial"/>
        </w:rPr>
        <w:t>l students who enter the college</w:t>
      </w:r>
      <w:r w:rsidRPr="00AF7408">
        <w:rPr>
          <w:rFonts w:cs="Arial"/>
        </w:rPr>
        <w:t xml:space="preserve"> are secondary ready.</w:t>
      </w:r>
    </w:p>
    <w:p w:rsidR="009A51B3" w:rsidRPr="00AF7408" w:rsidRDefault="009A51B3" w:rsidP="005A47AA">
      <w:pPr>
        <w:pStyle w:val="ListParagraph"/>
        <w:numPr>
          <w:ilvl w:val="0"/>
          <w:numId w:val="9"/>
        </w:numPr>
        <w:rPr>
          <w:rFonts w:cs="Arial"/>
        </w:rPr>
      </w:pPr>
      <w:r w:rsidRPr="00AF7408">
        <w:rPr>
          <w:rFonts w:cs="Arial"/>
        </w:rPr>
        <w:t xml:space="preserve">Ensure there is a clear, robust </w:t>
      </w:r>
      <w:r w:rsidR="004863B6" w:rsidRPr="00AF7408">
        <w:rPr>
          <w:rFonts w:cs="Arial"/>
        </w:rPr>
        <w:t xml:space="preserve">plan, </w:t>
      </w:r>
      <w:r w:rsidRPr="00AF7408">
        <w:rPr>
          <w:rFonts w:cs="Arial"/>
        </w:rPr>
        <w:t xml:space="preserve">process and support for transition at all stages </w:t>
      </w:r>
    </w:p>
    <w:p w:rsidR="008B54E8" w:rsidRPr="00AF7408" w:rsidRDefault="008B54E8" w:rsidP="005A47AA">
      <w:pPr>
        <w:pStyle w:val="ListParagraph"/>
        <w:numPr>
          <w:ilvl w:val="0"/>
          <w:numId w:val="9"/>
        </w:numPr>
        <w:rPr>
          <w:rFonts w:cs="Arial"/>
        </w:rPr>
      </w:pPr>
      <w:r w:rsidRPr="00AF7408">
        <w:rPr>
          <w:rFonts w:cs="Arial"/>
        </w:rPr>
        <w:t>Support and sus</w:t>
      </w:r>
      <w:r w:rsidR="00960319" w:rsidRPr="00AF7408">
        <w:rPr>
          <w:rFonts w:cs="Arial"/>
        </w:rPr>
        <w:t>tain effective SEN whole school</w:t>
      </w:r>
      <w:r w:rsidRPr="00AF7408">
        <w:rPr>
          <w:rFonts w:cs="Arial"/>
        </w:rPr>
        <w:t xml:space="preserve"> teaching, evaluating the quality of teaching and standards of pupils’ achievement, and setting targets for improvement.</w:t>
      </w:r>
    </w:p>
    <w:p w:rsidR="008B54E8" w:rsidRPr="00AF7408" w:rsidRDefault="008B54E8" w:rsidP="008B54E8">
      <w:pPr>
        <w:pStyle w:val="ListParagraph"/>
        <w:numPr>
          <w:ilvl w:val="0"/>
          <w:numId w:val="9"/>
        </w:numPr>
        <w:rPr>
          <w:rFonts w:cs="Arial"/>
        </w:rPr>
      </w:pPr>
      <w:r w:rsidRPr="00AF7408">
        <w:rPr>
          <w:rFonts w:cs="Arial"/>
        </w:rPr>
        <w:t>Provide all those with involvement in Special Needs the support, challenge, information and development necessary to sustain motivation and secure improvement in teaching.</w:t>
      </w:r>
    </w:p>
    <w:p w:rsidR="008B54E8" w:rsidRPr="00AF7408" w:rsidRDefault="008B54E8" w:rsidP="008B54E8">
      <w:pPr>
        <w:pStyle w:val="ListParagraph"/>
        <w:numPr>
          <w:ilvl w:val="0"/>
          <w:numId w:val="9"/>
        </w:numPr>
        <w:rPr>
          <w:rFonts w:cs="Arial"/>
        </w:rPr>
      </w:pPr>
      <w:r w:rsidRPr="00AF7408">
        <w:rPr>
          <w:rFonts w:cs="Arial"/>
        </w:rPr>
        <w:t>Lead and develop provision for students within all areas of need.  Identify, monitor and trac</w:t>
      </w:r>
      <w:r w:rsidR="00960319" w:rsidRPr="00AF7408">
        <w:rPr>
          <w:rFonts w:cs="Arial"/>
        </w:rPr>
        <w:t>k their progress against college</w:t>
      </w:r>
      <w:r w:rsidRPr="00AF7408">
        <w:rPr>
          <w:rFonts w:cs="Arial"/>
        </w:rPr>
        <w:t xml:space="preserve"> expectations, providing advice and support for classroom teachers to deliver SEN-friendly lessons through observation, coaching and CPD where appropriate.</w:t>
      </w:r>
    </w:p>
    <w:p w:rsidR="008B54E8" w:rsidRPr="00AF7408" w:rsidRDefault="008B54E8" w:rsidP="008B54E8">
      <w:pPr>
        <w:pStyle w:val="ListParagraph"/>
        <w:numPr>
          <w:ilvl w:val="0"/>
          <w:numId w:val="9"/>
        </w:numPr>
        <w:rPr>
          <w:rFonts w:cs="Arial"/>
        </w:rPr>
      </w:pPr>
      <w:r w:rsidRPr="00AF7408">
        <w:rPr>
          <w:rFonts w:cs="Arial"/>
        </w:rPr>
        <w:t>Contribute to the development and mainten</w:t>
      </w:r>
      <w:r w:rsidR="00960319" w:rsidRPr="00AF7408">
        <w:rPr>
          <w:rFonts w:cs="Arial"/>
        </w:rPr>
        <w:t>ance of the college</w:t>
      </w:r>
      <w:r w:rsidRPr="00AF7408">
        <w:rPr>
          <w:rFonts w:cs="Arial"/>
        </w:rPr>
        <w:t xml:space="preserve"> provision map including tracking student provision to ensure that the provision map is up-to-date and accurate.</w:t>
      </w:r>
    </w:p>
    <w:p w:rsidR="008B54E8" w:rsidRPr="00AF7408" w:rsidRDefault="008B54E8" w:rsidP="008B54E8">
      <w:pPr>
        <w:pStyle w:val="ListParagraph"/>
        <w:numPr>
          <w:ilvl w:val="0"/>
          <w:numId w:val="9"/>
        </w:numPr>
        <w:rPr>
          <w:rFonts w:cs="Arial"/>
        </w:rPr>
      </w:pPr>
      <w:r w:rsidRPr="00AF7408">
        <w:rPr>
          <w:rFonts w:cs="Arial"/>
        </w:rPr>
        <w:t>Assist w</w:t>
      </w:r>
      <w:r w:rsidR="009A51B3" w:rsidRPr="00AF7408">
        <w:rPr>
          <w:rFonts w:cs="Arial"/>
        </w:rPr>
        <w:t xml:space="preserve">ith staff development and CPD </w:t>
      </w:r>
      <w:r w:rsidRPr="00AF7408">
        <w:rPr>
          <w:rFonts w:cs="Arial"/>
        </w:rPr>
        <w:t>training with regard to SEND.</w:t>
      </w:r>
    </w:p>
    <w:p w:rsidR="008B54E8" w:rsidRPr="00AF7408" w:rsidRDefault="008B54E8" w:rsidP="008B54E8">
      <w:pPr>
        <w:pStyle w:val="ListParagraph"/>
        <w:numPr>
          <w:ilvl w:val="0"/>
          <w:numId w:val="9"/>
        </w:numPr>
        <w:rPr>
          <w:rFonts w:cs="Arial"/>
        </w:rPr>
      </w:pPr>
      <w:r w:rsidRPr="00AF7408">
        <w:rPr>
          <w:rFonts w:cs="Arial"/>
        </w:rPr>
        <w:t>Engage in liaison meetings with appropriate outside agencies, e.g. Ed</w:t>
      </w:r>
      <w:r w:rsidR="00960319" w:rsidRPr="00AF7408">
        <w:rPr>
          <w:rFonts w:cs="Arial"/>
        </w:rPr>
        <w:t>ucational</w:t>
      </w:r>
      <w:r w:rsidRPr="00AF7408">
        <w:rPr>
          <w:rFonts w:cs="Arial"/>
        </w:rPr>
        <w:t xml:space="preserve"> Psych</w:t>
      </w:r>
      <w:r w:rsidR="00960319" w:rsidRPr="00AF7408">
        <w:rPr>
          <w:rFonts w:cs="Arial"/>
        </w:rPr>
        <w:t>ologist</w:t>
      </w:r>
      <w:r w:rsidRPr="00AF7408">
        <w:rPr>
          <w:rFonts w:cs="Arial"/>
        </w:rPr>
        <w:t>, Speech and Language service,</w:t>
      </w:r>
      <w:r w:rsidR="000963F3" w:rsidRPr="00AF7408">
        <w:rPr>
          <w:rFonts w:cs="Arial"/>
        </w:rPr>
        <w:t xml:space="preserve"> Autism Outreach, </w:t>
      </w:r>
      <w:r w:rsidRPr="00AF7408">
        <w:rPr>
          <w:rFonts w:cs="Arial"/>
        </w:rPr>
        <w:t>Early Help</w:t>
      </w:r>
      <w:r w:rsidR="00960319" w:rsidRPr="00AF7408">
        <w:rPr>
          <w:rFonts w:cs="Arial"/>
        </w:rPr>
        <w:t>; Local Authority</w:t>
      </w:r>
      <w:r w:rsidR="000963F3" w:rsidRPr="00AF7408">
        <w:rPr>
          <w:rFonts w:cs="Arial"/>
        </w:rPr>
        <w:t xml:space="preserve"> etc. and facilitate opportunities for external agencies to work with students and staff where appropriate.</w:t>
      </w:r>
    </w:p>
    <w:p w:rsidR="000963F3" w:rsidRPr="00AF7408" w:rsidRDefault="000963F3" w:rsidP="008B54E8">
      <w:pPr>
        <w:pStyle w:val="ListParagraph"/>
        <w:numPr>
          <w:ilvl w:val="0"/>
          <w:numId w:val="9"/>
        </w:numPr>
        <w:rPr>
          <w:rFonts w:cs="Arial"/>
        </w:rPr>
      </w:pPr>
      <w:r w:rsidRPr="00AF7408">
        <w:rPr>
          <w:rFonts w:cs="Arial"/>
        </w:rPr>
        <w:t>Take ownership of the coordination, implementation and evaluation of interventions.</w:t>
      </w:r>
    </w:p>
    <w:p w:rsidR="000963F3" w:rsidRPr="00AF7408" w:rsidRDefault="000963F3" w:rsidP="000963F3">
      <w:pPr>
        <w:rPr>
          <w:rFonts w:cs="Arial"/>
          <w:b/>
        </w:rPr>
      </w:pPr>
      <w:r w:rsidRPr="00AF7408">
        <w:rPr>
          <w:rFonts w:cs="Arial"/>
          <w:b/>
        </w:rPr>
        <w:t>Teaching and Learning</w:t>
      </w:r>
    </w:p>
    <w:p w:rsidR="000963F3" w:rsidRPr="00AF7408" w:rsidRDefault="000963F3" w:rsidP="000963F3">
      <w:pPr>
        <w:pStyle w:val="ListParagraph"/>
        <w:numPr>
          <w:ilvl w:val="0"/>
          <w:numId w:val="10"/>
        </w:numPr>
        <w:rPr>
          <w:rFonts w:cs="Arial"/>
        </w:rPr>
      </w:pPr>
      <w:r w:rsidRPr="00AF7408">
        <w:rPr>
          <w:rFonts w:cs="Arial"/>
        </w:rPr>
        <w:t>Keep up-to-date with national developments within the area of SEN and remain informed of best practice methodologies and teaching strategies.</w:t>
      </w:r>
    </w:p>
    <w:p w:rsidR="000963F3" w:rsidRPr="00AF7408" w:rsidRDefault="000963F3" w:rsidP="000963F3">
      <w:pPr>
        <w:pStyle w:val="ListParagraph"/>
        <w:numPr>
          <w:ilvl w:val="0"/>
          <w:numId w:val="10"/>
        </w:numPr>
        <w:rPr>
          <w:rFonts w:cs="Arial"/>
        </w:rPr>
      </w:pPr>
      <w:r w:rsidRPr="00AF7408">
        <w:rPr>
          <w:rFonts w:cs="Arial"/>
        </w:rPr>
        <w:t>Plan, deliver and assess high-quality intervention programmes for individuals or small groups.</w:t>
      </w:r>
    </w:p>
    <w:p w:rsidR="000963F3" w:rsidRPr="00AF7408" w:rsidRDefault="000A3778" w:rsidP="000963F3">
      <w:pPr>
        <w:pStyle w:val="ListParagraph"/>
        <w:numPr>
          <w:ilvl w:val="0"/>
          <w:numId w:val="10"/>
        </w:numPr>
        <w:rPr>
          <w:rFonts w:cs="Arial"/>
        </w:rPr>
      </w:pPr>
      <w:r w:rsidRPr="00AF7408">
        <w:rPr>
          <w:rFonts w:cs="Arial"/>
        </w:rPr>
        <w:t>Teach small groups of students with SEN as part of Catch up within up to 8 lessons a week of subject specialisms</w:t>
      </w:r>
    </w:p>
    <w:p w:rsidR="000963F3" w:rsidRPr="00AF7408" w:rsidRDefault="000963F3" w:rsidP="000963F3">
      <w:pPr>
        <w:pStyle w:val="ListParagraph"/>
        <w:numPr>
          <w:ilvl w:val="0"/>
          <w:numId w:val="10"/>
        </w:numPr>
        <w:rPr>
          <w:rFonts w:cs="Arial"/>
        </w:rPr>
      </w:pPr>
      <w:r w:rsidRPr="00AF7408">
        <w:rPr>
          <w:rFonts w:cs="Arial"/>
        </w:rPr>
        <w:t>Identify pupils with SEND an</w:t>
      </w:r>
      <w:r w:rsidR="00960319" w:rsidRPr="00AF7408">
        <w:rPr>
          <w:rFonts w:cs="Arial"/>
        </w:rPr>
        <w:t>d the maintenance of the college</w:t>
      </w:r>
      <w:r w:rsidRPr="00AF7408">
        <w:rPr>
          <w:rFonts w:cs="Arial"/>
        </w:rPr>
        <w:t>’s SEN register.</w:t>
      </w:r>
    </w:p>
    <w:p w:rsidR="000963F3" w:rsidRPr="00AF7408" w:rsidRDefault="000963F3" w:rsidP="000963F3">
      <w:pPr>
        <w:pStyle w:val="ListParagraph"/>
        <w:numPr>
          <w:ilvl w:val="0"/>
          <w:numId w:val="10"/>
        </w:numPr>
        <w:rPr>
          <w:rFonts w:cs="Arial"/>
        </w:rPr>
      </w:pPr>
      <w:r w:rsidRPr="00AF7408">
        <w:rPr>
          <w:rFonts w:cs="Arial"/>
        </w:rPr>
        <w:t>Develop curriculum resources to ensure that pupils identified on the SEN Register have the required levels of support.</w:t>
      </w:r>
    </w:p>
    <w:p w:rsidR="000963F3" w:rsidRPr="00AF7408" w:rsidRDefault="000963F3" w:rsidP="000963F3">
      <w:pPr>
        <w:pStyle w:val="ListParagraph"/>
        <w:numPr>
          <w:ilvl w:val="0"/>
          <w:numId w:val="10"/>
        </w:numPr>
        <w:rPr>
          <w:rFonts w:cs="Arial"/>
        </w:rPr>
      </w:pPr>
      <w:r w:rsidRPr="00AF7408">
        <w:rPr>
          <w:rFonts w:cs="Arial"/>
        </w:rPr>
        <w:t>Manage the implementation of an inclusive curriculum including access to alternative/additional provision.</w:t>
      </w:r>
    </w:p>
    <w:p w:rsidR="000963F3" w:rsidRPr="00AF7408" w:rsidRDefault="000963F3" w:rsidP="000963F3">
      <w:pPr>
        <w:pStyle w:val="ListParagraph"/>
        <w:numPr>
          <w:ilvl w:val="0"/>
          <w:numId w:val="10"/>
        </w:numPr>
        <w:rPr>
          <w:rFonts w:cs="Arial"/>
        </w:rPr>
      </w:pPr>
      <w:r w:rsidRPr="00AF7408">
        <w:rPr>
          <w:rFonts w:cs="Arial"/>
        </w:rPr>
        <w:t>Support teachers and support staff to deploy effective and evidence-based strategies to ensure outstanding teaching and learning for pupils with SEND.</w:t>
      </w:r>
    </w:p>
    <w:p w:rsidR="000963F3" w:rsidRPr="00AF7408" w:rsidRDefault="000963F3" w:rsidP="000963F3">
      <w:pPr>
        <w:rPr>
          <w:rFonts w:cs="Arial"/>
          <w:b/>
        </w:rPr>
      </w:pPr>
      <w:r w:rsidRPr="00AF7408">
        <w:rPr>
          <w:rFonts w:cs="Arial"/>
          <w:b/>
        </w:rPr>
        <w:t>Curriculum Setting and Assessment</w:t>
      </w:r>
    </w:p>
    <w:p w:rsidR="000963F3" w:rsidRPr="00AF7408" w:rsidRDefault="000963F3" w:rsidP="000963F3">
      <w:pPr>
        <w:pStyle w:val="ListParagraph"/>
        <w:numPr>
          <w:ilvl w:val="0"/>
          <w:numId w:val="11"/>
        </w:numPr>
        <w:rPr>
          <w:rFonts w:cs="Arial"/>
          <w:b/>
        </w:rPr>
      </w:pPr>
      <w:r w:rsidRPr="00AF7408">
        <w:rPr>
          <w:rFonts w:cs="Arial"/>
        </w:rPr>
        <w:t>Eval</w:t>
      </w:r>
      <w:r w:rsidR="001B41C8" w:rsidRPr="00AF7408">
        <w:rPr>
          <w:rFonts w:cs="Arial"/>
        </w:rPr>
        <w:t>uate intervention effectiveness and analyse department and whole-school data so that interventions are refocused as appropriate.</w:t>
      </w:r>
    </w:p>
    <w:p w:rsidR="001B41C8" w:rsidRPr="00AF7408" w:rsidRDefault="001B41C8" w:rsidP="000963F3">
      <w:pPr>
        <w:pStyle w:val="ListParagraph"/>
        <w:numPr>
          <w:ilvl w:val="0"/>
          <w:numId w:val="11"/>
        </w:numPr>
        <w:rPr>
          <w:rFonts w:cs="Arial"/>
          <w:b/>
        </w:rPr>
      </w:pPr>
      <w:r w:rsidRPr="00AF7408">
        <w:rPr>
          <w:rFonts w:cs="Arial"/>
        </w:rPr>
        <w:lastRenderedPageBreak/>
        <w:t>Ensure that students are awarded appropriate examination concessions in respect of their needs.</w:t>
      </w:r>
    </w:p>
    <w:p w:rsidR="001B41C8" w:rsidRPr="00AF7408" w:rsidRDefault="001B41C8" w:rsidP="000963F3">
      <w:pPr>
        <w:pStyle w:val="ListParagraph"/>
        <w:numPr>
          <w:ilvl w:val="0"/>
          <w:numId w:val="11"/>
        </w:numPr>
        <w:rPr>
          <w:rFonts w:cs="Arial"/>
          <w:b/>
        </w:rPr>
      </w:pPr>
      <w:r w:rsidRPr="00AF7408">
        <w:rPr>
          <w:rFonts w:cs="Arial"/>
        </w:rPr>
        <w:t>Keep detailed records of the progress of key students in receipt of learning support, including writing learning support plans, behaviour support plans and annual reviews.</w:t>
      </w:r>
    </w:p>
    <w:p w:rsidR="001B41C8" w:rsidRPr="00AF7408" w:rsidRDefault="001B41C8" w:rsidP="000963F3">
      <w:pPr>
        <w:pStyle w:val="ListParagraph"/>
        <w:numPr>
          <w:ilvl w:val="0"/>
          <w:numId w:val="11"/>
        </w:numPr>
        <w:rPr>
          <w:rFonts w:cs="Arial"/>
          <w:b/>
        </w:rPr>
      </w:pPr>
      <w:r w:rsidRPr="00AF7408">
        <w:rPr>
          <w:rFonts w:cs="Arial"/>
        </w:rPr>
        <w:t>Manage and deploy available resources including, under direction from the Vice Principal, assisting in the day-to-day line-management of staff working within the department.</w:t>
      </w:r>
    </w:p>
    <w:p w:rsidR="001B41C8" w:rsidRPr="00AF7408" w:rsidRDefault="009E4112" w:rsidP="000963F3">
      <w:pPr>
        <w:pStyle w:val="ListParagraph"/>
        <w:numPr>
          <w:ilvl w:val="0"/>
          <w:numId w:val="11"/>
        </w:numPr>
        <w:rPr>
          <w:rFonts w:cs="Arial"/>
          <w:b/>
        </w:rPr>
      </w:pPr>
      <w:r w:rsidRPr="00AF7408">
        <w:rPr>
          <w:rFonts w:cs="Arial"/>
        </w:rPr>
        <w:t>Manage appropriate resources for Special Needs and Literacy/Numeracy Support and ensure that they are used efficiently, effectively and safely.</w:t>
      </w:r>
    </w:p>
    <w:p w:rsidR="009E4112" w:rsidRPr="00AF7408" w:rsidRDefault="009E4112" w:rsidP="000963F3">
      <w:pPr>
        <w:pStyle w:val="ListParagraph"/>
        <w:numPr>
          <w:ilvl w:val="0"/>
          <w:numId w:val="11"/>
        </w:numPr>
        <w:rPr>
          <w:rFonts w:cs="Arial"/>
          <w:b/>
        </w:rPr>
      </w:pPr>
      <w:r w:rsidRPr="00AF7408">
        <w:rPr>
          <w:rFonts w:cs="Arial"/>
        </w:rPr>
        <w:t>Write or assist with applications for statutory assessment of need where required.</w:t>
      </w:r>
    </w:p>
    <w:p w:rsidR="009E4112" w:rsidRPr="00AF7408" w:rsidRDefault="00960319" w:rsidP="009E4112">
      <w:pPr>
        <w:rPr>
          <w:rFonts w:cs="Arial"/>
          <w:b/>
        </w:rPr>
      </w:pPr>
      <w:r w:rsidRPr="00AF7408">
        <w:rPr>
          <w:rFonts w:cs="Arial"/>
          <w:b/>
        </w:rPr>
        <w:t>Beauchamp College</w:t>
      </w:r>
      <w:r w:rsidR="009E4112" w:rsidRPr="00AF7408">
        <w:rPr>
          <w:rFonts w:cs="Arial"/>
          <w:b/>
        </w:rPr>
        <w:t xml:space="preserve"> Culture</w:t>
      </w:r>
      <w:r w:rsidRPr="00AF7408">
        <w:rPr>
          <w:rFonts w:cs="Arial"/>
          <w:b/>
        </w:rPr>
        <w:t xml:space="preserve"> and Ethos</w:t>
      </w:r>
    </w:p>
    <w:p w:rsidR="009E4112" w:rsidRPr="00AF7408" w:rsidRDefault="00960319" w:rsidP="009E4112">
      <w:pPr>
        <w:pStyle w:val="ListParagraph"/>
        <w:numPr>
          <w:ilvl w:val="0"/>
          <w:numId w:val="12"/>
        </w:numPr>
        <w:rPr>
          <w:rFonts w:cs="Arial"/>
        </w:rPr>
      </w:pPr>
      <w:r w:rsidRPr="00AF7408">
        <w:rPr>
          <w:rFonts w:cs="Arial"/>
        </w:rPr>
        <w:t>Maintain the college culture and ethos and provide</w:t>
      </w:r>
      <w:r w:rsidR="009E4112" w:rsidRPr="00AF7408">
        <w:rPr>
          <w:rFonts w:cs="Arial"/>
        </w:rPr>
        <w:t xml:space="preserve"> strategies to support pupi</w:t>
      </w:r>
      <w:r w:rsidRPr="00AF7408">
        <w:rPr>
          <w:rFonts w:cs="Arial"/>
        </w:rPr>
        <w:t>ls with SEND to meet the college</w:t>
      </w:r>
      <w:r w:rsidR="009E4112" w:rsidRPr="00AF7408">
        <w:rPr>
          <w:rFonts w:cs="Arial"/>
        </w:rPr>
        <w:t>’s demanding expectations in the area of behaviour for learning.</w:t>
      </w:r>
    </w:p>
    <w:p w:rsidR="009E4112" w:rsidRPr="00AF7408" w:rsidRDefault="00960319" w:rsidP="009E4112">
      <w:pPr>
        <w:pStyle w:val="ListParagraph"/>
        <w:numPr>
          <w:ilvl w:val="0"/>
          <w:numId w:val="12"/>
        </w:numPr>
        <w:rPr>
          <w:rFonts w:cs="Arial"/>
        </w:rPr>
      </w:pPr>
      <w:r w:rsidRPr="00AF7408">
        <w:rPr>
          <w:rFonts w:cs="Arial"/>
        </w:rPr>
        <w:t>Help create a strong college</w:t>
      </w:r>
      <w:r w:rsidR="009E4112" w:rsidRPr="00AF7408">
        <w:rPr>
          <w:rFonts w:cs="Arial"/>
        </w:rPr>
        <w:t xml:space="preserve"> community, characterised by consistent, orderly behaviour and caring, respectful relationships.</w:t>
      </w:r>
    </w:p>
    <w:p w:rsidR="009E4112" w:rsidRPr="00AF7408" w:rsidRDefault="00960319" w:rsidP="009E4112">
      <w:pPr>
        <w:pStyle w:val="ListParagraph"/>
        <w:numPr>
          <w:ilvl w:val="0"/>
          <w:numId w:val="12"/>
        </w:numPr>
        <w:rPr>
          <w:rFonts w:cs="Arial"/>
        </w:rPr>
      </w:pPr>
      <w:r w:rsidRPr="00AF7408">
        <w:rPr>
          <w:rFonts w:cs="Arial"/>
        </w:rPr>
        <w:t>Support the college</w:t>
      </w:r>
      <w:r w:rsidR="009E4112" w:rsidRPr="00AF7408">
        <w:rPr>
          <w:rFonts w:cs="Arial"/>
        </w:rPr>
        <w:t>’s values and ethos by contributing to the development and implementation of policies, practices and procedures.</w:t>
      </w:r>
    </w:p>
    <w:p w:rsidR="009E4112" w:rsidRPr="00AF7408" w:rsidRDefault="00960319" w:rsidP="009E4112">
      <w:pPr>
        <w:pStyle w:val="ListParagraph"/>
        <w:numPr>
          <w:ilvl w:val="0"/>
          <w:numId w:val="12"/>
        </w:numPr>
        <w:rPr>
          <w:rFonts w:cs="Arial"/>
        </w:rPr>
      </w:pPr>
      <w:r w:rsidRPr="00AF7408">
        <w:rPr>
          <w:rFonts w:cs="Arial"/>
        </w:rPr>
        <w:t>Help develo</w:t>
      </w:r>
      <w:r w:rsidR="00B855F9">
        <w:rPr>
          <w:rFonts w:cs="Arial"/>
        </w:rPr>
        <w:t>p a</w:t>
      </w:r>
      <w:r w:rsidRPr="00AF7408">
        <w:rPr>
          <w:rFonts w:cs="Arial"/>
        </w:rPr>
        <w:t xml:space="preserve"> college</w:t>
      </w:r>
      <w:r w:rsidR="009E4112" w:rsidRPr="00AF7408">
        <w:rPr>
          <w:rFonts w:cs="Arial"/>
        </w:rPr>
        <w:t xml:space="preserve"> culture and ethos that is utterly committed to achievement</w:t>
      </w:r>
      <w:r w:rsidRPr="00AF7408">
        <w:rPr>
          <w:rFonts w:cs="Arial"/>
        </w:rPr>
        <w:t xml:space="preserve"> and holistic development</w:t>
      </w:r>
      <w:r w:rsidR="009E4112" w:rsidRPr="00AF7408">
        <w:rPr>
          <w:rFonts w:cs="Arial"/>
        </w:rPr>
        <w:t>.</w:t>
      </w:r>
    </w:p>
    <w:p w:rsidR="009E4112" w:rsidRPr="00AF7408" w:rsidRDefault="009E4112" w:rsidP="009E4112">
      <w:pPr>
        <w:pStyle w:val="ListParagraph"/>
        <w:numPr>
          <w:ilvl w:val="0"/>
          <w:numId w:val="12"/>
        </w:numPr>
        <w:rPr>
          <w:rFonts w:cs="Arial"/>
        </w:rPr>
      </w:pPr>
      <w:r w:rsidRPr="00AF7408">
        <w:rPr>
          <w:rFonts w:cs="Arial"/>
        </w:rPr>
        <w:t>Support and work in collaboration with colleagues and other professionals in and beyond the school, covering lessons and providing other support as required.</w:t>
      </w:r>
    </w:p>
    <w:p w:rsidR="009E4112" w:rsidRPr="00AF7408" w:rsidRDefault="009E4112" w:rsidP="009E4112">
      <w:pPr>
        <w:pStyle w:val="ListParagraph"/>
        <w:numPr>
          <w:ilvl w:val="0"/>
          <w:numId w:val="12"/>
        </w:numPr>
        <w:rPr>
          <w:rFonts w:cs="Arial"/>
        </w:rPr>
      </w:pPr>
      <w:r w:rsidRPr="00AF7408">
        <w:rPr>
          <w:rFonts w:cs="Arial"/>
        </w:rPr>
        <w:t>Help to maintain/establish dis</w:t>
      </w:r>
      <w:r w:rsidR="00960319" w:rsidRPr="00AF7408">
        <w:rPr>
          <w:rFonts w:cs="Arial"/>
        </w:rPr>
        <w:t>cipline across the whole college</w:t>
      </w:r>
      <w:r w:rsidRPr="00AF7408">
        <w:rPr>
          <w:rFonts w:cs="Arial"/>
        </w:rPr>
        <w:t>.</w:t>
      </w:r>
    </w:p>
    <w:p w:rsidR="009E4112" w:rsidRPr="00AF7408" w:rsidRDefault="009E4112" w:rsidP="009E4112">
      <w:pPr>
        <w:pStyle w:val="ListParagraph"/>
        <w:rPr>
          <w:rFonts w:cs="Arial"/>
        </w:rPr>
      </w:pPr>
    </w:p>
    <w:p w:rsidR="007D28EB" w:rsidRPr="00AF7408" w:rsidRDefault="007D28EB" w:rsidP="007D28EB">
      <w:pPr>
        <w:pStyle w:val="ListParagraph"/>
        <w:rPr>
          <w:rFonts w:cs="Arial"/>
        </w:rPr>
      </w:pPr>
    </w:p>
    <w:p w:rsidR="00AF7408" w:rsidRDefault="00AF7408" w:rsidP="00AF7408">
      <w:pPr>
        <w:tabs>
          <w:tab w:val="center" w:pos="6840"/>
          <w:tab w:val="right" w:pos="14040"/>
        </w:tabs>
        <w:jc w:val="center"/>
        <w:rPr>
          <w:rFonts w:cs="Arial"/>
          <w:b/>
        </w:rPr>
      </w:pPr>
    </w:p>
    <w:p w:rsidR="00AF7408" w:rsidRDefault="00AF7408" w:rsidP="00AF7408">
      <w:pPr>
        <w:tabs>
          <w:tab w:val="center" w:pos="6840"/>
          <w:tab w:val="right" w:pos="14040"/>
        </w:tabs>
        <w:jc w:val="center"/>
        <w:rPr>
          <w:rFonts w:cs="Arial"/>
          <w:b/>
        </w:rPr>
      </w:pPr>
    </w:p>
    <w:p w:rsidR="00AF7408" w:rsidRDefault="00AF7408" w:rsidP="00AF7408">
      <w:pPr>
        <w:tabs>
          <w:tab w:val="center" w:pos="6840"/>
          <w:tab w:val="right" w:pos="14040"/>
        </w:tabs>
        <w:jc w:val="center"/>
        <w:rPr>
          <w:rFonts w:cs="Arial"/>
          <w:b/>
        </w:rPr>
      </w:pPr>
    </w:p>
    <w:p w:rsidR="00AF7408" w:rsidRDefault="00AF7408" w:rsidP="00AF7408">
      <w:pPr>
        <w:tabs>
          <w:tab w:val="center" w:pos="6840"/>
          <w:tab w:val="right" w:pos="14040"/>
        </w:tabs>
        <w:jc w:val="center"/>
        <w:rPr>
          <w:rFonts w:cs="Arial"/>
          <w:b/>
        </w:rPr>
      </w:pPr>
    </w:p>
    <w:p w:rsidR="00AF7408" w:rsidRDefault="00AF7408" w:rsidP="00AF7408">
      <w:pPr>
        <w:tabs>
          <w:tab w:val="center" w:pos="6840"/>
          <w:tab w:val="right" w:pos="14040"/>
        </w:tabs>
        <w:jc w:val="center"/>
        <w:rPr>
          <w:rFonts w:cs="Arial"/>
          <w:b/>
        </w:rPr>
      </w:pPr>
    </w:p>
    <w:p w:rsidR="00AF7408" w:rsidRDefault="00AF7408" w:rsidP="00AF7408">
      <w:pPr>
        <w:tabs>
          <w:tab w:val="center" w:pos="6840"/>
          <w:tab w:val="right" w:pos="14040"/>
        </w:tabs>
        <w:jc w:val="center"/>
        <w:rPr>
          <w:rFonts w:cs="Arial"/>
          <w:b/>
        </w:rPr>
      </w:pPr>
    </w:p>
    <w:p w:rsidR="00AF7408" w:rsidRDefault="00AF7408" w:rsidP="00AF7408">
      <w:pPr>
        <w:tabs>
          <w:tab w:val="center" w:pos="6840"/>
          <w:tab w:val="right" w:pos="14040"/>
        </w:tabs>
        <w:jc w:val="center"/>
        <w:rPr>
          <w:rFonts w:cs="Arial"/>
          <w:b/>
        </w:rPr>
      </w:pPr>
    </w:p>
    <w:p w:rsidR="00AF7408" w:rsidRDefault="00AF7408" w:rsidP="00AF7408">
      <w:pPr>
        <w:tabs>
          <w:tab w:val="center" w:pos="6840"/>
          <w:tab w:val="right" w:pos="14040"/>
        </w:tabs>
        <w:jc w:val="center"/>
        <w:rPr>
          <w:rFonts w:cs="Arial"/>
          <w:b/>
        </w:rPr>
      </w:pPr>
    </w:p>
    <w:p w:rsidR="00AF7408" w:rsidRDefault="00AF7408" w:rsidP="00AF7408">
      <w:pPr>
        <w:tabs>
          <w:tab w:val="center" w:pos="6840"/>
          <w:tab w:val="right" w:pos="14040"/>
        </w:tabs>
        <w:jc w:val="center"/>
        <w:rPr>
          <w:rFonts w:cs="Arial"/>
          <w:b/>
        </w:rPr>
      </w:pPr>
    </w:p>
    <w:p w:rsidR="002A6EB0" w:rsidRDefault="002A6EB0" w:rsidP="002A6EB0">
      <w:pPr>
        <w:tabs>
          <w:tab w:val="center" w:pos="6840"/>
          <w:tab w:val="right" w:pos="14040"/>
        </w:tabs>
        <w:jc w:val="center"/>
        <w:rPr>
          <w:rFonts w:cs="Arial"/>
          <w:b/>
        </w:rPr>
      </w:pPr>
    </w:p>
    <w:p w:rsidR="002A6EB0" w:rsidRDefault="002A6EB0" w:rsidP="002A6EB0">
      <w:pPr>
        <w:tabs>
          <w:tab w:val="center" w:pos="6840"/>
          <w:tab w:val="right" w:pos="14040"/>
        </w:tabs>
        <w:jc w:val="center"/>
        <w:rPr>
          <w:rFonts w:cs="Arial"/>
          <w:b/>
        </w:rPr>
      </w:pPr>
    </w:p>
    <w:p w:rsidR="00AF7408" w:rsidRDefault="00AF7408" w:rsidP="002A6EB0">
      <w:pPr>
        <w:tabs>
          <w:tab w:val="center" w:pos="6840"/>
          <w:tab w:val="right" w:pos="14040"/>
        </w:tabs>
        <w:jc w:val="center"/>
        <w:rPr>
          <w:rFonts w:cs="Arial"/>
          <w:b/>
        </w:rPr>
      </w:pPr>
      <w:r>
        <w:rPr>
          <w:rFonts w:cs="Arial"/>
          <w:b/>
        </w:rPr>
        <w:lastRenderedPageBreak/>
        <w:t>Person Specification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35"/>
        <w:gridCol w:w="3022"/>
      </w:tblGrid>
      <w:tr w:rsidR="00AF7408" w:rsidRPr="002A7459" w:rsidTr="00B855F9">
        <w:trPr>
          <w:trHeight w:val="206"/>
        </w:trPr>
        <w:tc>
          <w:tcPr>
            <w:tcW w:w="3010" w:type="dxa"/>
            <w:shd w:val="clear" w:color="auto" w:fill="auto"/>
          </w:tcPr>
          <w:p w:rsidR="00AF7408" w:rsidRPr="002A7459" w:rsidRDefault="00AF7408" w:rsidP="00B855F9">
            <w:pPr>
              <w:tabs>
                <w:tab w:val="center" w:pos="6840"/>
                <w:tab w:val="right" w:pos="14040"/>
              </w:tabs>
              <w:spacing w:line="240" w:lineRule="auto"/>
              <w:rPr>
                <w:rFonts w:cs="Arial"/>
                <w:b/>
              </w:rPr>
            </w:pPr>
          </w:p>
        </w:tc>
        <w:tc>
          <w:tcPr>
            <w:tcW w:w="3035" w:type="dxa"/>
            <w:shd w:val="clear" w:color="auto" w:fill="auto"/>
          </w:tcPr>
          <w:p w:rsidR="00AF7408" w:rsidRPr="002A7459" w:rsidRDefault="00AF7408" w:rsidP="00B855F9">
            <w:pPr>
              <w:tabs>
                <w:tab w:val="center" w:pos="6840"/>
                <w:tab w:val="right" w:pos="14040"/>
              </w:tabs>
              <w:spacing w:line="240" w:lineRule="auto"/>
              <w:rPr>
                <w:rFonts w:cs="Arial"/>
                <w:b/>
              </w:rPr>
            </w:pPr>
            <w:r w:rsidRPr="002A7459">
              <w:rPr>
                <w:rFonts w:cs="Arial"/>
                <w:b/>
              </w:rPr>
              <w:t xml:space="preserve">Essential </w:t>
            </w:r>
          </w:p>
        </w:tc>
        <w:tc>
          <w:tcPr>
            <w:tcW w:w="3022" w:type="dxa"/>
            <w:shd w:val="clear" w:color="auto" w:fill="auto"/>
          </w:tcPr>
          <w:p w:rsidR="00AF7408" w:rsidRPr="002A7459" w:rsidRDefault="00AF7408" w:rsidP="00B855F9">
            <w:pPr>
              <w:tabs>
                <w:tab w:val="center" w:pos="6840"/>
                <w:tab w:val="right" w:pos="14040"/>
              </w:tabs>
              <w:spacing w:line="240" w:lineRule="auto"/>
              <w:rPr>
                <w:rFonts w:cs="Arial"/>
                <w:b/>
              </w:rPr>
            </w:pPr>
            <w:r w:rsidRPr="002A7459">
              <w:rPr>
                <w:rFonts w:cs="Arial"/>
                <w:b/>
              </w:rPr>
              <w:t xml:space="preserve">Desirable </w:t>
            </w:r>
          </w:p>
        </w:tc>
      </w:tr>
      <w:tr w:rsidR="00AF7408" w:rsidRPr="00071887" w:rsidTr="00B855F9">
        <w:trPr>
          <w:trHeight w:val="2423"/>
        </w:trPr>
        <w:tc>
          <w:tcPr>
            <w:tcW w:w="3010" w:type="dxa"/>
            <w:shd w:val="clear" w:color="auto" w:fill="auto"/>
          </w:tcPr>
          <w:p w:rsidR="00AF7408" w:rsidRPr="002A7459" w:rsidRDefault="00B855F9" w:rsidP="00B855F9">
            <w:pPr>
              <w:tabs>
                <w:tab w:val="center" w:pos="6840"/>
                <w:tab w:val="right" w:pos="14040"/>
              </w:tabs>
              <w:spacing w:after="0" w:line="240" w:lineRule="auto"/>
              <w:rPr>
                <w:rFonts w:cs="Arial"/>
                <w:b/>
              </w:rPr>
            </w:pPr>
            <w:r w:rsidRPr="002A7459">
              <w:rPr>
                <w:rFonts w:cs="Arial"/>
                <w:b/>
              </w:rPr>
              <w:t>Knowledge and Qualifications</w:t>
            </w:r>
          </w:p>
          <w:p w:rsidR="00AF7408" w:rsidRPr="002A7459" w:rsidRDefault="00AF7408" w:rsidP="00B855F9">
            <w:pPr>
              <w:tabs>
                <w:tab w:val="center" w:pos="6840"/>
                <w:tab w:val="right" w:pos="14040"/>
              </w:tabs>
              <w:spacing w:after="0" w:line="240" w:lineRule="auto"/>
              <w:rPr>
                <w:rFonts w:cs="Arial"/>
                <w:b/>
              </w:rPr>
            </w:pPr>
          </w:p>
          <w:p w:rsidR="00AF7408" w:rsidRPr="002A7459" w:rsidRDefault="00AF7408" w:rsidP="00B855F9">
            <w:pPr>
              <w:tabs>
                <w:tab w:val="center" w:pos="6840"/>
                <w:tab w:val="right" w:pos="14040"/>
              </w:tabs>
              <w:spacing w:after="0" w:line="240" w:lineRule="auto"/>
              <w:rPr>
                <w:rFonts w:cs="Arial"/>
                <w:b/>
              </w:rPr>
            </w:pPr>
          </w:p>
          <w:p w:rsidR="00AF7408" w:rsidRPr="002A7459" w:rsidRDefault="00AF7408" w:rsidP="00B855F9">
            <w:pPr>
              <w:tabs>
                <w:tab w:val="center" w:pos="6840"/>
                <w:tab w:val="right" w:pos="14040"/>
              </w:tabs>
              <w:spacing w:after="0" w:line="240" w:lineRule="auto"/>
              <w:rPr>
                <w:rFonts w:cs="Arial"/>
                <w:b/>
              </w:rPr>
            </w:pPr>
          </w:p>
          <w:p w:rsidR="00AF7408" w:rsidRPr="002A7459" w:rsidRDefault="00AF7408" w:rsidP="00B855F9">
            <w:pPr>
              <w:tabs>
                <w:tab w:val="center" w:pos="6840"/>
                <w:tab w:val="right" w:pos="14040"/>
              </w:tabs>
              <w:spacing w:after="0" w:line="240" w:lineRule="auto"/>
              <w:rPr>
                <w:rFonts w:cs="Arial"/>
                <w:b/>
              </w:rPr>
            </w:pPr>
          </w:p>
        </w:tc>
        <w:tc>
          <w:tcPr>
            <w:tcW w:w="3035" w:type="dxa"/>
            <w:shd w:val="clear" w:color="auto" w:fill="auto"/>
          </w:tcPr>
          <w:p w:rsidR="00B855F9" w:rsidRDefault="00AF7408" w:rsidP="00B855F9">
            <w:pPr>
              <w:shd w:val="clear" w:color="auto" w:fill="FFFFFF"/>
              <w:spacing w:after="0" w:line="240" w:lineRule="auto"/>
              <w:rPr>
                <w:rFonts w:cs="Arial"/>
                <w:lang w:val="en" w:eastAsia="en-GB"/>
              </w:rPr>
            </w:pPr>
            <w:r>
              <w:rPr>
                <w:rFonts w:cs="Arial"/>
                <w:lang w:val="en" w:eastAsia="en-GB"/>
              </w:rPr>
              <w:t>SENCo qualification</w:t>
            </w:r>
          </w:p>
          <w:p w:rsidR="00AF7408" w:rsidRDefault="00AF7408" w:rsidP="00B855F9">
            <w:pPr>
              <w:shd w:val="clear" w:color="auto" w:fill="FFFFFF"/>
              <w:spacing w:after="0" w:line="240" w:lineRule="auto"/>
              <w:rPr>
                <w:rFonts w:cs="Arial"/>
                <w:lang w:val="en" w:eastAsia="en-GB"/>
              </w:rPr>
            </w:pPr>
            <w:r>
              <w:rPr>
                <w:rFonts w:cs="Arial"/>
                <w:lang w:val="en" w:eastAsia="en-GB"/>
              </w:rPr>
              <w:t>Trained to complete Access Arrangements (or be working towards)</w:t>
            </w:r>
          </w:p>
          <w:p w:rsidR="00AF7408" w:rsidRDefault="00AF7408" w:rsidP="00B855F9">
            <w:pPr>
              <w:shd w:val="clear" w:color="auto" w:fill="FFFFFF"/>
              <w:spacing w:after="0" w:line="240" w:lineRule="auto"/>
              <w:rPr>
                <w:rFonts w:cs="Arial"/>
                <w:lang w:val="en" w:eastAsia="en-GB"/>
              </w:rPr>
            </w:pPr>
            <w:r w:rsidRPr="00B855F9">
              <w:rPr>
                <w:rFonts w:cs="Arial"/>
                <w:lang w:val="en" w:eastAsia="en-GB"/>
              </w:rPr>
              <w:t>Have the ability to work across the learning profiles and alongside colleagues to promote outstanding teaching and learning</w:t>
            </w:r>
            <w:r w:rsidRPr="00071887">
              <w:rPr>
                <w:rFonts w:cs="Arial"/>
                <w:lang w:val="en" w:eastAsia="en-GB"/>
              </w:rPr>
              <w:t xml:space="preserve"> </w:t>
            </w:r>
          </w:p>
          <w:p w:rsidR="00B855F9" w:rsidRPr="00AF7408" w:rsidRDefault="00B855F9" w:rsidP="00B855F9">
            <w:pPr>
              <w:shd w:val="clear" w:color="auto" w:fill="FFFFFF"/>
              <w:spacing w:after="0" w:line="240" w:lineRule="auto"/>
              <w:rPr>
                <w:rFonts w:cs="Arial"/>
                <w:lang w:val="en" w:eastAsia="en-GB"/>
              </w:rPr>
            </w:pPr>
            <w:r>
              <w:rPr>
                <w:rFonts w:cs="Arial"/>
                <w:lang w:val="en" w:eastAsia="en-GB"/>
              </w:rPr>
              <w:t>Awareness of catch up funding and appropriate provisions to ensure students are secondary ready</w:t>
            </w:r>
          </w:p>
        </w:tc>
        <w:tc>
          <w:tcPr>
            <w:tcW w:w="3022" w:type="dxa"/>
            <w:shd w:val="clear" w:color="auto" w:fill="auto"/>
          </w:tcPr>
          <w:p w:rsidR="00AF7408" w:rsidRDefault="00AF7408" w:rsidP="00B855F9">
            <w:pPr>
              <w:tabs>
                <w:tab w:val="center" w:pos="6840"/>
                <w:tab w:val="right" w:pos="14040"/>
              </w:tabs>
              <w:spacing w:after="0" w:line="240" w:lineRule="auto"/>
              <w:rPr>
                <w:rFonts w:cs="Arial"/>
              </w:rPr>
            </w:pPr>
            <w:r w:rsidRPr="00AF7408">
              <w:rPr>
                <w:rFonts w:cs="Arial"/>
              </w:rPr>
              <w:t>L</w:t>
            </w:r>
            <w:r>
              <w:rPr>
                <w:rFonts w:cs="Arial"/>
              </w:rPr>
              <w:t>evel 2 or 3 ASD training</w:t>
            </w:r>
          </w:p>
          <w:p w:rsidR="00AF7408" w:rsidRPr="00AF7408" w:rsidRDefault="00F14031" w:rsidP="00B855F9">
            <w:pPr>
              <w:tabs>
                <w:tab w:val="center" w:pos="6840"/>
                <w:tab w:val="right" w:pos="14040"/>
              </w:tabs>
              <w:spacing w:after="0" w:line="240" w:lineRule="auto"/>
              <w:rPr>
                <w:rFonts w:cs="Arial"/>
              </w:rPr>
            </w:pPr>
            <w:r>
              <w:rPr>
                <w:rFonts w:cs="Arial"/>
              </w:rPr>
              <w:t>Led on CPD of SEN in a school setting</w:t>
            </w:r>
          </w:p>
          <w:p w:rsidR="00AF7408" w:rsidRPr="00071887" w:rsidRDefault="00AF7408" w:rsidP="00B855F9">
            <w:pPr>
              <w:tabs>
                <w:tab w:val="center" w:pos="6840"/>
                <w:tab w:val="right" w:pos="14040"/>
              </w:tabs>
              <w:spacing w:after="0" w:line="240" w:lineRule="auto"/>
              <w:rPr>
                <w:rFonts w:cs="Arial"/>
              </w:rPr>
            </w:pPr>
            <w:r w:rsidRPr="00B855F9">
              <w:rPr>
                <w:rFonts w:cs="Arial"/>
              </w:rPr>
              <w:t>To possess knowled</w:t>
            </w:r>
            <w:r w:rsidR="00B855F9" w:rsidRPr="00B855F9">
              <w:rPr>
                <w:rFonts w:cs="Arial"/>
              </w:rPr>
              <w:t>ge of Speech &amp; Language support</w:t>
            </w:r>
          </w:p>
        </w:tc>
      </w:tr>
      <w:tr w:rsidR="00AF7408" w:rsidRPr="00071887" w:rsidTr="00817B6F">
        <w:tc>
          <w:tcPr>
            <w:tcW w:w="3010" w:type="dxa"/>
            <w:shd w:val="clear" w:color="auto" w:fill="auto"/>
          </w:tcPr>
          <w:p w:rsidR="00AF7408" w:rsidRPr="002A7459" w:rsidRDefault="00AF7408" w:rsidP="00B855F9">
            <w:pPr>
              <w:tabs>
                <w:tab w:val="center" w:pos="6840"/>
                <w:tab w:val="right" w:pos="14040"/>
              </w:tabs>
              <w:spacing w:after="0" w:line="240" w:lineRule="auto"/>
              <w:rPr>
                <w:rFonts w:cs="Arial"/>
                <w:b/>
              </w:rPr>
            </w:pPr>
            <w:r w:rsidRPr="002A7459">
              <w:rPr>
                <w:rFonts w:cs="Arial"/>
                <w:b/>
              </w:rPr>
              <w:t xml:space="preserve">Experience </w:t>
            </w:r>
          </w:p>
          <w:p w:rsidR="00AF7408" w:rsidRPr="002A7459" w:rsidRDefault="00AF7408" w:rsidP="00B855F9">
            <w:pPr>
              <w:tabs>
                <w:tab w:val="center" w:pos="6840"/>
                <w:tab w:val="right" w:pos="14040"/>
              </w:tabs>
              <w:spacing w:after="0" w:line="240" w:lineRule="auto"/>
              <w:rPr>
                <w:rFonts w:cs="Arial"/>
                <w:b/>
              </w:rPr>
            </w:pPr>
          </w:p>
          <w:p w:rsidR="00AF7408" w:rsidRPr="002A7459" w:rsidRDefault="00AF7408" w:rsidP="00B855F9">
            <w:pPr>
              <w:tabs>
                <w:tab w:val="center" w:pos="6840"/>
                <w:tab w:val="right" w:pos="14040"/>
              </w:tabs>
              <w:spacing w:after="0" w:line="240" w:lineRule="auto"/>
              <w:rPr>
                <w:rFonts w:cs="Arial"/>
                <w:b/>
              </w:rPr>
            </w:pPr>
          </w:p>
          <w:p w:rsidR="00AF7408" w:rsidRPr="002A7459" w:rsidRDefault="00AF7408" w:rsidP="00B855F9">
            <w:pPr>
              <w:tabs>
                <w:tab w:val="center" w:pos="6840"/>
                <w:tab w:val="right" w:pos="14040"/>
              </w:tabs>
              <w:spacing w:after="0" w:line="240" w:lineRule="auto"/>
              <w:rPr>
                <w:rFonts w:cs="Arial"/>
                <w:b/>
              </w:rPr>
            </w:pPr>
          </w:p>
          <w:p w:rsidR="00AF7408" w:rsidRPr="002A7459" w:rsidRDefault="00AF7408" w:rsidP="00B855F9">
            <w:pPr>
              <w:tabs>
                <w:tab w:val="center" w:pos="6840"/>
                <w:tab w:val="right" w:pos="14040"/>
              </w:tabs>
              <w:spacing w:after="0" w:line="240" w:lineRule="auto"/>
              <w:rPr>
                <w:rFonts w:cs="Arial"/>
                <w:b/>
              </w:rPr>
            </w:pPr>
          </w:p>
          <w:p w:rsidR="00AF7408" w:rsidRPr="002A7459" w:rsidRDefault="00AF7408" w:rsidP="00B855F9">
            <w:pPr>
              <w:tabs>
                <w:tab w:val="center" w:pos="6840"/>
                <w:tab w:val="right" w:pos="14040"/>
              </w:tabs>
              <w:spacing w:after="0" w:line="240" w:lineRule="auto"/>
              <w:rPr>
                <w:rFonts w:cs="Arial"/>
                <w:b/>
              </w:rPr>
            </w:pPr>
          </w:p>
          <w:p w:rsidR="00AF7408" w:rsidRPr="002A7459" w:rsidRDefault="00AF7408" w:rsidP="00B855F9">
            <w:pPr>
              <w:tabs>
                <w:tab w:val="center" w:pos="6840"/>
                <w:tab w:val="right" w:pos="14040"/>
              </w:tabs>
              <w:spacing w:after="0" w:line="240" w:lineRule="auto"/>
              <w:rPr>
                <w:rFonts w:cs="Arial"/>
                <w:b/>
              </w:rPr>
            </w:pPr>
          </w:p>
          <w:p w:rsidR="00AF7408" w:rsidRPr="002A7459" w:rsidRDefault="00AF7408" w:rsidP="00B855F9">
            <w:pPr>
              <w:tabs>
                <w:tab w:val="center" w:pos="6840"/>
                <w:tab w:val="right" w:pos="14040"/>
              </w:tabs>
              <w:spacing w:after="0" w:line="240" w:lineRule="auto"/>
              <w:rPr>
                <w:rFonts w:cs="Arial"/>
                <w:b/>
              </w:rPr>
            </w:pPr>
          </w:p>
        </w:tc>
        <w:tc>
          <w:tcPr>
            <w:tcW w:w="3035" w:type="dxa"/>
            <w:shd w:val="clear" w:color="auto" w:fill="auto"/>
          </w:tcPr>
          <w:p w:rsidR="00AF7408" w:rsidRDefault="00AF7408" w:rsidP="00B855F9">
            <w:pPr>
              <w:shd w:val="clear" w:color="auto" w:fill="FFFFFF"/>
              <w:spacing w:after="0" w:line="240" w:lineRule="auto"/>
              <w:rPr>
                <w:rFonts w:cs="Arial"/>
                <w:lang w:val="en" w:eastAsia="en-GB"/>
              </w:rPr>
            </w:pPr>
            <w:r>
              <w:rPr>
                <w:rFonts w:cs="Arial"/>
                <w:lang w:val="en" w:eastAsia="en-GB"/>
              </w:rPr>
              <w:t>Experience of working in a large school</w:t>
            </w:r>
          </w:p>
          <w:p w:rsidR="00AF7408" w:rsidRDefault="00AF7408" w:rsidP="00B855F9">
            <w:pPr>
              <w:shd w:val="clear" w:color="auto" w:fill="FFFFFF"/>
              <w:spacing w:after="0" w:line="240" w:lineRule="auto"/>
              <w:rPr>
                <w:rFonts w:cs="Arial"/>
                <w:lang w:val="en" w:eastAsia="en-GB"/>
              </w:rPr>
            </w:pPr>
            <w:r>
              <w:rPr>
                <w:rFonts w:cs="Arial"/>
                <w:lang w:val="en" w:eastAsia="en-GB"/>
              </w:rPr>
              <w:t>Experience of working with SEN pupils across key stages</w:t>
            </w:r>
          </w:p>
          <w:p w:rsidR="00AF7408" w:rsidRPr="00ED2FA0" w:rsidRDefault="00AF7408" w:rsidP="00B855F9">
            <w:pPr>
              <w:shd w:val="clear" w:color="auto" w:fill="FFFFFF"/>
              <w:spacing w:after="0" w:line="240" w:lineRule="auto"/>
              <w:rPr>
                <w:rFonts w:cs="Arial"/>
                <w:lang w:val="en" w:eastAsia="en-GB"/>
              </w:rPr>
            </w:pPr>
            <w:r w:rsidRPr="00ED2FA0">
              <w:rPr>
                <w:rFonts w:cs="Arial"/>
                <w:lang w:val="en" w:eastAsia="en-GB"/>
              </w:rPr>
              <w:t xml:space="preserve">Have an excellent understanding of the needs of children with a wide range of complex learning needs </w:t>
            </w:r>
          </w:p>
          <w:p w:rsidR="00AF7408" w:rsidRPr="00071887" w:rsidRDefault="00AF7408" w:rsidP="00B855F9">
            <w:pPr>
              <w:shd w:val="clear" w:color="auto" w:fill="FFFFFF"/>
              <w:spacing w:after="0" w:line="240" w:lineRule="auto"/>
              <w:rPr>
                <w:rFonts w:cs="Arial"/>
                <w:b/>
              </w:rPr>
            </w:pPr>
            <w:r w:rsidRPr="00ED2FA0">
              <w:rPr>
                <w:rFonts w:cs="Arial"/>
                <w:lang w:val="en" w:eastAsia="en-GB"/>
              </w:rPr>
              <w:t>Know how to use data from assessment to drive progression and attainment forward</w:t>
            </w:r>
            <w:r w:rsidRPr="00071887">
              <w:rPr>
                <w:rFonts w:cs="Arial"/>
                <w:lang w:val="en" w:eastAsia="en-GB"/>
              </w:rPr>
              <w:t xml:space="preserve"> </w:t>
            </w:r>
          </w:p>
        </w:tc>
        <w:tc>
          <w:tcPr>
            <w:tcW w:w="3022" w:type="dxa"/>
            <w:shd w:val="clear" w:color="auto" w:fill="auto"/>
          </w:tcPr>
          <w:p w:rsidR="00AF7408" w:rsidRPr="00AF7408" w:rsidRDefault="00AF7408" w:rsidP="00B855F9">
            <w:pPr>
              <w:shd w:val="clear" w:color="auto" w:fill="FFFFFF" w:themeFill="background1"/>
              <w:spacing w:before="100" w:beforeAutospacing="1" w:after="0" w:line="240" w:lineRule="auto"/>
              <w:rPr>
                <w:rFonts w:cs="Arial"/>
                <w:lang w:val="en" w:eastAsia="en-GB"/>
              </w:rPr>
            </w:pPr>
            <w:r w:rsidRPr="00AF7408">
              <w:rPr>
                <w:rFonts w:cs="Arial"/>
                <w:lang w:val="en" w:eastAsia="en-GB"/>
              </w:rPr>
              <w:t xml:space="preserve">Experience </w:t>
            </w:r>
            <w:r>
              <w:rPr>
                <w:rFonts w:cs="Arial"/>
                <w:lang w:val="en" w:eastAsia="en-GB"/>
              </w:rPr>
              <w:t>of having liaised with hospital schools</w:t>
            </w:r>
          </w:p>
          <w:p w:rsidR="00AF7408" w:rsidRPr="00071887" w:rsidRDefault="00AF7408" w:rsidP="00B855F9">
            <w:pPr>
              <w:shd w:val="clear" w:color="auto" w:fill="FFFFFF"/>
              <w:spacing w:before="100" w:beforeAutospacing="1" w:after="0" w:line="240" w:lineRule="auto"/>
              <w:rPr>
                <w:rFonts w:cs="Arial"/>
                <w:lang w:val="en" w:eastAsia="en-GB"/>
              </w:rPr>
            </w:pPr>
            <w:r w:rsidRPr="00B855F9">
              <w:rPr>
                <w:rFonts w:cs="Arial"/>
                <w:lang w:val="en" w:eastAsia="en-GB"/>
              </w:rPr>
              <w:t>Be able to lead on assigned projects related to improving standards in teaching and learning in school.</w:t>
            </w:r>
          </w:p>
          <w:p w:rsidR="00AF7408" w:rsidRPr="00071887" w:rsidRDefault="00AF7408" w:rsidP="00B855F9">
            <w:pPr>
              <w:tabs>
                <w:tab w:val="center" w:pos="6840"/>
                <w:tab w:val="right" w:pos="14040"/>
              </w:tabs>
              <w:spacing w:after="0" w:line="240" w:lineRule="auto"/>
              <w:rPr>
                <w:rFonts w:cs="Arial"/>
                <w:b/>
              </w:rPr>
            </w:pPr>
          </w:p>
        </w:tc>
      </w:tr>
      <w:tr w:rsidR="00AF7408" w:rsidRPr="00071887" w:rsidTr="00817B6F">
        <w:tc>
          <w:tcPr>
            <w:tcW w:w="3010" w:type="dxa"/>
            <w:shd w:val="clear" w:color="auto" w:fill="auto"/>
          </w:tcPr>
          <w:p w:rsidR="00AF7408" w:rsidRPr="002A7459" w:rsidRDefault="00AF7408" w:rsidP="00B855F9">
            <w:pPr>
              <w:tabs>
                <w:tab w:val="center" w:pos="6840"/>
                <w:tab w:val="right" w:pos="14040"/>
              </w:tabs>
              <w:spacing w:line="240" w:lineRule="auto"/>
              <w:rPr>
                <w:rFonts w:cs="Arial"/>
                <w:b/>
              </w:rPr>
            </w:pPr>
            <w:r w:rsidRPr="002A7459">
              <w:rPr>
                <w:rFonts w:cs="Arial"/>
                <w:b/>
              </w:rPr>
              <w:t>Skills and competencies</w:t>
            </w:r>
          </w:p>
          <w:p w:rsidR="00AF7408" w:rsidRPr="002A7459" w:rsidRDefault="00AF7408" w:rsidP="00B855F9">
            <w:pPr>
              <w:tabs>
                <w:tab w:val="center" w:pos="6840"/>
                <w:tab w:val="right" w:pos="14040"/>
              </w:tabs>
              <w:spacing w:line="240" w:lineRule="auto"/>
              <w:rPr>
                <w:rFonts w:cs="Arial"/>
                <w:b/>
              </w:rPr>
            </w:pPr>
          </w:p>
          <w:p w:rsidR="00AF7408" w:rsidRPr="002A7459" w:rsidRDefault="00AF7408" w:rsidP="00B855F9">
            <w:pPr>
              <w:tabs>
                <w:tab w:val="center" w:pos="6840"/>
                <w:tab w:val="right" w:pos="14040"/>
              </w:tabs>
              <w:spacing w:line="240" w:lineRule="auto"/>
              <w:rPr>
                <w:rFonts w:cs="Arial"/>
                <w:b/>
              </w:rPr>
            </w:pPr>
          </w:p>
          <w:p w:rsidR="00AF7408" w:rsidRPr="002A7459" w:rsidRDefault="00AF7408" w:rsidP="00B855F9">
            <w:pPr>
              <w:tabs>
                <w:tab w:val="center" w:pos="6840"/>
                <w:tab w:val="right" w:pos="14040"/>
              </w:tabs>
              <w:spacing w:line="240" w:lineRule="auto"/>
              <w:rPr>
                <w:rFonts w:cs="Arial"/>
                <w:b/>
              </w:rPr>
            </w:pPr>
          </w:p>
          <w:p w:rsidR="00AF7408" w:rsidRPr="002A7459" w:rsidRDefault="00AF7408" w:rsidP="00B855F9">
            <w:pPr>
              <w:tabs>
                <w:tab w:val="center" w:pos="6840"/>
                <w:tab w:val="right" w:pos="14040"/>
              </w:tabs>
              <w:spacing w:line="240" w:lineRule="auto"/>
              <w:rPr>
                <w:rFonts w:cs="Arial"/>
                <w:b/>
              </w:rPr>
            </w:pPr>
          </w:p>
        </w:tc>
        <w:tc>
          <w:tcPr>
            <w:tcW w:w="3035" w:type="dxa"/>
            <w:shd w:val="clear" w:color="auto" w:fill="auto"/>
          </w:tcPr>
          <w:p w:rsidR="00B855F9" w:rsidRDefault="00AF7408" w:rsidP="00B855F9">
            <w:pPr>
              <w:shd w:val="clear" w:color="auto" w:fill="FFFFFF"/>
              <w:spacing w:after="0" w:line="240" w:lineRule="auto"/>
              <w:rPr>
                <w:rFonts w:cs="Arial"/>
                <w:lang w:val="en" w:eastAsia="en-GB"/>
              </w:rPr>
            </w:pPr>
            <w:r w:rsidRPr="00B855F9">
              <w:rPr>
                <w:rFonts w:cs="Arial"/>
                <w:lang w:val="en" w:eastAsia="en-GB"/>
              </w:rPr>
              <w:t>Be an outstanding listener, with high emotional intelligence and very effective and credible communication</w:t>
            </w:r>
            <w:r w:rsidR="00B855F9">
              <w:rPr>
                <w:rFonts w:cs="Arial"/>
                <w:lang w:val="en" w:eastAsia="en-GB"/>
              </w:rPr>
              <w:t>.</w:t>
            </w:r>
            <w:r w:rsidRPr="00B855F9">
              <w:rPr>
                <w:rFonts w:cs="Arial"/>
                <w:lang w:val="en" w:eastAsia="en-GB"/>
              </w:rPr>
              <w:t xml:space="preserve"> </w:t>
            </w:r>
            <w:r w:rsidR="00B855F9" w:rsidRPr="00B855F9">
              <w:rPr>
                <w:rFonts w:cs="Arial"/>
                <w:lang w:val="en" w:eastAsia="en-GB"/>
              </w:rPr>
              <w:t>Be an excell</w:t>
            </w:r>
            <w:r w:rsidR="00B855F9">
              <w:rPr>
                <w:rFonts w:cs="Arial"/>
                <w:lang w:val="en" w:eastAsia="en-GB"/>
              </w:rPr>
              <w:t>ent planner, forward thinker with</w:t>
            </w:r>
            <w:r w:rsidR="00B855F9" w:rsidRPr="00B855F9">
              <w:rPr>
                <w:rFonts w:cs="Arial"/>
                <w:lang w:val="en" w:eastAsia="en-GB"/>
              </w:rPr>
              <w:t xml:space="preserve"> visible team leader </w:t>
            </w:r>
            <w:r w:rsidR="00B855F9">
              <w:rPr>
                <w:rFonts w:cs="Arial"/>
                <w:lang w:val="en" w:eastAsia="en-GB"/>
              </w:rPr>
              <w:t>skills.</w:t>
            </w:r>
          </w:p>
          <w:p w:rsidR="00AF7408" w:rsidRPr="00B855F9" w:rsidRDefault="00AF7408" w:rsidP="00B855F9">
            <w:pPr>
              <w:shd w:val="clear" w:color="auto" w:fill="FFFFFF"/>
              <w:spacing w:after="0" w:line="240" w:lineRule="auto"/>
              <w:rPr>
                <w:rFonts w:cs="Arial"/>
                <w:lang w:val="en" w:eastAsia="en-GB"/>
              </w:rPr>
            </w:pPr>
            <w:r w:rsidRPr="00B855F9">
              <w:rPr>
                <w:rFonts w:cs="Arial"/>
                <w:lang w:val="en" w:eastAsia="en-GB"/>
              </w:rPr>
              <w:t>Have a clear understanding of relevant accreditations for students with SEND.</w:t>
            </w:r>
          </w:p>
        </w:tc>
        <w:tc>
          <w:tcPr>
            <w:tcW w:w="3022" w:type="dxa"/>
            <w:shd w:val="clear" w:color="auto" w:fill="auto"/>
          </w:tcPr>
          <w:p w:rsidR="00AF7408" w:rsidRPr="00B855F9" w:rsidRDefault="00AF7408" w:rsidP="00B855F9">
            <w:pPr>
              <w:shd w:val="clear" w:color="auto" w:fill="FFFFFF"/>
              <w:spacing w:before="100" w:beforeAutospacing="1" w:after="120" w:line="240" w:lineRule="auto"/>
              <w:rPr>
                <w:rFonts w:cs="Arial"/>
                <w:lang w:val="en" w:eastAsia="en-GB"/>
              </w:rPr>
            </w:pPr>
            <w:r w:rsidRPr="00B855F9">
              <w:rPr>
                <w:rFonts w:cs="Arial"/>
                <w:lang w:val="en" w:eastAsia="en-GB"/>
              </w:rPr>
              <w:t xml:space="preserve">Be fully cognizant of, and able to articulate, local and national educational priorities </w:t>
            </w:r>
          </w:p>
          <w:p w:rsidR="00AF7408" w:rsidRPr="00B855F9" w:rsidRDefault="00AF7408" w:rsidP="00B855F9">
            <w:pPr>
              <w:shd w:val="clear" w:color="auto" w:fill="FFFFFF"/>
              <w:spacing w:before="100" w:beforeAutospacing="1" w:after="120" w:line="240" w:lineRule="auto"/>
              <w:rPr>
                <w:rFonts w:cs="Arial"/>
                <w:b/>
              </w:rPr>
            </w:pPr>
          </w:p>
        </w:tc>
      </w:tr>
      <w:tr w:rsidR="00AF7408" w:rsidRPr="00071887" w:rsidTr="00817B6F">
        <w:tc>
          <w:tcPr>
            <w:tcW w:w="3010" w:type="dxa"/>
            <w:shd w:val="clear" w:color="auto" w:fill="auto"/>
          </w:tcPr>
          <w:p w:rsidR="00AF7408" w:rsidRPr="002A7459" w:rsidRDefault="00AF7408" w:rsidP="00B855F9">
            <w:pPr>
              <w:tabs>
                <w:tab w:val="center" w:pos="6840"/>
                <w:tab w:val="right" w:pos="14040"/>
              </w:tabs>
              <w:spacing w:line="240" w:lineRule="auto"/>
              <w:rPr>
                <w:rFonts w:cs="Arial"/>
                <w:b/>
              </w:rPr>
            </w:pPr>
            <w:r w:rsidRPr="002A7459">
              <w:rPr>
                <w:rFonts w:cs="Arial"/>
                <w:b/>
              </w:rPr>
              <w:t>Other</w:t>
            </w:r>
          </w:p>
          <w:p w:rsidR="00AF7408" w:rsidRPr="002A7459" w:rsidRDefault="00AF7408" w:rsidP="00B855F9">
            <w:pPr>
              <w:tabs>
                <w:tab w:val="center" w:pos="6840"/>
                <w:tab w:val="right" w:pos="14040"/>
              </w:tabs>
              <w:spacing w:line="240" w:lineRule="auto"/>
              <w:rPr>
                <w:rFonts w:cs="Arial"/>
                <w:b/>
              </w:rPr>
            </w:pPr>
          </w:p>
        </w:tc>
        <w:tc>
          <w:tcPr>
            <w:tcW w:w="3035" w:type="dxa"/>
            <w:shd w:val="clear" w:color="auto" w:fill="auto"/>
          </w:tcPr>
          <w:p w:rsidR="00B855F9" w:rsidRPr="00B855F9" w:rsidRDefault="00AF7408" w:rsidP="00B855F9">
            <w:pPr>
              <w:shd w:val="clear" w:color="auto" w:fill="FFFFFF"/>
              <w:spacing w:before="100" w:beforeAutospacing="1" w:line="240" w:lineRule="auto"/>
              <w:rPr>
                <w:rFonts w:cs="Arial"/>
                <w:lang w:val="en" w:eastAsia="en-GB"/>
              </w:rPr>
            </w:pPr>
            <w:r w:rsidRPr="00B855F9">
              <w:rPr>
                <w:rFonts w:cs="Arial"/>
                <w:lang w:val="en" w:eastAsia="en-GB"/>
              </w:rPr>
              <w:t>Be committed to involving students, parents/</w:t>
            </w:r>
            <w:proofErr w:type="spellStart"/>
            <w:r w:rsidRPr="00B855F9">
              <w:rPr>
                <w:rFonts w:cs="Arial"/>
                <w:lang w:val="en" w:eastAsia="en-GB"/>
              </w:rPr>
              <w:t>carers</w:t>
            </w:r>
            <w:proofErr w:type="spellEnd"/>
            <w:r w:rsidRPr="00B855F9">
              <w:rPr>
                <w:rFonts w:cs="Arial"/>
                <w:lang w:val="en" w:eastAsia="en-GB"/>
              </w:rPr>
              <w:t xml:space="preserve">, </w:t>
            </w:r>
            <w:r w:rsidR="00B855F9">
              <w:rPr>
                <w:rFonts w:cs="Arial"/>
                <w:lang w:val="en" w:eastAsia="en-GB"/>
              </w:rPr>
              <w:t>Governors and wider stakeholders</w:t>
            </w:r>
          </w:p>
        </w:tc>
        <w:tc>
          <w:tcPr>
            <w:tcW w:w="3022" w:type="dxa"/>
            <w:shd w:val="clear" w:color="auto" w:fill="auto"/>
          </w:tcPr>
          <w:p w:rsidR="00AF7408" w:rsidRPr="00F14031" w:rsidRDefault="00AF7408" w:rsidP="00B855F9">
            <w:pPr>
              <w:shd w:val="clear" w:color="auto" w:fill="FFFFFF"/>
              <w:spacing w:before="100" w:beforeAutospacing="1" w:after="120" w:line="240" w:lineRule="auto"/>
              <w:rPr>
                <w:rFonts w:cs="Arial"/>
                <w:b/>
                <w:highlight w:val="yellow"/>
              </w:rPr>
            </w:pPr>
            <w:r w:rsidRPr="00B855F9">
              <w:rPr>
                <w:rFonts w:cs="Arial"/>
                <w:lang w:val="en" w:eastAsia="en-GB"/>
              </w:rPr>
              <w:t xml:space="preserve">Have strong evidence for developing, leading and completing major educational initiatives in school </w:t>
            </w:r>
          </w:p>
        </w:tc>
      </w:tr>
    </w:tbl>
    <w:p w:rsidR="007D28EB" w:rsidRPr="00B855F9" w:rsidRDefault="00AF7408" w:rsidP="00B855F9">
      <w:pPr>
        <w:tabs>
          <w:tab w:val="left" w:pos="2268"/>
          <w:tab w:val="left" w:pos="2552"/>
        </w:tabs>
        <w:rPr>
          <w:rFonts w:ascii="Calibri" w:hAnsi="Calibri" w:cs="Calibri"/>
          <w:b/>
        </w:rPr>
      </w:pPr>
      <w:r>
        <w:rPr>
          <w:rFonts w:ascii="Calibri" w:hAnsi="Calibri" w:cs="Calibri"/>
          <w:b/>
        </w:rPr>
        <w:t xml:space="preserve">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sectPr w:rsidR="007D28EB" w:rsidRPr="00B855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64" w:rsidRDefault="00605864" w:rsidP="00605864">
      <w:pPr>
        <w:spacing w:after="0" w:line="240" w:lineRule="auto"/>
      </w:pPr>
      <w:r>
        <w:separator/>
      </w:r>
    </w:p>
  </w:endnote>
  <w:endnote w:type="continuationSeparator" w:id="0">
    <w:p w:rsidR="00605864" w:rsidRDefault="00605864" w:rsidP="0060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64" w:rsidRDefault="00605864" w:rsidP="00605864">
      <w:pPr>
        <w:spacing w:after="0" w:line="240" w:lineRule="auto"/>
      </w:pPr>
      <w:r>
        <w:separator/>
      </w:r>
    </w:p>
  </w:footnote>
  <w:footnote w:type="continuationSeparator" w:id="0">
    <w:p w:rsidR="00605864" w:rsidRDefault="00605864" w:rsidP="00605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64" w:rsidRDefault="00EF2535" w:rsidP="00EF2535">
    <w:pPr>
      <w:pStyle w:val="Header"/>
    </w:pPr>
    <w:r>
      <w:rPr>
        <w:rFonts w:asciiTheme="majorHAnsi" w:hAnsiTheme="majorHAnsi" w:cs="Arial"/>
        <w:b/>
        <w:noProof/>
        <w:sz w:val="24"/>
        <w:szCs w:val="24"/>
        <w:lang w:eastAsia="en-GB"/>
      </w:rPr>
      <w:drawing>
        <wp:anchor distT="0" distB="0" distL="114300" distR="114300" simplePos="0" relativeHeight="251659264" behindDoc="0" locked="0" layoutInCell="1" allowOverlap="1" wp14:anchorId="0A6F166D" wp14:editId="62BC0307">
          <wp:simplePos x="0" y="0"/>
          <wp:positionH relativeFrom="margin">
            <wp:align>left</wp:align>
          </wp:positionH>
          <wp:positionV relativeFrom="paragraph">
            <wp:posOffset>-1905</wp:posOffset>
          </wp:positionV>
          <wp:extent cx="1285875" cy="902509"/>
          <wp:effectExtent l="0" t="0" r="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902509"/>
                  </a:xfrm>
                  <a:prstGeom prst="rect">
                    <a:avLst/>
                  </a:prstGeom>
                  <a:noFill/>
                  <a:ln>
                    <a:noFill/>
                  </a:ln>
                </pic:spPr>
              </pic:pic>
            </a:graphicData>
          </a:graphic>
          <wp14:sizeRelH relativeFrom="page">
            <wp14:pctWidth>0</wp14:pctWidth>
          </wp14:sizeRelH>
          <wp14:sizeRelV relativeFrom="page">
            <wp14:pctHeight>0</wp14:pctHeight>
          </wp14:sizeRelV>
        </wp:anchor>
      </w:drawing>
    </w:r>
    <w:r w:rsidR="00605864">
      <w:ptab w:relativeTo="margin" w:alignment="center" w:leader="none"/>
    </w:r>
    <w:r w:rsidR="00605864">
      <w:ptab w:relativeTo="margin" w:alignment="right" w:leader="none"/>
    </w:r>
    <w:r w:rsidRPr="00161CF0">
      <w:rPr>
        <w:noProof/>
        <w:lang w:eastAsia="en-GB"/>
      </w:rPr>
      <w:drawing>
        <wp:inline distT="0" distB="0" distL="0" distR="0" wp14:anchorId="33E91D03" wp14:editId="110ACF6A">
          <wp:extent cx="990600" cy="902547"/>
          <wp:effectExtent l="0" t="0" r="0" b="0"/>
          <wp:docPr id="1" name="Picture 1" descr="H:\Downloads\Lionheart-Academies-Trust-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Lionheart-Academies-Trust-Logo-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578" cy="916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1A5"/>
    <w:multiLevelType w:val="hybridMultilevel"/>
    <w:tmpl w:val="F704F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CC680D"/>
    <w:multiLevelType w:val="hybridMultilevel"/>
    <w:tmpl w:val="C2442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281894"/>
    <w:multiLevelType w:val="hybridMultilevel"/>
    <w:tmpl w:val="4508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E375C"/>
    <w:multiLevelType w:val="hybridMultilevel"/>
    <w:tmpl w:val="24FE87DC"/>
    <w:lvl w:ilvl="0" w:tplc="04090001">
      <w:start w:val="1"/>
      <w:numFmt w:val="bullet"/>
      <w:lvlText w:val=""/>
      <w:lvlJc w:val="left"/>
      <w:pPr>
        <w:tabs>
          <w:tab w:val="num" w:pos="360"/>
        </w:tabs>
        <w:ind w:left="360" w:hanging="360"/>
      </w:pPr>
      <w:rPr>
        <w:rFonts w:ascii="Symbol" w:hAnsi="Symbol" w:hint="default"/>
      </w:rPr>
    </w:lvl>
    <w:lvl w:ilvl="1" w:tplc="7E7A6BE4">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3209B"/>
    <w:multiLevelType w:val="hybridMultilevel"/>
    <w:tmpl w:val="119E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C4943"/>
    <w:multiLevelType w:val="hybridMultilevel"/>
    <w:tmpl w:val="85F4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4236B"/>
    <w:multiLevelType w:val="hybridMultilevel"/>
    <w:tmpl w:val="F93C20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3522A8D"/>
    <w:multiLevelType w:val="hybridMultilevel"/>
    <w:tmpl w:val="620A970A"/>
    <w:lvl w:ilvl="0" w:tplc="C25859B8">
      <w:start w:val="1"/>
      <w:numFmt w:val="bullet"/>
      <w:lvlText w:val=""/>
      <w:lvlJc w:val="left"/>
      <w:pPr>
        <w:tabs>
          <w:tab w:val="num" w:pos="360"/>
        </w:tabs>
        <w:ind w:left="360" w:hanging="360"/>
      </w:pPr>
      <w:rPr>
        <w:rFonts w:ascii="Symbol" w:hAnsi="Symbol" w:hint="default"/>
      </w:rPr>
    </w:lvl>
    <w:lvl w:ilvl="1" w:tplc="7E7A6BE4">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870982"/>
    <w:multiLevelType w:val="hybridMultilevel"/>
    <w:tmpl w:val="C940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C1F92"/>
    <w:multiLevelType w:val="hybridMultilevel"/>
    <w:tmpl w:val="2748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A0A34"/>
    <w:multiLevelType w:val="hybridMultilevel"/>
    <w:tmpl w:val="4524EAC2"/>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9036A"/>
    <w:multiLevelType w:val="hybridMultilevel"/>
    <w:tmpl w:val="4FA879C6"/>
    <w:lvl w:ilvl="0" w:tplc="C25859B8">
      <w:start w:val="1"/>
      <w:numFmt w:val="bullet"/>
      <w:lvlText w:val=""/>
      <w:lvlJc w:val="left"/>
      <w:pPr>
        <w:tabs>
          <w:tab w:val="num" w:pos="360"/>
        </w:tabs>
        <w:ind w:left="360" w:hanging="360"/>
      </w:pPr>
      <w:rPr>
        <w:rFonts w:ascii="Symbol" w:hAnsi="Symbol" w:hint="default"/>
      </w:rPr>
    </w:lvl>
    <w:lvl w:ilvl="1" w:tplc="7E7A6BE4">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
  </w:num>
  <w:num w:numId="4">
    <w:abstractNumId w:val="3"/>
  </w:num>
  <w:num w:numId="5">
    <w:abstractNumId w:val="7"/>
  </w:num>
  <w:num w:numId="6">
    <w:abstractNumId w:val="11"/>
  </w:num>
  <w:num w:numId="7">
    <w:abstractNumId w:val="5"/>
  </w:num>
  <w:num w:numId="8">
    <w:abstractNumId w:val="2"/>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1C"/>
    <w:rsid w:val="00042223"/>
    <w:rsid w:val="000778FE"/>
    <w:rsid w:val="00080FDD"/>
    <w:rsid w:val="000963F3"/>
    <w:rsid w:val="000A3778"/>
    <w:rsid w:val="000C55AF"/>
    <w:rsid w:val="000C561C"/>
    <w:rsid w:val="00104D2E"/>
    <w:rsid w:val="001374A2"/>
    <w:rsid w:val="001B41C8"/>
    <w:rsid w:val="001C10E6"/>
    <w:rsid w:val="00283255"/>
    <w:rsid w:val="002A6EB0"/>
    <w:rsid w:val="00331210"/>
    <w:rsid w:val="00411F0C"/>
    <w:rsid w:val="004863B6"/>
    <w:rsid w:val="004A724E"/>
    <w:rsid w:val="005E5002"/>
    <w:rsid w:val="00605864"/>
    <w:rsid w:val="006D3A82"/>
    <w:rsid w:val="00737E29"/>
    <w:rsid w:val="007449B5"/>
    <w:rsid w:val="007A69F6"/>
    <w:rsid w:val="007D28EB"/>
    <w:rsid w:val="00826BC4"/>
    <w:rsid w:val="008B2833"/>
    <w:rsid w:val="008B54E8"/>
    <w:rsid w:val="00905CBC"/>
    <w:rsid w:val="00925FFE"/>
    <w:rsid w:val="00960319"/>
    <w:rsid w:val="00977E82"/>
    <w:rsid w:val="009A51B3"/>
    <w:rsid w:val="009D6BC3"/>
    <w:rsid w:val="009E4112"/>
    <w:rsid w:val="00A21A59"/>
    <w:rsid w:val="00A237C9"/>
    <w:rsid w:val="00AB7D30"/>
    <w:rsid w:val="00AF0263"/>
    <w:rsid w:val="00AF7408"/>
    <w:rsid w:val="00B855F9"/>
    <w:rsid w:val="00C47E33"/>
    <w:rsid w:val="00CB2C45"/>
    <w:rsid w:val="00CB4A8D"/>
    <w:rsid w:val="00CB4D19"/>
    <w:rsid w:val="00D61F4E"/>
    <w:rsid w:val="00D65EF5"/>
    <w:rsid w:val="00D7201E"/>
    <w:rsid w:val="00DC51E2"/>
    <w:rsid w:val="00DD323D"/>
    <w:rsid w:val="00E20A87"/>
    <w:rsid w:val="00E27FB0"/>
    <w:rsid w:val="00ED2FA0"/>
    <w:rsid w:val="00EF2535"/>
    <w:rsid w:val="00F10DEE"/>
    <w:rsid w:val="00F14031"/>
    <w:rsid w:val="00F7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338D36"/>
  <w15:docId w15:val="{DD37B03F-F8F5-4953-B515-897AEAAE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1C"/>
    <w:pPr>
      <w:ind w:left="720"/>
      <w:contextualSpacing/>
    </w:pPr>
  </w:style>
  <w:style w:type="paragraph" w:styleId="NoSpacing">
    <w:name w:val="No Spacing"/>
    <w:uiPriority w:val="1"/>
    <w:qFormat/>
    <w:rsid w:val="000C561C"/>
    <w:pPr>
      <w:spacing w:after="0" w:line="240" w:lineRule="auto"/>
    </w:pPr>
    <w:rPr>
      <w:rFonts w:eastAsiaTheme="minorEastAsia"/>
      <w:lang w:eastAsia="en-GB"/>
    </w:rPr>
  </w:style>
  <w:style w:type="character" w:styleId="Hyperlink">
    <w:name w:val="Hyperlink"/>
    <w:basedOn w:val="DefaultParagraphFont"/>
    <w:uiPriority w:val="99"/>
    <w:unhideWhenUsed/>
    <w:rsid w:val="00AF0263"/>
    <w:rPr>
      <w:color w:val="0000FF" w:themeColor="hyperlink"/>
      <w:u w:val="single"/>
    </w:rPr>
  </w:style>
  <w:style w:type="paragraph" w:styleId="BalloonText">
    <w:name w:val="Balloon Text"/>
    <w:basedOn w:val="Normal"/>
    <w:link w:val="BalloonTextChar"/>
    <w:uiPriority w:val="99"/>
    <w:semiHidden/>
    <w:unhideWhenUsed/>
    <w:rsid w:val="00080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FDD"/>
    <w:rPr>
      <w:rFonts w:ascii="Segoe UI" w:hAnsi="Segoe UI" w:cs="Segoe UI"/>
      <w:sz w:val="18"/>
      <w:szCs w:val="18"/>
    </w:rPr>
  </w:style>
  <w:style w:type="paragraph" w:styleId="Header">
    <w:name w:val="header"/>
    <w:basedOn w:val="Normal"/>
    <w:link w:val="HeaderChar"/>
    <w:uiPriority w:val="99"/>
    <w:unhideWhenUsed/>
    <w:rsid w:val="00605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864"/>
  </w:style>
  <w:style w:type="paragraph" w:styleId="Footer">
    <w:name w:val="footer"/>
    <w:basedOn w:val="Normal"/>
    <w:link w:val="FooterChar"/>
    <w:uiPriority w:val="99"/>
    <w:unhideWhenUsed/>
    <w:rsid w:val="00605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Michelle Russell (MIR)</cp:lastModifiedBy>
  <cp:revision>3</cp:revision>
  <cp:lastPrinted>2017-01-06T11:30:00Z</cp:lastPrinted>
  <dcterms:created xsi:type="dcterms:W3CDTF">2020-01-08T07:29:00Z</dcterms:created>
  <dcterms:modified xsi:type="dcterms:W3CDTF">2020-01-08T07:38:00Z</dcterms:modified>
</cp:coreProperties>
</file>