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D2B" w14:textId="2310EEF2" w:rsidR="00C94B8D" w:rsidRPr="00CE7E73" w:rsidRDefault="00926C85" w:rsidP="00CE7E73">
      <w:pPr>
        <w:spacing w:after="0" w:line="240" w:lineRule="auto"/>
        <w:rPr>
          <w:rFonts w:ascii="Calibri" w:eastAsia="Times New Roman" w:hAnsi="Calibri" w:cs="Calibri"/>
          <w:noProof/>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5AA5C921" wp14:editId="3E72D426">
            <wp:simplePos x="0" y="0"/>
            <wp:positionH relativeFrom="margin">
              <wp:posOffset>9525</wp:posOffset>
            </wp:positionH>
            <wp:positionV relativeFrom="paragraph">
              <wp:posOffset>-283210</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_green_bg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4656" behindDoc="0" locked="0" layoutInCell="1" allowOverlap="1" wp14:anchorId="0E99346C" wp14:editId="267CD326">
            <wp:simplePos x="0" y="0"/>
            <wp:positionH relativeFrom="column">
              <wp:posOffset>7416165</wp:posOffset>
            </wp:positionH>
            <wp:positionV relativeFrom="paragraph">
              <wp:posOffset>612140</wp:posOffset>
            </wp:positionV>
            <wp:extent cx="1014095" cy="11163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5680" behindDoc="0" locked="0" layoutInCell="1" allowOverlap="1" wp14:anchorId="1DBD3053" wp14:editId="7DF3999E">
            <wp:simplePos x="0" y="0"/>
            <wp:positionH relativeFrom="column">
              <wp:posOffset>7416165</wp:posOffset>
            </wp:positionH>
            <wp:positionV relativeFrom="paragraph">
              <wp:posOffset>612140</wp:posOffset>
            </wp:positionV>
            <wp:extent cx="1014095" cy="111633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05594ED1" wp14:editId="4E316AB0">
            <wp:simplePos x="0" y="0"/>
            <wp:positionH relativeFrom="column">
              <wp:posOffset>7416165</wp:posOffset>
            </wp:positionH>
            <wp:positionV relativeFrom="paragraph">
              <wp:posOffset>612140</wp:posOffset>
            </wp:positionV>
            <wp:extent cx="1014095" cy="11163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58D6B5B5" wp14:editId="4005BD71">
            <wp:simplePos x="0" y="0"/>
            <wp:positionH relativeFrom="column">
              <wp:posOffset>7416165</wp:posOffset>
            </wp:positionH>
            <wp:positionV relativeFrom="paragraph">
              <wp:posOffset>612140</wp:posOffset>
            </wp:positionV>
            <wp:extent cx="1014095" cy="1116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8752" behindDoc="0" locked="0" layoutInCell="1" allowOverlap="1" wp14:anchorId="374165FA" wp14:editId="62F1FE10">
            <wp:simplePos x="0" y="0"/>
            <wp:positionH relativeFrom="column">
              <wp:posOffset>7416165</wp:posOffset>
            </wp:positionH>
            <wp:positionV relativeFrom="paragraph">
              <wp:posOffset>612140</wp:posOffset>
            </wp:positionV>
            <wp:extent cx="1014095" cy="1116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sz w:val="24"/>
          <w:szCs w:val="24"/>
        </w:rPr>
        <w:t xml:space="preserve"> </w:t>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022F423F" wp14:editId="0CCFF3AC">
            <wp:simplePos x="0" y="0"/>
            <wp:positionH relativeFrom="column">
              <wp:posOffset>7416165</wp:posOffset>
            </wp:positionH>
            <wp:positionV relativeFrom="paragraph">
              <wp:posOffset>612140</wp:posOffset>
            </wp:positionV>
            <wp:extent cx="1014095" cy="111633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6C120B" w:rsidRPr="00B52853">
        <w:rPr>
          <w:rFonts w:ascii="Arial" w:eastAsia="Times New Roman" w:hAnsi="Arial" w:cs="Arial"/>
          <w:b/>
          <w:bCs/>
          <w:sz w:val="40"/>
          <w:szCs w:val="40"/>
        </w:rPr>
        <w:t>Job Vacancy</w:t>
      </w:r>
    </w:p>
    <w:p w14:paraId="19F1BC00" w14:textId="4CD31938" w:rsidR="00B51FBE" w:rsidRPr="00B52853" w:rsidRDefault="00C94B8D" w:rsidP="00CE7E73">
      <w:pPr>
        <w:tabs>
          <w:tab w:val="left" w:pos="2127"/>
        </w:tabs>
        <w:spacing w:after="0" w:line="240" w:lineRule="auto"/>
        <w:ind w:firstLine="2127"/>
        <w:rPr>
          <w:rFonts w:ascii="Arial" w:eastAsia="Times New Roman" w:hAnsi="Arial" w:cs="Arial"/>
          <w:b/>
          <w:bCs/>
          <w:sz w:val="24"/>
          <w:szCs w:val="24"/>
        </w:rPr>
      </w:pPr>
      <w:r w:rsidRPr="00B52853">
        <w:rPr>
          <w:rFonts w:ascii="Arial" w:eastAsia="Times New Roman" w:hAnsi="Arial" w:cs="Arial"/>
          <w:b/>
          <w:bCs/>
          <w:noProof/>
          <w:sz w:val="32"/>
          <w:szCs w:val="32"/>
          <w:lang w:eastAsia="en-GB"/>
        </w:rPr>
        <w:drawing>
          <wp:anchor distT="0" distB="0" distL="114300" distR="114300" simplePos="0" relativeHeight="251660800" behindDoc="0" locked="0" layoutInCell="1" allowOverlap="1" wp14:anchorId="159778D9" wp14:editId="6F03E18A">
            <wp:simplePos x="0" y="0"/>
            <wp:positionH relativeFrom="column">
              <wp:posOffset>7416165</wp:posOffset>
            </wp:positionH>
            <wp:positionV relativeFrom="paragraph">
              <wp:posOffset>612140</wp:posOffset>
            </wp:positionV>
            <wp:extent cx="1014095"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957424">
        <w:rPr>
          <w:rFonts w:ascii="Arial" w:eastAsia="Times New Roman" w:hAnsi="Arial" w:cs="Arial"/>
          <w:b/>
          <w:bCs/>
          <w:noProof/>
          <w:sz w:val="32"/>
          <w:szCs w:val="32"/>
          <w:lang w:eastAsia="en-GB"/>
        </w:rPr>
        <w:t>Science</w:t>
      </w:r>
      <w:r w:rsidR="00886F13">
        <w:rPr>
          <w:rFonts w:ascii="Arial" w:eastAsia="Times New Roman" w:hAnsi="Arial" w:cs="Arial"/>
          <w:b/>
          <w:bCs/>
          <w:noProof/>
          <w:sz w:val="32"/>
          <w:szCs w:val="32"/>
          <w:lang w:eastAsia="en-GB"/>
        </w:rPr>
        <w:t xml:space="preserve"> Technician</w:t>
      </w:r>
    </w:p>
    <w:p w14:paraId="39839F62" w14:textId="77777777" w:rsidR="00495FA6" w:rsidRDefault="00495FA6" w:rsidP="00B84B73">
      <w:pPr>
        <w:tabs>
          <w:tab w:val="left" w:pos="2127"/>
        </w:tabs>
        <w:spacing w:after="0" w:line="240" w:lineRule="auto"/>
        <w:ind w:left="2127"/>
        <w:rPr>
          <w:rFonts w:ascii="Arial" w:eastAsia="Times New Roman" w:hAnsi="Arial" w:cs="Arial"/>
          <w:b/>
          <w:bCs/>
        </w:rPr>
      </w:pPr>
    </w:p>
    <w:p w14:paraId="2600D1E8" w14:textId="77777777" w:rsidR="00886F13" w:rsidRPr="00B55C2B" w:rsidRDefault="00886F13" w:rsidP="00886F13">
      <w:pPr>
        <w:spacing w:after="0" w:line="240" w:lineRule="auto"/>
        <w:ind w:left="2268" w:hanging="2268"/>
        <w:rPr>
          <w:rFonts w:ascii="Arial" w:hAnsi="Arial" w:cs="Arial"/>
          <w:bCs/>
        </w:rPr>
      </w:pPr>
      <w:r w:rsidRPr="00F74CE8">
        <w:rPr>
          <w:rFonts w:ascii="Arial" w:hAnsi="Arial" w:cs="Arial"/>
          <w:b/>
        </w:rPr>
        <w:t xml:space="preserve">Salary: </w:t>
      </w:r>
      <w:r w:rsidRPr="00F74CE8">
        <w:rPr>
          <w:rFonts w:ascii="Arial" w:hAnsi="Arial" w:cs="Arial"/>
          <w:b/>
        </w:rPr>
        <w:tab/>
      </w:r>
      <w:r w:rsidRPr="00B55C2B">
        <w:rPr>
          <w:rFonts w:ascii="Arial" w:hAnsi="Arial" w:cs="Arial"/>
          <w:bCs/>
        </w:rPr>
        <w:t xml:space="preserve">£11,208.19 to £11,394.44 (£24,191.00 to £24,593.00 per annum FTE) – Points 5 to 7 of the Support Staff Pay Scale </w:t>
      </w:r>
    </w:p>
    <w:p w14:paraId="08817AA4" w14:textId="77777777" w:rsidR="00886F13" w:rsidRPr="00B55C2B" w:rsidRDefault="00886F13" w:rsidP="00886F13">
      <w:pPr>
        <w:spacing w:after="0" w:line="240" w:lineRule="auto"/>
        <w:ind w:left="720"/>
        <w:rPr>
          <w:rFonts w:ascii="Arial" w:hAnsi="Arial" w:cs="Arial"/>
        </w:rPr>
      </w:pPr>
      <w:r w:rsidRPr="00B55C2B">
        <w:rPr>
          <w:rFonts w:ascii="Arial" w:hAnsi="Arial" w:cs="Arial"/>
        </w:rPr>
        <w:t xml:space="preserve">     </w:t>
      </w:r>
    </w:p>
    <w:p w14:paraId="6A4A9262" w14:textId="77777777" w:rsidR="00886F13" w:rsidRPr="00B55C2B" w:rsidRDefault="00886F13" w:rsidP="00886F13">
      <w:pPr>
        <w:spacing w:after="0" w:line="240" w:lineRule="auto"/>
        <w:ind w:left="2268" w:hanging="2268"/>
        <w:rPr>
          <w:rFonts w:ascii="Arial" w:hAnsi="Arial" w:cs="Arial"/>
          <w:bCs/>
        </w:rPr>
      </w:pPr>
      <w:r w:rsidRPr="00B55C2B">
        <w:rPr>
          <w:rFonts w:ascii="Arial" w:hAnsi="Arial" w:cs="Arial"/>
          <w:b/>
        </w:rPr>
        <w:t>Working hours:</w:t>
      </w:r>
      <w:r w:rsidRPr="00B55C2B">
        <w:rPr>
          <w:rFonts w:ascii="Arial" w:hAnsi="Arial" w:cs="Arial"/>
          <w:b/>
        </w:rPr>
        <w:tab/>
      </w:r>
      <w:r w:rsidRPr="00B55C2B">
        <w:rPr>
          <w:rFonts w:ascii="Arial" w:hAnsi="Arial" w:cs="Arial"/>
          <w:bCs/>
        </w:rPr>
        <w:t xml:space="preserve">20 hours per week, to be worked over 4 days, Monday to Friday, term-time only (39 weeks per year). </w:t>
      </w:r>
    </w:p>
    <w:p w14:paraId="49DEAB44" w14:textId="77777777" w:rsidR="00886F13" w:rsidRPr="00B55C2B" w:rsidRDefault="00886F13" w:rsidP="00886F13">
      <w:pPr>
        <w:spacing w:after="0" w:line="240" w:lineRule="auto"/>
        <w:ind w:left="2268" w:hanging="2268"/>
        <w:rPr>
          <w:rFonts w:ascii="Arial" w:hAnsi="Arial" w:cs="Arial"/>
          <w:b/>
        </w:rPr>
      </w:pPr>
    </w:p>
    <w:p w14:paraId="7E5D3E98" w14:textId="77777777" w:rsidR="00886F13" w:rsidRPr="00B55C2B" w:rsidRDefault="00886F13" w:rsidP="00886F13">
      <w:pPr>
        <w:spacing w:after="0" w:line="240" w:lineRule="auto"/>
        <w:ind w:left="2268" w:hanging="2268"/>
        <w:rPr>
          <w:rFonts w:ascii="Arial" w:hAnsi="Arial" w:cs="Arial"/>
          <w:bCs/>
        </w:rPr>
      </w:pPr>
      <w:r w:rsidRPr="00B55C2B">
        <w:rPr>
          <w:rFonts w:ascii="Arial" w:hAnsi="Arial" w:cs="Arial"/>
          <w:b/>
        </w:rPr>
        <w:t>FTE:</w:t>
      </w:r>
      <w:r w:rsidRPr="00B55C2B">
        <w:rPr>
          <w:rFonts w:ascii="Arial" w:hAnsi="Arial" w:cs="Arial"/>
          <w:b/>
        </w:rPr>
        <w:tab/>
      </w:r>
      <w:r w:rsidRPr="00B55C2B">
        <w:rPr>
          <w:rFonts w:ascii="Arial" w:hAnsi="Arial" w:cs="Arial"/>
          <w:bCs/>
        </w:rPr>
        <w:t>0.4633</w:t>
      </w:r>
    </w:p>
    <w:p w14:paraId="5A3746D3" w14:textId="77777777" w:rsidR="00886F13" w:rsidRPr="00B55C2B" w:rsidRDefault="00886F13" w:rsidP="00886F13">
      <w:pPr>
        <w:spacing w:after="0"/>
        <w:rPr>
          <w:rFonts w:ascii="Arial" w:hAnsi="Arial" w:cs="Arial"/>
          <w:b/>
          <w:sz w:val="24"/>
          <w:szCs w:val="24"/>
        </w:rPr>
      </w:pPr>
    </w:p>
    <w:p w14:paraId="15A5055D" w14:textId="5960CB69" w:rsidR="00886F13" w:rsidRPr="00B55C2B" w:rsidRDefault="00886F13" w:rsidP="00886F13">
      <w:pPr>
        <w:spacing w:after="0" w:line="240" w:lineRule="auto"/>
        <w:ind w:left="2265" w:hanging="2265"/>
        <w:textAlignment w:val="baseline"/>
        <w:rPr>
          <w:rFonts w:ascii="Segoe UI" w:eastAsia="Times New Roman" w:hAnsi="Segoe UI" w:cs="Segoe UI"/>
          <w:sz w:val="18"/>
          <w:szCs w:val="18"/>
          <w:lang w:eastAsia="en-GB"/>
        </w:rPr>
      </w:pPr>
      <w:r w:rsidRPr="00B55C2B">
        <w:rPr>
          <w:rFonts w:ascii="Arial" w:eastAsia="Times New Roman" w:hAnsi="Arial" w:cs="Arial"/>
          <w:b/>
          <w:bCs/>
          <w:lang w:eastAsia="en-GB"/>
        </w:rPr>
        <w:t>Pension:</w:t>
      </w:r>
      <w:r w:rsidRPr="00B55C2B">
        <w:rPr>
          <w:rFonts w:ascii="Calibri" w:eastAsia="Times New Roman" w:hAnsi="Calibri" w:cs="Calibri"/>
          <w:lang w:eastAsia="en-GB"/>
        </w:rPr>
        <w:tab/>
      </w:r>
      <w:r w:rsidRPr="00B55C2B">
        <w:rPr>
          <w:rFonts w:ascii="Arial" w:eastAsia="Times New Roman" w:hAnsi="Arial" w:cs="Arial"/>
          <w:lang w:eastAsia="en-GB"/>
        </w:rPr>
        <w:t>West Yorkshire Pension Fund</w:t>
      </w:r>
      <w:r w:rsidR="00957424">
        <w:rPr>
          <w:rFonts w:ascii="Arial" w:eastAsia="Times New Roman" w:hAnsi="Arial" w:cs="Arial"/>
          <w:lang w:eastAsia="en-GB"/>
        </w:rPr>
        <w:t>, d</w:t>
      </w:r>
      <w:r w:rsidRPr="00B55C2B">
        <w:rPr>
          <w:rFonts w:ascii="Arial" w:eastAsia="Times New Roman" w:hAnsi="Arial" w:cs="Arial"/>
          <w:lang w:eastAsia="en-GB"/>
        </w:rPr>
        <w:t>eath in Service Grant of 3 x your annual salary </w:t>
      </w:r>
    </w:p>
    <w:p w14:paraId="76CB8C29" w14:textId="77777777" w:rsidR="00886F13" w:rsidRPr="00B55C2B" w:rsidRDefault="00886F13" w:rsidP="00886F13">
      <w:pPr>
        <w:spacing w:after="0" w:line="240" w:lineRule="auto"/>
        <w:ind w:left="2265" w:hanging="2265"/>
        <w:textAlignment w:val="baseline"/>
        <w:rPr>
          <w:rFonts w:ascii="Segoe UI" w:eastAsia="Times New Roman" w:hAnsi="Segoe UI" w:cs="Segoe UI"/>
          <w:sz w:val="18"/>
          <w:szCs w:val="18"/>
          <w:lang w:eastAsia="en-GB"/>
        </w:rPr>
      </w:pPr>
      <w:r w:rsidRPr="00B55C2B">
        <w:rPr>
          <w:rFonts w:ascii="Arial" w:eastAsia="Times New Roman" w:hAnsi="Arial" w:cs="Arial"/>
          <w:lang w:eastAsia="en-GB"/>
        </w:rPr>
        <w:t> </w:t>
      </w:r>
    </w:p>
    <w:p w14:paraId="79CCF6C1" w14:textId="77777777" w:rsidR="00886F13" w:rsidRPr="00B55C2B" w:rsidRDefault="00886F13" w:rsidP="00886F13">
      <w:pPr>
        <w:spacing w:after="0" w:line="240" w:lineRule="auto"/>
        <w:ind w:left="2265" w:hanging="2265"/>
        <w:textAlignment w:val="baseline"/>
        <w:rPr>
          <w:rFonts w:ascii="Arial" w:eastAsia="Times New Roman" w:hAnsi="Arial" w:cs="Arial"/>
          <w:lang w:eastAsia="en-GB"/>
        </w:rPr>
      </w:pPr>
      <w:r w:rsidRPr="00B55C2B">
        <w:rPr>
          <w:rFonts w:ascii="Arial" w:eastAsia="Times New Roman" w:hAnsi="Arial" w:cs="Arial"/>
          <w:b/>
          <w:bCs/>
          <w:lang w:eastAsia="en-GB"/>
        </w:rPr>
        <w:t>Contract type:</w:t>
      </w:r>
      <w:r w:rsidRPr="00B55C2B">
        <w:rPr>
          <w:rFonts w:ascii="Calibri" w:eastAsia="Times New Roman" w:hAnsi="Calibri" w:cs="Calibri"/>
          <w:lang w:eastAsia="en-GB"/>
        </w:rPr>
        <w:tab/>
      </w:r>
      <w:r w:rsidRPr="00B55C2B">
        <w:rPr>
          <w:rFonts w:ascii="Arial" w:eastAsia="Times New Roman" w:hAnsi="Arial" w:cs="Arial"/>
          <w:lang w:eastAsia="en-GB"/>
        </w:rPr>
        <w:t>Permanent</w:t>
      </w:r>
    </w:p>
    <w:p w14:paraId="47233FAD" w14:textId="77777777" w:rsidR="00886F13" w:rsidRPr="00B55C2B" w:rsidRDefault="00886F13" w:rsidP="00886F13">
      <w:pPr>
        <w:spacing w:after="0" w:line="240" w:lineRule="auto"/>
        <w:ind w:left="2265" w:hanging="2265"/>
        <w:textAlignment w:val="baseline"/>
        <w:rPr>
          <w:rFonts w:ascii="Segoe UI" w:eastAsia="Times New Roman" w:hAnsi="Segoe UI" w:cs="Segoe UI"/>
          <w:sz w:val="18"/>
          <w:szCs w:val="18"/>
          <w:lang w:eastAsia="en-GB"/>
        </w:rPr>
      </w:pPr>
    </w:p>
    <w:p w14:paraId="2E4EA98A" w14:textId="77777777" w:rsidR="00886F13" w:rsidRPr="00B55C2B" w:rsidRDefault="00886F13" w:rsidP="00886F13">
      <w:pPr>
        <w:spacing w:after="0" w:line="240" w:lineRule="auto"/>
        <w:textAlignment w:val="baseline"/>
        <w:rPr>
          <w:rFonts w:ascii="Segoe UI" w:eastAsia="Times New Roman" w:hAnsi="Segoe UI" w:cs="Segoe UI"/>
          <w:sz w:val="18"/>
          <w:szCs w:val="18"/>
          <w:lang w:eastAsia="en-GB"/>
        </w:rPr>
      </w:pPr>
      <w:r w:rsidRPr="00B55C2B">
        <w:rPr>
          <w:rFonts w:ascii="Arial" w:eastAsia="Times New Roman" w:hAnsi="Arial" w:cs="Arial"/>
          <w:b/>
          <w:bCs/>
          <w:lang w:eastAsia="en-GB"/>
        </w:rPr>
        <w:t>Other benefits:</w:t>
      </w:r>
      <w:r w:rsidRPr="00B55C2B">
        <w:rPr>
          <w:rFonts w:ascii="Calibri" w:eastAsia="Times New Roman" w:hAnsi="Calibri" w:cs="Calibri"/>
          <w:lang w:eastAsia="en-GB"/>
        </w:rPr>
        <w:tab/>
      </w:r>
      <w:r w:rsidRPr="00B55C2B">
        <w:rPr>
          <w:rFonts w:ascii="Arial" w:eastAsia="Times New Roman" w:hAnsi="Arial" w:cs="Arial"/>
          <w:lang w:eastAsia="en-GB"/>
        </w:rPr>
        <w:t> </w:t>
      </w:r>
    </w:p>
    <w:p w14:paraId="1ACAD6DF"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Access to Kirklees Employee Healthcare (e.g. private counselling, physio, etc).</w:t>
      </w:r>
    </w:p>
    <w:p w14:paraId="72A1E447"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Eye test vouchers.</w:t>
      </w:r>
    </w:p>
    <w:p w14:paraId="47BF6BA2"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Flu vaccination vouchers.</w:t>
      </w:r>
    </w:p>
    <w:p w14:paraId="1590F8CD"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Cycle to work scheme.</w:t>
      </w:r>
    </w:p>
    <w:p w14:paraId="75A586DE"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Health and wellbeing events throughout the year, including dedicated staff wellbeing day.</w:t>
      </w:r>
    </w:p>
    <w:p w14:paraId="6A33EDE7"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Enhanced maternity and paternity pay.</w:t>
      </w:r>
    </w:p>
    <w:p w14:paraId="653AAF7A" w14:textId="77777777" w:rsidR="00886F13" w:rsidRPr="00B55C2B" w:rsidRDefault="00886F13" w:rsidP="00886F13">
      <w:pPr>
        <w:numPr>
          <w:ilvl w:val="0"/>
          <w:numId w:val="13"/>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Personal and professional development opportunities.</w:t>
      </w:r>
    </w:p>
    <w:p w14:paraId="176ABF21" w14:textId="77777777" w:rsidR="00886F13" w:rsidRPr="00B55C2B" w:rsidRDefault="00886F13" w:rsidP="00886F13">
      <w:pPr>
        <w:spacing w:after="0" w:line="240" w:lineRule="auto"/>
        <w:textAlignment w:val="baseline"/>
        <w:rPr>
          <w:rFonts w:ascii="Segoe UI" w:eastAsia="Times New Roman" w:hAnsi="Segoe UI" w:cs="Segoe UI"/>
          <w:sz w:val="18"/>
          <w:szCs w:val="18"/>
          <w:lang w:eastAsia="en-GB"/>
        </w:rPr>
      </w:pPr>
      <w:r w:rsidRPr="00B55C2B">
        <w:rPr>
          <w:rFonts w:ascii="Arial" w:eastAsia="Times New Roman" w:hAnsi="Arial" w:cs="Arial"/>
          <w:lang w:eastAsia="en-GB"/>
        </w:rPr>
        <w:t> </w:t>
      </w:r>
    </w:p>
    <w:p w14:paraId="7533065D" w14:textId="77777777" w:rsidR="00886F13" w:rsidRPr="00B55C2B" w:rsidRDefault="00886F13" w:rsidP="00886F13">
      <w:pPr>
        <w:spacing w:after="0" w:line="240" w:lineRule="auto"/>
        <w:ind w:left="2115" w:hanging="2115"/>
        <w:textAlignment w:val="baseline"/>
        <w:rPr>
          <w:rFonts w:ascii="Segoe UI" w:eastAsia="Times New Roman" w:hAnsi="Segoe UI" w:cs="Segoe UI"/>
          <w:sz w:val="18"/>
          <w:szCs w:val="18"/>
          <w:lang w:eastAsia="en-GB"/>
        </w:rPr>
      </w:pPr>
      <w:r w:rsidRPr="00B55C2B">
        <w:rPr>
          <w:rFonts w:ascii="Arial" w:eastAsia="Times New Roman" w:hAnsi="Arial" w:cs="Arial"/>
          <w:lang w:eastAsia="en-GB"/>
        </w:rPr>
        <w:t> </w:t>
      </w:r>
    </w:p>
    <w:p w14:paraId="41881286" w14:textId="77777777" w:rsidR="00886F13" w:rsidRPr="00B55C2B" w:rsidRDefault="00886F13" w:rsidP="00886F13">
      <w:pPr>
        <w:spacing w:after="0" w:line="240" w:lineRule="auto"/>
        <w:rPr>
          <w:rFonts w:ascii="Arial" w:hAnsi="Arial" w:cs="Arial"/>
          <w:bCs/>
        </w:rPr>
      </w:pPr>
      <w:r w:rsidRPr="00B55C2B">
        <w:rPr>
          <w:rFonts w:ascii="Arial" w:hAnsi="Arial" w:cs="Arial"/>
          <w:b/>
        </w:rPr>
        <w:t>Reports to:</w:t>
      </w:r>
      <w:r w:rsidRPr="00B55C2B">
        <w:rPr>
          <w:rFonts w:ascii="Arial" w:hAnsi="Arial" w:cs="Arial"/>
          <w:bCs/>
        </w:rPr>
        <w:t xml:space="preserve"> </w:t>
      </w:r>
      <w:r w:rsidRPr="00B55C2B">
        <w:rPr>
          <w:rFonts w:ascii="Arial" w:hAnsi="Arial" w:cs="Arial"/>
          <w:bCs/>
        </w:rPr>
        <w:tab/>
      </w:r>
      <w:r w:rsidRPr="00B55C2B">
        <w:rPr>
          <w:rFonts w:ascii="Arial" w:hAnsi="Arial" w:cs="Arial"/>
          <w:bCs/>
        </w:rPr>
        <w:tab/>
        <w:t xml:space="preserve">Head of Department - Physics  </w:t>
      </w:r>
    </w:p>
    <w:p w14:paraId="1C3B7885" w14:textId="77777777" w:rsidR="00886F13" w:rsidRPr="00F74CE8" w:rsidRDefault="00886F13" w:rsidP="00886F13">
      <w:pPr>
        <w:spacing w:after="0" w:line="240" w:lineRule="auto"/>
        <w:rPr>
          <w:rFonts w:ascii="Arial" w:hAnsi="Arial" w:cs="Arial"/>
          <w:b/>
        </w:rPr>
      </w:pPr>
    </w:p>
    <w:p w14:paraId="308B57FD" w14:textId="77777777" w:rsidR="00886F13" w:rsidRPr="00F74CE8" w:rsidRDefault="00886F13" w:rsidP="00886F13">
      <w:pPr>
        <w:spacing w:after="0" w:line="240" w:lineRule="auto"/>
        <w:rPr>
          <w:rFonts w:ascii="Arial" w:hAnsi="Arial" w:cs="Arial"/>
        </w:rPr>
      </w:pPr>
      <w:r w:rsidRPr="00F74CE8">
        <w:rPr>
          <w:rFonts w:ascii="Arial" w:hAnsi="Arial" w:cs="Arial"/>
          <w:b/>
        </w:rPr>
        <w:t xml:space="preserve">Closing date: </w:t>
      </w:r>
      <w:r w:rsidRPr="00F74CE8">
        <w:rPr>
          <w:rFonts w:ascii="Arial" w:hAnsi="Arial" w:cs="Arial"/>
          <w:b/>
        </w:rPr>
        <w:tab/>
      </w:r>
      <w:r w:rsidRPr="00A301D5">
        <w:rPr>
          <w:rFonts w:ascii="Arial" w:hAnsi="Arial" w:cs="Arial"/>
        </w:rPr>
        <w:t>Sunday, 1 June 2025</w:t>
      </w:r>
    </w:p>
    <w:p w14:paraId="6CBB5E4C" w14:textId="77777777" w:rsidR="00886F13" w:rsidRPr="00F74CE8" w:rsidRDefault="00886F13" w:rsidP="00886F13">
      <w:pPr>
        <w:spacing w:after="0" w:line="240" w:lineRule="auto"/>
        <w:rPr>
          <w:rFonts w:ascii="Arial" w:hAnsi="Arial" w:cs="Arial"/>
        </w:rPr>
      </w:pPr>
    </w:p>
    <w:p w14:paraId="6B1D7E32" w14:textId="77777777" w:rsidR="00886F13" w:rsidRPr="00B55C2B" w:rsidRDefault="00886F13" w:rsidP="00886F13">
      <w:pPr>
        <w:spacing w:after="0" w:line="240" w:lineRule="auto"/>
        <w:rPr>
          <w:rFonts w:ascii="Arial" w:hAnsi="Arial" w:cs="Arial"/>
        </w:rPr>
      </w:pPr>
      <w:r w:rsidRPr="00F74CE8">
        <w:rPr>
          <w:rFonts w:ascii="Arial" w:hAnsi="Arial" w:cs="Arial"/>
          <w:b/>
          <w:bCs/>
        </w:rPr>
        <w:t>Start date:</w:t>
      </w:r>
      <w:r w:rsidRPr="00F74CE8">
        <w:rPr>
          <w:rFonts w:ascii="Arial" w:hAnsi="Arial" w:cs="Arial"/>
        </w:rPr>
        <w:t xml:space="preserve"> </w:t>
      </w:r>
      <w:r w:rsidRPr="00F74CE8">
        <w:rPr>
          <w:rFonts w:ascii="Arial" w:hAnsi="Arial" w:cs="Arial"/>
        </w:rPr>
        <w:tab/>
      </w:r>
      <w:r w:rsidRPr="00F74CE8">
        <w:rPr>
          <w:rFonts w:ascii="Arial" w:hAnsi="Arial" w:cs="Arial"/>
        </w:rPr>
        <w:tab/>
      </w:r>
      <w:r w:rsidRPr="00B55C2B">
        <w:rPr>
          <w:rFonts w:ascii="Arial" w:hAnsi="Arial" w:cs="Arial"/>
        </w:rPr>
        <w:t>26 August 2025</w:t>
      </w:r>
    </w:p>
    <w:p w14:paraId="6CF3D45B" w14:textId="77777777" w:rsidR="00795BB5" w:rsidRDefault="00795BB5" w:rsidP="00932741">
      <w:pPr>
        <w:spacing w:after="0" w:line="240" w:lineRule="auto"/>
        <w:jc w:val="both"/>
        <w:rPr>
          <w:rFonts w:ascii="Arial" w:eastAsiaTheme="minorEastAsia" w:hAnsi="Arial" w:cs="Arial"/>
          <w:sz w:val="21"/>
          <w:szCs w:val="21"/>
        </w:rPr>
      </w:pPr>
    </w:p>
    <w:p w14:paraId="45C745F6" w14:textId="77777777" w:rsidR="00886F13" w:rsidRPr="00AD23E4" w:rsidRDefault="00886F13" w:rsidP="00886F13">
      <w:pPr>
        <w:spacing w:after="0" w:line="240" w:lineRule="auto"/>
        <w:jc w:val="both"/>
        <w:rPr>
          <w:rFonts w:ascii="Arial" w:eastAsia="Calibri" w:hAnsi="Arial" w:cs="Arial"/>
          <w:color w:val="000000" w:themeColor="text1"/>
          <w:sz w:val="21"/>
          <w:szCs w:val="21"/>
        </w:rPr>
      </w:pPr>
    </w:p>
    <w:p w14:paraId="08D3D2DA" w14:textId="665DA340"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On behalf of Greenhead College, thank you for your interest in the post of </w:t>
      </w:r>
      <w:r w:rsidR="00957424">
        <w:rPr>
          <w:rFonts w:ascii="Arial" w:eastAsiaTheme="minorEastAsia" w:hAnsi="Arial" w:cs="Arial"/>
          <w:color w:val="000000" w:themeColor="text1"/>
          <w:sz w:val="21"/>
          <w:szCs w:val="21"/>
        </w:rPr>
        <w:t>Science</w:t>
      </w:r>
      <w:r>
        <w:rPr>
          <w:rFonts w:ascii="Arial" w:eastAsiaTheme="minorEastAsia" w:hAnsi="Arial" w:cs="Arial"/>
          <w:color w:val="000000" w:themeColor="text1"/>
          <w:sz w:val="21"/>
          <w:szCs w:val="21"/>
        </w:rPr>
        <w:t xml:space="preserve"> Technician</w:t>
      </w:r>
      <w:r w:rsidRPr="00AD23E4">
        <w:rPr>
          <w:rFonts w:ascii="Arial" w:eastAsiaTheme="minorEastAsia" w:hAnsi="Arial" w:cs="Arial"/>
          <w:color w:val="000000" w:themeColor="text1"/>
          <w:sz w:val="21"/>
          <w:szCs w:val="21"/>
        </w:rPr>
        <w:t xml:space="preserve">. We are pleased that you are considering Greenhead College as the next stage in your career, and we hope, subject to matching our criteria, you will apply. </w:t>
      </w:r>
    </w:p>
    <w:p w14:paraId="414C9890"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p>
    <w:p w14:paraId="32859BF6"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Greenhead College is located on an attractive campus close to Huddersfield town centre, adjacent to the picturesque Greenhead Park. We are a short drive from the M62 and within walking distance of the train and bus station. Therefore, the College is an easy commute from much of the Northwest and Yorkshire. </w:t>
      </w:r>
    </w:p>
    <w:p w14:paraId="4ABD096E"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511F8B5D" w14:textId="77777777" w:rsidR="00886F13" w:rsidRPr="00AD23E4" w:rsidRDefault="00886F13" w:rsidP="00886F13">
      <w:pPr>
        <w:spacing w:after="0" w:line="240" w:lineRule="auto"/>
        <w:ind w:right="95"/>
        <w:jc w:val="both"/>
        <w:textAlignment w:val="baseline"/>
        <w:rPr>
          <w:rFonts w:ascii="Arial" w:eastAsiaTheme="minorEastAsia" w:hAnsi="Arial" w:cs="Arial"/>
          <w:sz w:val="21"/>
          <w:szCs w:val="21"/>
        </w:rPr>
      </w:pPr>
      <w:r w:rsidRPr="00AD23E4">
        <w:rPr>
          <w:rFonts w:ascii="Arial" w:eastAsiaTheme="minorEastAsia" w:hAnsi="Arial" w:cs="Arial"/>
          <w:sz w:val="21"/>
          <w:szCs w:val="21"/>
        </w:rPr>
        <w:t xml:space="preserve">Approximately 2750 students attend the College studying predominantly A Level courses across 35 subjects, and the College has ambition to grow to at least 2800 students by 2025-26. The academic structure of the College is based on Heads of Curriculum who are subject specialists. The College also maintains a unique tutorial system, with all Personal Tutors being fully qualified teachers, highly experienced in pastoral care, careers guidance and trained in Mental Health First Aid. Students are also offered numerous extra-curricular enrichment activities and a comprehensive programme of projects and work placement opportunities as part of our ‘Step </w:t>
      </w:r>
      <w:proofErr w:type="gramStart"/>
      <w:r w:rsidRPr="00AD23E4">
        <w:rPr>
          <w:rFonts w:ascii="Arial" w:eastAsiaTheme="minorEastAsia" w:hAnsi="Arial" w:cs="Arial"/>
          <w:sz w:val="21"/>
          <w:szCs w:val="21"/>
        </w:rPr>
        <w:t>Into</w:t>
      </w:r>
      <w:proofErr w:type="gramEnd"/>
      <w:r w:rsidRPr="00AD23E4">
        <w:rPr>
          <w:rFonts w:ascii="Arial" w:eastAsiaTheme="minorEastAsia" w:hAnsi="Arial" w:cs="Arial"/>
          <w:sz w:val="21"/>
          <w:szCs w:val="21"/>
        </w:rPr>
        <w:t xml:space="preserve"> Your Future’ scheme. </w:t>
      </w:r>
    </w:p>
    <w:p w14:paraId="423256C9"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20383B5B"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In March 2025, OFSTED once again graded the College as ‘Outstanding’ and as making a strong contribution to skills needs, with no areas of weakness identified. In July 2024 the College secured the Further Education Mental Health Gold Award, due to the level of support it provides to both students and staff. Both the Ofsted outcome and the Mental Health award recognise the resilience, </w:t>
      </w:r>
      <w:r w:rsidRPr="00AD23E4">
        <w:rPr>
          <w:rFonts w:ascii="Arial" w:hAnsi="Arial" w:cs="Arial"/>
          <w:sz w:val="21"/>
          <w:szCs w:val="21"/>
        </w:rPr>
        <w:lastRenderedPageBreak/>
        <w:t>ambition and success of our students, and the hard work and support provide by all staff, irrespective of their role.</w:t>
      </w:r>
    </w:p>
    <w:p w14:paraId="2849DFD6"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351CDD0D" w14:textId="77777777" w:rsidR="00886F13" w:rsidRPr="00AD23E4" w:rsidRDefault="00886F13" w:rsidP="00886F13">
      <w:pPr>
        <w:spacing w:after="0" w:line="240" w:lineRule="auto"/>
        <w:ind w:right="95"/>
        <w:jc w:val="both"/>
        <w:rPr>
          <w:rFonts w:ascii="Arial" w:eastAsiaTheme="minorEastAsia" w:hAnsi="Arial" w:cs="Arial"/>
          <w:sz w:val="21"/>
          <w:szCs w:val="21"/>
        </w:rPr>
      </w:pPr>
      <w:r w:rsidRPr="00AD23E4">
        <w:rPr>
          <w:rFonts w:ascii="Arial" w:eastAsiaTheme="minorEastAsia" w:hAnsi="Arial" w:cs="Arial"/>
          <w:sz w:val="21"/>
          <w:szCs w:val="21"/>
        </w:rPr>
        <w:t xml:space="preserve">The College is a great place to work, with a warm, inclusive atmosphere existing between students and staff. Our staff are recognised for their hard work and are encouraged to inspire each another, and to develop and grow. We are proud to have a strong and able College Leadership Team, and a highly experienced Board, who work collaboratively to deliver the College’s purpose and principles, and strategic objectives. </w:t>
      </w:r>
    </w:p>
    <w:p w14:paraId="6125642F" w14:textId="77777777" w:rsidR="00886F13" w:rsidRPr="00AD23E4" w:rsidRDefault="00886F13" w:rsidP="00886F13">
      <w:pPr>
        <w:pStyle w:val="DefaultText"/>
        <w:ind w:right="-1"/>
        <w:jc w:val="both"/>
        <w:rPr>
          <w:rFonts w:ascii="Arial" w:eastAsia="Calibri" w:hAnsi="Arial" w:cs="Arial"/>
          <w:sz w:val="21"/>
          <w:szCs w:val="21"/>
        </w:rPr>
      </w:pPr>
    </w:p>
    <w:p w14:paraId="72813983" w14:textId="77777777" w:rsidR="00886F13" w:rsidRPr="00AD23E4" w:rsidRDefault="00886F13" w:rsidP="00886F13">
      <w:pPr>
        <w:pStyle w:val="DefaultText"/>
        <w:ind w:right="-1"/>
        <w:jc w:val="both"/>
        <w:rPr>
          <w:rFonts w:ascii="Arial" w:hAnsi="Arial" w:cs="Arial"/>
          <w:sz w:val="21"/>
          <w:szCs w:val="21"/>
        </w:rPr>
      </w:pPr>
      <w:r w:rsidRPr="00AD23E4">
        <w:rPr>
          <w:rFonts w:ascii="Arial" w:eastAsia="Calibri" w:hAnsi="Arial" w:cs="Arial"/>
          <w:sz w:val="21"/>
          <w:szCs w:val="21"/>
        </w:rPr>
        <w:t xml:space="preserve">Details of the role and person specification can be found within the job description. </w:t>
      </w:r>
      <w:r w:rsidRPr="00AD23E4">
        <w:rPr>
          <w:rFonts w:ascii="Arial" w:hAnsi="Arial" w:cs="Arial"/>
          <w:sz w:val="21"/>
          <w:szCs w:val="21"/>
        </w:rPr>
        <w:t>Please indicate how you meet the criteria when completing your application.</w:t>
      </w:r>
    </w:p>
    <w:p w14:paraId="628839A5"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1F184DE1" w14:textId="77777777" w:rsidR="00886F13" w:rsidRPr="00AD23E4" w:rsidRDefault="00886F13" w:rsidP="00886F13">
      <w:pPr>
        <w:spacing w:after="0" w:line="240" w:lineRule="auto"/>
        <w:jc w:val="both"/>
        <w:rPr>
          <w:rFonts w:ascii="Arial" w:eastAsia="Times New Roman" w:hAnsi="Arial" w:cs="Arial"/>
          <w:sz w:val="21"/>
          <w:szCs w:val="21"/>
        </w:rPr>
      </w:pPr>
      <w:r w:rsidRPr="00AD23E4">
        <w:rPr>
          <w:rFonts w:ascii="Arial" w:eastAsia="Times New Roman" w:hAnsi="Arial" w:cs="Arial"/>
          <w:sz w:val="21"/>
          <w:szCs w:val="21"/>
        </w:rPr>
        <w:t>Applicants should complete and submit the following documents:</w:t>
      </w:r>
    </w:p>
    <w:p w14:paraId="0270698A" w14:textId="77777777" w:rsidR="00886F13" w:rsidRPr="00AD23E4" w:rsidRDefault="00886F13" w:rsidP="00886F13">
      <w:pPr>
        <w:spacing w:after="0" w:line="240" w:lineRule="auto"/>
        <w:jc w:val="both"/>
        <w:rPr>
          <w:rFonts w:ascii="Arial" w:eastAsia="Times New Roman" w:hAnsi="Arial" w:cs="Arial"/>
          <w:sz w:val="21"/>
          <w:szCs w:val="21"/>
        </w:rPr>
      </w:pPr>
    </w:p>
    <w:p w14:paraId="2D8D7A79"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 xml:space="preserve">Greenhead College or TES application </w:t>
      </w:r>
      <w:proofErr w:type="gramStart"/>
      <w:r w:rsidRPr="00AD23E4">
        <w:rPr>
          <w:rFonts w:ascii="Arial" w:hAnsi="Arial" w:cs="Arial"/>
          <w:sz w:val="21"/>
          <w:szCs w:val="21"/>
        </w:rPr>
        <w:t>form;</w:t>
      </w:r>
      <w:proofErr w:type="gramEnd"/>
    </w:p>
    <w:p w14:paraId="27A0354C"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 xml:space="preserve">A supporting letter of application indicating how you meet the criteria within the job description and person </w:t>
      </w:r>
      <w:proofErr w:type="gramStart"/>
      <w:r w:rsidRPr="00AD23E4">
        <w:rPr>
          <w:rFonts w:ascii="Arial" w:hAnsi="Arial" w:cs="Arial"/>
          <w:sz w:val="21"/>
          <w:szCs w:val="21"/>
        </w:rPr>
        <w:t>specification;</w:t>
      </w:r>
      <w:proofErr w:type="gramEnd"/>
    </w:p>
    <w:p w14:paraId="48297E13"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Equality and Diversity form.</w:t>
      </w:r>
    </w:p>
    <w:p w14:paraId="7AD67418"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1030AAB7"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All applications should be submitted to Jen Rothery, HR and Recruitment Manager, via email address </w:t>
      </w:r>
      <w:hyperlink r:id="rId12" w:history="1">
        <w:r w:rsidRPr="00AD23E4">
          <w:rPr>
            <w:rStyle w:val="Hyperlink"/>
            <w:rFonts w:ascii="Arial" w:hAnsi="Arial" w:cs="Arial"/>
            <w:color w:val="auto"/>
            <w:sz w:val="21"/>
            <w:szCs w:val="21"/>
          </w:rPr>
          <w:t>jobs@greenhead.ac.uk</w:t>
        </w:r>
      </w:hyperlink>
    </w:p>
    <w:p w14:paraId="3611FAD5"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6AD09ABD"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If you apply and are unsuccessful in being called to interview, can we thank you in advance for your time and trouble in making this application.  Due to time </w:t>
      </w:r>
      <w:proofErr w:type="gramStart"/>
      <w:r w:rsidRPr="00AD23E4">
        <w:rPr>
          <w:rFonts w:ascii="Arial" w:hAnsi="Arial" w:cs="Arial"/>
          <w:sz w:val="21"/>
          <w:szCs w:val="21"/>
        </w:rPr>
        <w:t>constraints</w:t>
      </w:r>
      <w:proofErr w:type="gramEnd"/>
      <w:r w:rsidRPr="00AD23E4">
        <w:rPr>
          <w:rFonts w:ascii="Arial" w:hAnsi="Arial" w:cs="Arial"/>
          <w:sz w:val="21"/>
          <w:szCs w:val="21"/>
        </w:rPr>
        <w:t xml:space="preserve"> it would be impossible to respond to everyone individually - we hope that you will understand.</w:t>
      </w:r>
    </w:p>
    <w:p w14:paraId="5FCD2AF0" w14:textId="77777777" w:rsidR="00886F13" w:rsidRPr="00AD23E4" w:rsidRDefault="00886F13" w:rsidP="00886F13">
      <w:pPr>
        <w:tabs>
          <w:tab w:val="left" w:pos="0"/>
        </w:tabs>
        <w:spacing w:after="0" w:line="240" w:lineRule="auto"/>
        <w:jc w:val="both"/>
        <w:rPr>
          <w:rFonts w:ascii="Arial" w:hAnsi="Arial" w:cs="Arial"/>
          <w:sz w:val="21"/>
          <w:szCs w:val="21"/>
        </w:rPr>
      </w:pPr>
    </w:p>
    <w:p w14:paraId="5CF510C7"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Greenhead College is committed to safeguarding the welfare of </w:t>
      </w:r>
      <w:proofErr w:type="gramStart"/>
      <w:r w:rsidRPr="00AD23E4">
        <w:rPr>
          <w:rFonts w:ascii="Arial" w:hAnsi="Arial" w:cs="Arial"/>
          <w:sz w:val="21"/>
          <w:szCs w:val="21"/>
        </w:rPr>
        <w:t>all of</w:t>
      </w:r>
      <w:proofErr w:type="gramEnd"/>
      <w:r w:rsidRPr="00AD23E4">
        <w:rPr>
          <w:rFonts w:ascii="Arial" w:hAnsi="Arial" w:cs="Arial"/>
          <w:sz w:val="21"/>
          <w:szCs w:val="21"/>
        </w:rPr>
        <w:t xml:space="preserve"> its students and staff. The successful candidate will have to meet the requirements of the person specification </w:t>
      </w:r>
      <w:proofErr w:type="gramStart"/>
      <w:r w:rsidRPr="00AD23E4">
        <w:rPr>
          <w:rFonts w:ascii="Arial" w:hAnsi="Arial" w:cs="Arial"/>
          <w:sz w:val="21"/>
          <w:szCs w:val="21"/>
        </w:rPr>
        <w:t>in order to</w:t>
      </w:r>
      <w:proofErr w:type="gramEnd"/>
      <w:r w:rsidRPr="00AD23E4">
        <w:rPr>
          <w:rFonts w:ascii="Arial" w:hAnsi="Arial" w:cs="Arial"/>
          <w:sz w:val="21"/>
          <w:szCs w:val="21"/>
        </w:rPr>
        <w:t xml:space="preserve"> be offered the post and will be subject to safer recruitment checks, including an enhanced DBS check and satisfactory references. This position is working in regulated activity and therefore exempt from the Rehabilitation of Offenders Act 1974. Applicants will be required to self-disclose </w:t>
      </w:r>
      <w:proofErr w:type="gramStart"/>
      <w:r w:rsidRPr="00AD23E4">
        <w:rPr>
          <w:rFonts w:ascii="Arial" w:hAnsi="Arial" w:cs="Arial"/>
          <w:sz w:val="21"/>
          <w:szCs w:val="21"/>
        </w:rPr>
        <w:t>particular criminal</w:t>
      </w:r>
      <w:proofErr w:type="gramEnd"/>
      <w:r w:rsidRPr="00AD23E4">
        <w:rPr>
          <w:rFonts w:ascii="Arial" w:hAnsi="Arial" w:cs="Arial"/>
          <w:sz w:val="21"/>
          <w:szCs w:val="21"/>
        </w:rPr>
        <w:t xml:space="preserve"> convictions should they be shortlisted for interview. Further details can be found within the DBS filtering guide at </w:t>
      </w:r>
      <w:hyperlink r:id="rId13" w:history="1">
        <w:r w:rsidRPr="00AD23E4">
          <w:rPr>
            <w:rStyle w:val="Hyperlink"/>
            <w:rFonts w:ascii="Arial" w:hAnsi="Arial" w:cs="Arial"/>
            <w:sz w:val="21"/>
            <w:szCs w:val="21"/>
          </w:rPr>
          <w:t>https://www.gov.uk/government/publications/dbs-filtering-guidance</w:t>
        </w:r>
      </w:hyperlink>
    </w:p>
    <w:p w14:paraId="40918918" w14:textId="77777777" w:rsidR="00886F13" w:rsidRPr="00AD23E4" w:rsidRDefault="00886F13" w:rsidP="00886F13">
      <w:pPr>
        <w:spacing w:after="0" w:line="240" w:lineRule="auto"/>
        <w:jc w:val="both"/>
        <w:rPr>
          <w:rFonts w:ascii="Arial" w:hAnsi="Arial" w:cs="Arial"/>
          <w:sz w:val="21"/>
          <w:szCs w:val="21"/>
        </w:rPr>
      </w:pPr>
    </w:p>
    <w:p w14:paraId="1DA6445C" w14:textId="2A453FA7" w:rsidR="00C94B8D" w:rsidRPr="00A235ED" w:rsidRDefault="00886F13" w:rsidP="00886F13">
      <w:pPr>
        <w:spacing w:after="0" w:line="240" w:lineRule="auto"/>
        <w:jc w:val="both"/>
        <w:rPr>
          <w:rFonts w:ascii="Arial" w:hAnsi="Arial" w:cs="Arial"/>
          <w:sz w:val="20"/>
          <w:szCs w:val="20"/>
        </w:rPr>
      </w:pPr>
      <w:r w:rsidRPr="00AD23E4">
        <w:rPr>
          <w:rFonts w:ascii="Arial" w:hAnsi="Arial" w:cs="Arial"/>
          <w:sz w:val="21"/>
          <w:szCs w:val="21"/>
        </w:rPr>
        <w:t>Greenhead College is committed to Diversity and Inclusion and welcomes applications from all sections of the community.</w:t>
      </w:r>
    </w:p>
    <w:sectPr w:rsidR="00C94B8D" w:rsidRPr="00A235ED" w:rsidSect="0084050F">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E7C1" w14:textId="77777777" w:rsidR="00076133" w:rsidRDefault="00076133" w:rsidP="008D5379">
      <w:pPr>
        <w:spacing w:after="0" w:line="240" w:lineRule="auto"/>
      </w:pPr>
      <w:r>
        <w:separator/>
      </w:r>
    </w:p>
  </w:endnote>
  <w:endnote w:type="continuationSeparator" w:id="0">
    <w:p w14:paraId="0696EA93" w14:textId="77777777" w:rsidR="00076133" w:rsidRDefault="00076133" w:rsidP="008D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1B09" w14:textId="77777777" w:rsidR="00076133" w:rsidRDefault="00076133" w:rsidP="008D5379">
      <w:pPr>
        <w:spacing w:after="0" w:line="240" w:lineRule="auto"/>
      </w:pPr>
      <w:r>
        <w:separator/>
      </w:r>
    </w:p>
  </w:footnote>
  <w:footnote w:type="continuationSeparator" w:id="0">
    <w:p w14:paraId="4CC2A707" w14:textId="77777777" w:rsidR="00076133" w:rsidRDefault="00076133" w:rsidP="008D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DE0"/>
    <w:multiLevelType w:val="hybridMultilevel"/>
    <w:tmpl w:val="4C48B3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20992"/>
    <w:multiLevelType w:val="hybridMultilevel"/>
    <w:tmpl w:val="2CD8D862"/>
    <w:lvl w:ilvl="0" w:tplc="D75C636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835D5"/>
    <w:multiLevelType w:val="hybridMultilevel"/>
    <w:tmpl w:val="18C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B08CE"/>
    <w:multiLevelType w:val="hybridMultilevel"/>
    <w:tmpl w:val="F2A40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2070534"/>
    <w:multiLevelType w:val="hybridMultilevel"/>
    <w:tmpl w:val="957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A2BF9"/>
    <w:multiLevelType w:val="hybridMultilevel"/>
    <w:tmpl w:val="67AE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F4440"/>
    <w:multiLevelType w:val="hybridMultilevel"/>
    <w:tmpl w:val="2F40F4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87F697A"/>
    <w:multiLevelType w:val="singleLevel"/>
    <w:tmpl w:val="A886862E"/>
    <w:lvl w:ilvl="0">
      <w:start w:val="1"/>
      <w:numFmt w:val="decimal"/>
      <w:lvlText w:val="%1."/>
      <w:lvlJc w:val="left"/>
      <w:pPr>
        <w:tabs>
          <w:tab w:val="num" w:pos="720"/>
        </w:tabs>
        <w:ind w:left="720" w:hanging="720"/>
      </w:pPr>
      <w:rPr>
        <w:rFonts w:hint="default"/>
      </w:rPr>
    </w:lvl>
  </w:abstractNum>
  <w:abstractNum w:abstractNumId="8" w15:restartNumberingAfterBreak="0">
    <w:nsid w:val="4D8C45E5"/>
    <w:multiLevelType w:val="hybridMultilevel"/>
    <w:tmpl w:val="31FA97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007CAE"/>
    <w:multiLevelType w:val="multilevel"/>
    <w:tmpl w:val="F87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796B73"/>
    <w:multiLevelType w:val="hybridMultilevel"/>
    <w:tmpl w:val="DA2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13959"/>
    <w:multiLevelType w:val="hybridMultilevel"/>
    <w:tmpl w:val="750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D5D6C"/>
    <w:multiLevelType w:val="multilevel"/>
    <w:tmpl w:val="8D649BF6"/>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
      <w:lvlJc w:val="left"/>
      <w:pPr>
        <w:tabs>
          <w:tab w:val="num" w:pos="2820"/>
        </w:tabs>
        <w:ind w:left="2820" w:hanging="360"/>
      </w:pPr>
      <w:rPr>
        <w:rFonts w:ascii="Symbol" w:hAnsi="Symbol" w:hint="default"/>
        <w:sz w:val="20"/>
      </w:rPr>
    </w:lvl>
    <w:lvl w:ilvl="2" w:tentative="1">
      <w:start w:val="1"/>
      <w:numFmt w:val="bullet"/>
      <w:lvlText w:val=""/>
      <w:lvlJc w:val="left"/>
      <w:pPr>
        <w:tabs>
          <w:tab w:val="num" w:pos="3540"/>
        </w:tabs>
        <w:ind w:left="3540" w:hanging="360"/>
      </w:pPr>
      <w:rPr>
        <w:rFonts w:ascii="Symbol" w:hAnsi="Symbol" w:hint="default"/>
        <w:sz w:val="20"/>
      </w:rPr>
    </w:lvl>
    <w:lvl w:ilvl="3" w:tentative="1">
      <w:start w:val="1"/>
      <w:numFmt w:val="bullet"/>
      <w:lvlText w:val=""/>
      <w:lvlJc w:val="left"/>
      <w:pPr>
        <w:tabs>
          <w:tab w:val="num" w:pos="4260"/>
        </w:tabs>
        <w:ind w:left="4260" w:hanging="360"/>
      </w:pPr>
      <w:rPr>
        <w:rFonts w:ascii="Symbol" w:hAnsi="Symbol" w:hint="default"/>
        <w:sz w:val="20"/>
      </w:rPr>
    </w:lvl>
    <w:lvl w:ilvl="4" w:tentative="1">
      <w:start w:val="1"/>
      <w:numFmt w:val="bullet"/>
      <w:lvlText w:val=""/>
      <w:lvlJc w:val="left"/>
      <w:pPr>
        <w:tabs>
          <w:tab w:val="num" w:pos="4980"/>
        </w:tabs>
        <w:ind w:left="4980" w:hanging="360"/>
      </w:pPr>
      <w:rPr>
        <w:rFonts w:ascii="Symbol" w:hAnsi="Symbol" w:hint="default"/>
        <w:sz w:val="20"/>
      </w:rPr>
    </w:lvl>
    <w:lvl w:ilvl="5" w:tentative="1">
      <w:start w:val="1"/>
      <w:numFmt w:val="bullet"/>
      <w:lvlText w:val=""/>
      <w:lvlJc w:val="left"/>
      <w:pPr>
        <w:tabs>
          <w:tab w:val="num" w:pos="5700"/>
        </w:tabs>
        <w:ind w:left="5700" w:hanging="360"/>
      </w:pPr>
      <w:rPr>
        <w:rFonts w:ascii="Symbol" w:hAnsi="Symbol" w:hint="default"/>
        <w:sz w:val="20"/>
      </w:rPr>
    </w:lvl>
    <w:lvl w:ilvl="6" w:tentative="1">
      <w:start w:val="1"/>
      <w:numFmt w:val="bullet"/>
      <w:lvlText w:val=""/>
      <w:lvlJc w:val="left"/>
      <w:pPr>
        <w:tabs>
          <w:tab w:val="num" w:pos="6420"/>
        </w:tabs>
        <w:ind w:left="6420" w:hanging="360"/>
      </w:pPr>
      <w:rPr>
        <w:rFonts w:ascii="Symbol" w:hAnsi="Symbol" w:hint="default"/>
        <w:sz w:val="20"/>
      </w:rPr>
    </w:lvl>
    <w:lvl w:ilvl="7" w:tentative="1">
      <w:start w:val="1"/>
      <w:numFmt w:val="bullet"/>
      <w:lvlText w:val=""/>
      <w:lvlJc w:val="left"/>
      <w:pPr>
        <w:tabs>
          <w:tab w:val="num" w:pos="7140"/>
        </w:tabs>
        <w:ind w:left="7140" w:hanging="360"/>
      </w:pPr>
      <w:rPr>
        <w:rFonts w:ascii="Symbol" w:hAnsi="Symbol" w:hint="default"/>
        <w:sz w:val="20"/>
      </w:rPr>
    </w:lvl>
    <w:lvl w:ilvl="8" w:tentative="1">
      <w:start w:val="1"/>
      <w:numFmt w:val="bullet"/>
      <w:lvlText w:val=""/>
      <w:lvlJc w:val="left"/>
      <w:pPr>
        <w:tabs>
          <w:tab w:val="num" w:pos="7860"/>
        </w:tabs>
        <w:ind w:left="7860" w:hanging="360"/>
      </w:pPr>
      <w:rPr>
        <w:rFonts w:ascii="Symbol" w:hAnsi="Symbol" w:hint="default"/>
        <w:sz w:val="20"/>
      </w:rPr>
    </w:lvl>
  </w:abstractNum>
  <w:num w:numId="1" w16cid:durableId="219480435">
    <w:abstractNumId w:val="4"/>
  </w:num>
  <w:num w:numId="2" w16cid:durableId="1039162404">
    <w:abstractNumId w:val="1"/>
  </w:num>
  <w:num w:numId="3" w16cid:durableId="2121871999">
    <w:abstractNumId w:val="3"/>
  </w:num>
  <w:num w:numId="4" w16cid:durableId="539589754">
    <w:abstractNumId w:val="5"/>
  </w:num>
  <w:num w:numId="5" w16cid:durableId="688067976">
    <w:abstractNumId w:val="11"/>
  </w:num>
  <w:num w:numId="6" w16cid:durableId="370301687">
    <w:abstractNumId w:val="8"/>
  </w:num>
  <w:num w:numId="7" w16cid:durableId="278267426">
    <w:abstractNumId w:val="0"/>
  </w:num>
  <w:num w:numId="8" w16cid:durableId="405760961">
    <w:abstractNumId w:val="6"/>
  </w:num>
  <w:num w:numId="9" w16cid:durableId="1597640064">
    <w:abstractNumId w:val="2"/>
  </w:num>
  <w:num w:numId="10" w16cid:durableId="1476992901">
    <w:abstractNumId w:val="10"/>
  </w:num>
  <w:num w:numId="11" w16cid:durableId="1273980857">
    <w:abstractNumId w:val="7"/>
  </w:num>
  <w:num w:numId="12" w16cid:durableId="1596160782">
    <w:abstractNumId w:val="12"/>
  </w:num>
  <w:num w:numId="13" w16cid:durableId="1574315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D"/>
    <w:rsid w:val="0000658B"/>
    <w:rsid w:val="000076C7"/>
    <w:rsid w:val="00034F24"/>
    <w:rsid w:val="00036ECF"/>
    <w:rsid w:val="00054915"/>
    <w:rsid w:val="00076133"/>
    <w:rsid w:val="00094162"/>
    <w:rsid w:val="000B5B11"/>
    <w:rsid w:val="000C341B"/>
    <w:rsid w:val="000C76B4"/>
    <w:rsid w:val="000D2064"/>
    <w:rsid w:val="000D3CFA"/>
    <w:rsid w:val="000E6DB9"/>
    <w:rsid w:val="000F167F"/>
    <w:rsid w:val="000F3C3E"/>
    <w:rsid w:val="000F4BFF"/>
    <w:rsid w:val="00100D68"/>
    <w:rsid w:val="00110A7E"/>
    <w:rsid w:val="00123B6B"/>
    <w:rsid w:val="001348FC"/>
    <w:rsid w:val="00146D83"/>
    <w:rsid w:val="00150E6E"/>
    <w:rsid w:val="00151D10"/>
    <w:rsid w:val="001643C3"/>
    <w:rsid w:val="00170D82"/>
    <w:rsid w:val="00173E91"/>
    <w:rsid w:val="00192B8C"/>
    <w:rsid w:val="001A6522"/>
    <w:rsid w:val="001D280B"/>
    <w:rsid w:val="001E6D73"/>
    <w:rsid w:val="001F5DBE"/>
    <w:rsid w:val="00216BF7"/>
    <w:rsid w:val="00220073"/>
    <w:rsid w:val="002218F9"/>
    <w:rsid w:val="002317F9"/>
    <w:rsid w:val="00243FE9"/>
    <w:rsid w:val="00253545"/>
    <w:rsid w:val="00270FBE"/>
    <w:rsid w:val="002A72AE"/>
    <w:rsid w:val="002D380B"/>
    <w:rsid w:val="002E21EF"/>
    <w:rsid w:val="002E711A"/>
    <w:rsid w:val="002F482A"/>
    <w:rsid w:val="00304645"/>
    <w:rsid w:val="0031548E"/>
    <w:rsid w:val="00316617"/>
    <w:rsid w:val="003369EF"/>
    <w:rsid w:val="00341BD7"/>
    <w:rsid w:val="0037225D"/>
    <w:rsid w:val="0037355F"/>
    <w:rsid w:val="003878A9"/>
    <w:rsid w:val="003A0A13"/>
    <w:rsid w:val="003B1AC4"/>
    <w:rsid w:val="003B1EF7"/>
    <w:rsid w:val="003E7C7D"/>
    <w:rsid w:val="003F181B"/>
    <w:rsid w:val="004146DA"/>
    <w:rsid w:val="004176A3"/>
    <w:rsid w:val="00432AFB"/>
    <w:rsid w:val="00441D9C"/>
    <w:rsid w:val="00454F85"/>
    <w:rsid w:val="00474BDC"/>
    <w:rsid w:val="00490EED"/>
    <w:rsid w:val="00495FA6"/>
    <w:rsid w:val="004A24E1"/>
    <w:rsid w:val="004A54B1"/>
    <w:rsid w:val="004B3D18"/>
    <w:rsid w:val="004B3E1D"/>
    <w:rsid w:val="004B551A"/>
    <w:rsid w:val="004C56CC"/>
    <w:rsid w:val="004C5A5B"/>
    <w:rsid w:val="004C7D92"/>
    <w:rsid w:val="004D18C5"/>
    <w:rsid w:val="004D4034"/>
    <w:rsid w:val="004D4E2D"/>
    <w:rsid w:val="004D5AAB"/>
    <w:rsid w:val="004D6EBE"/>
    <w:rsid w:val="004F2C19"/>
    <w:rsid w:val="00513D3D"/>
    <w:rsid w:val="00520247"/>
    <w:rsid w:val="005415C6"/>
    <w:rsid w:val="00543203"/>
    <w:rsid w:val="005636DC"/>
    <w:rsid w:val="00570E70"/>
    <w:rsid w:val="005811FB"/>
    <w:rsid w:val="00592A9D"/>
    <w:rsid w:val="00594DB6"/>
    <w:rsid w:val="005A1023"/>
    <w:rsid w:val="005B5C01"/>
    <w:rsid w:val="006008B5"/>
    <w:rsid w:val="00605D43"/>
    <w:rsid w:val="00612799"/>
    <w:rsid w:val="006138DB"/>
    <w:rsid w:val="00615959"/>
    <w:rsid w:val="0065029D"/>
    <w:rsid w:val="00693D47"/>
    <w:rsid w:val="00696D72"/>
    <w:rsid w:val="006B1F24"/>
    <w:rsid w:val="006C120B"/>
    <w:rsid w:val="006C38EA"/>
    <w:rsid w:val="006C57FF"/>
    <w:rsid w:val="006C58F8"/>
    <w:rsid w:val="006D0B01"/>
    <w:rsid w:val="006D7C01"/>
    <w:rsid w:val="006F249A"/>
    <w:rsid w:val="006F696F"/>
    <w:rsid w:val="00703A50"/>
    <w:rsid w:val="00704125"/>
    <w:rsid w:val="0071257A"/>
    <w:rsid w:val="007139A2"/>
    <w:rsid w:val="007572F2"/>
    <w:rsid w:val="00760B70"/>
    <w:rsid w:val="00763217"/>
    <w:rsid w:val="00774172"/>
    <w:rsid w:val="00774539"/>
    <w:rsid w:val="007917E8"/>
    <w:rsid w:val="00791DAF"/>
    <w:rsid w:val="00794FFE"/>
    <w:rsid w:val="00795BB5"/>
    <w:rsid w:val="007A0DCA"/>
    <w:rsid w:val="007B09B1"/>
    <w:rsid w:val="007D40DC"/>
    <w:rsid w:val="007E57F7"/>
    <w:rsid w:val="007F2369"/>
    <w:rsid w:val="007F5C90"/>
    <w:rsid w:val="0080036C"/>
    <w:rsid w:val="00805686"/>
    <w:rsid w:val="00806A33"/>
    <w:rsid w:val="0081798C"/>
    <w:rsid w:val="00820A50"/>
    <w:rsid w:val="00827F07"/>
    <w:rsid w:val="00834C16"/>
    <w:rsid w:val="0084050F"/>
    <w:rsid w:val="008442C7"/>
    <w:rsid w:val="00851135"/>
    <w:rsid w:val="008547EF"/>
    <w:rsid w:val="00855C20"/>
    <w:rsid w:val="00857859"/>
    <w:rsid w:val="00867E68"/>
    <w:rsid w:val="00886F13"/>
    <w:rsid w:val="008903DE"/>
    <w:rsid w:val="0089378D"/>
    <w:rsid w:val="00893823"/>
    <w:rsid w:val="008A24D9"/>
    <w:rsid w:val="008A5A3A"/>
    <w:rsid w:val="008C5001"/>
    <w:rsid w:val="008D5379"/>
    <w:rsid w:val="008F66CE"/>
    <w:rsid w:val="00904A38"/>
    <w:rsid w:val="00922E89"/>
    <w:rsid w:val="00926C85"/>
    <w:rsid w:val="00932741"/>
    <w:rsid w:val="00951563"/>
    <w:rsid w:val="00951A21"/>
    <w:rsid w:val="009538F1"/>
    <w:rsid w:val="0095605E"/>
    <w:rsid w:val="009571C2"/>
    <w:rsid w:val="00957424"/>
    <w:rsid w:val="00960198"/>
    <w:rsid w:val="00977429"/>
    <w:rsid w:val="009922D2"/>
    <w:rsid w:val="009935FE"/>
    <w:rsid w:val="00994DCD"/>
    <w:rsid w:val="009A040B"/>
    <w:rsid w:val="009B054F"/>
    <w:rsid w:val="009C6D91"/>
    <w:rsid w:val="009C6EFD"/>
    <w:rsid w:val="009D403B"/>
    <w:rsid w:val="009D7B1E"/>
    <w:rsid w:val="009F66D3"/>
    <w:rsid w:val="00A0555B"/>
    <w:rsid w:val="00A060BB"/>
    <w:rsid w:val="00A20DB6"/>
    <w:rsid w:val="00A235ED"/>
    <w:rsid w:val="00A35EA5"/>
    <w:rsid w:val="00A60F8C"/>
    <w:rsid w:val="00A60FEC"/>
    <w:rsid w:val="00A81B9E"/>
    <w:rsid w:val="00A8351E"/>
    <w:rsid w:val="00A85A35"/>
    <w:rsid w:val="00A91823"/>
    <w:rsid w:val="00A95191"/>
    <w:rsid w:val="00AB6FCA"/>
    <w:rsid w:val="00AC3ED6"/>
    <w:rsid w:val="00B01E9E"/>
    <w:rsid w:val="00B072C5"/>
    <w:rsid w:val="00B10AC6"/>
    <w:rsid w:val="00B17B3D"/>
    <w:rsid w:val="00B22F69"/>
    <w:rsid w:val="00B336E6"/>
    <w:rsid w:val="00B41955"/>
    <w:rsid w:val="00B41F66"/>
    <w:rsid w:val="00B51FBE"/>
    <w:rsid w:val="00B521F7"/>
    <w:rsid w:val="00B52853"/>
    <w:rsid w:val="00B678B0"/>
    <w:rsid w:val="00B80AC1"/>
    <w:rsid w:val="00B8115B"/>
    <w:rsid w:val="00B84B73"/>
    <w:rsid w:val="00B95011"/>
    <w:rsid w:val="00B95901"/>
    <w:rsid w:val="00BA25B3"/>
    <w:rsid w:val="00BB11B9"/>
    <w:rsid w:val="00BC2E48"/>
    <w:rsid w:val="00BC44E5"/>
    <w:rsid w:val="00BC5ABE"/>
    <w:rsid w:val="00BC66CC"/>
    <w:rsid w:val="00BD67F9"/>
    <w:rsid w:val="00BE2E30"/>
    <w:rsid w:val="00BE3BAD"/>
    <w:rsid w:val="00C03DC2"/>
    <w:rsid w:val="00C07D7A"/>
    <w:rsid w:val="00C13057"/>
    <w:rsid w:val="00C40198"/>
    <w:rsid w:val="00C431E3"/>
    <w:rsid w:val="00C46226"/>
    <w:rsid w:val="00C47FE1"/>
    <w:rsid w:val="00C507F0"/>
    <w:rsid w:val="00C509E0"/>
    <w:rsid w:val="00C566F3"/>
    <w:rsid w:val="00C603D1"/>
    <w:rsid w:val="00C652E1"/>
    <w:rsid w:val="00C667C0"/>
    <w:rsid w:val="00C7194E"/>
    <w:rsid w:val="00C7525E"/>
    <w:rsid w:val="00C839B7"/>
    <w:rsid w:val="00C93A4B"/>
    <w:rsid w:val="00C94B8D"/>
    <w:rsid w:val="00C97614"/>
    <w:rsid w:val="00CA6BFF"/>
    <w:rsid w:val="00CB3F68"/>
    <w:rsid w:val="00CC669F"/>
    <w:rsid w:val="00CC75C6"/>
    <w:rsid w:val="00CE7E73"/>
    <w:rsid w:val="00D04CFD"/>
    <w:rsid w:val="00D0642A"/>
    <w:rsid w:val="00D06800"/>
    <w:rsid w:val="00D25778"/>
    <w:rsid w:val="00D3026B"/>
    <w:rsid w:val="00D36CA9"/>
    <w:rsid w:val="00D51CAA"/>
    <w:rsid w:val="00D524B9"/>
    <w:rsid w:val="00D96EFC"/>
    <w:rsid w:val="00D97F58"/>
    <w:rsid w:val="00DA37C5"/>
    <w:rsid w:val="00DA6BF3"/>
    <w:rsid w:val="00DB1237"/>
    <w:rsid w:val="00DC148B"/>
    <w:rsid w:val="00DC5FB0"/>
    <w:rsid w:val="00DF4ADE"/>
    <w:rsid w:val="00DF6931"/>
    <w:rsid w:val="00E0530A"/>
    <w:rsid w:val="00E12E36"/>
    <w:rsid w:val="00E245E0"/>
    <w:rsid w:val="00E304BF"/>
    <w:rsid w:val="00E374E0"/>
    <w:rsid w:val="00E4682D"/>
    <w:rsid w:val="00E67466"/>
    <w:rsid w:val="00E921FB"/>
    <w:rsid w:val="00E949DF"/>
    <w:rsid w:val="00EB4653"/>
    <w:rsid w:val="00EB6E45"/>
    <w:rsid w:val="00EF5BAD"/>
    <w:rsid w:val="00EF6673"/>
    <w:rsid w:val="00F10519"/>
    <w:rsid w:val="00F13DD5"/>
    <w:rsid w:val="00F330B9"/>
    <w:rsid w:val="00F3409C"/>
    <w:rsid w:val="00F37FA7"/>
    <w:rsid w:val="00F54179"/>
    <w:rsid w:val="00F61417"/>
    <w:rsid w:val="00F83742"/>
    <w:rsid w:val="00F8481A"/>
    <w:rsid w:val="00F85BFD"/>
    <w:rsid w:val="00F966BF"/>
    <w:rsid w:val="00F9676D"/>
    <w:rsid w:val="00FA3623"/>
    <w:rsid w:val="00FB5E25"/>
    <w:rsid w:val="00FC2B61"/>
    <w:rsid w:val="00FC3CCE"/>
    <w:rsid w:val="00FC5A9C"/>
    <w:rsid w:val="00FD2B3E"/>
    <w:rsid w:val="00FF13E6"/>
    <w:rsid w:val="00FF4438"/>
    <w:rsid w:val="00FF46D3"/>
    <w:rsid w:val="5C29D9DA"/>
    <w:rsid w:val="729D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90C1"/>
  <w15:chartTrackingRefBased/>
  <w15:docId w15:val="{CC259FB4-9274-4B67-86EC-58632FE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68"/>
    <w:pPr>
      <w:spacing w:after="0" w:line="240" w:lineRule="auto"/>
      <w:ind w:left="720"/>
    </w:pPr>
    <w:rPr>
      <w:rFonts w:ascii="Times New Roman" w:eastAsia="Times New Roman" w:hAnsi="Times New Roman" w:cs="Times New Roman"/>
      <w:sz w:val="24"/>
      <w:szCs w:val="24"/>
    </w:rPr>
  </w:style>
  <w:style w:type="character" w:styleId="Hyperlink">
    <w:name w:val="Hyperlink"/>
    <w:rsid w:val="00867E68"/>
    <w:rPr>
      <w:color w:val="0563C1"/>
      <w:u w:val="single"/>
    </w:rPr>
  </w:style>
  <w:style w:type="paragraph" w:customStyle="1" w:styleId="DefaultText">
    <w:name w:val="Default Text"/>
    <w:basedOn w:val="Normal"/>
    <w:rsid w:val="00951563"/>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45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4F85"/>
  </w:style>
  <w:style w:type="character" w:customStyle="1" w:styleId="tabchar">
    <w:name w:val="tabchar"/>
    <w:basedOn w:val="DefaultParagraphFont"/>
    <w:rsid w:val="00454F85"/>
  </w:style>
  <w:style w:type="character" w:customStyle="1" w:styleId="eop">
    <w:name w:val="eop"/>
    <w:basedOn w:val="DefaultParagraphFont"/>
    <w:rsid w:val="004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9779">
      <w:bodyDiv w:val="1"/>
      <w:marLeft w:val="0"/>
      <w:marRight w:val="0"/>
      <w:marTop w:val="0"/>
      <w:marBottom w:val="0"/>
      <w:divBdr>
        <w:top w:val="none" w:sz="0" w:space="0" w:color="auto"/>
        <w:left w:val="none" w:sz="0" w:space="0" w:color="auto"/>
        <w:bottom w:val="none" w:sz="0" w:space="0" w:color="auto"/>
        <w:right w:val="none" w:sz="0" w:space="0" w:color="auto"/>
      </w:divBdr>
      <w:divsChild>
        <w:div w:id="1558128785">
          <w:marLeft w:val="0"/>
          <w:marRight w:val="0"/>
          <w:marTop w:val="0"/>
          <w:marBottom w:val="0"/>
          <w:divBdr>
            <w:top w:val="none" w:sz="0" w:space="0" w:color="auto"/>
            <w:left w:val="none" w:sz="0" w:space="0" w:color="auto"/>
            <w:bottom w:val="none" w:sz="0" w:space="0" w:color="auto"/>
            <w:right w:val="none" w:sz="0" w:space="0" w:color="auto"/>
          </w:divBdr>
        </w:div>
        <w:div w:id="1774741748">
          <w:marLeft w:val="0"/>
          <w:marRight w:val="0"/>
          <w:marTop w:val="0"/>
          <w:marBottom w:val="0"/>
          <w:divBdr>
            <w:top w:val="none" w:sz="0" w:space="0" w:color="auto"/>
            <w:left w:val="none" w:sz="0" w:space="0" w:color="auto"/>
            <w:bottom w:val="none" w:sz="0" w:space="0" w:color="auto"/>
            <w:right w:val="none" w:sz="0" w:space="0" w:color="auto"/>
          </w:divBdr>
        </w:div>
        <w:div w:id="208998909">
          <w:marLeft w:val="0"/>
          <w:marRight w:val="0"/>
          <w:marTop w:val="0"/>
          <w:marBottom w:val="0"/>
          <w:divBdr>
            <w:top w:val="none" w:sz="0" w:space="0" w:color="auto"/>
            <w:left w:val="none" w:sz="0" w:space="0" w:color="auto"/>
            <w:bottom w:val="none" w:sz="0" w:space="0" w:color="auto"/>
            <w:right w:val="none" w:sz="0" w:space="0" w:color="auto"/>
          </w:divBdr>
        </w:div>
        <w:div w:id="418790045">
          <w:marLeft w:val="0"/>
          <w:marRight w:val="0"/>
          <w:marTop w:val="0"/>
          <w:marBottom w:val="0"/>
          <w:divBdr>
            <w:top w:val="none" w:sz="0" w:space="0" w:color="auto"/>
            <w:left w:val="none" w:sz="0" w:space="0" w:color="auto"/>
            <w:bottom w:val="none" w:sz="0" w:space="0" w:color="auto"/>
            <w:right w:val="none" w:sz="0" w:space="0" w:color="auto"/>
          </w:divBdr>
        </w:div>
        <w:div w:id="648094040">
          <w:marLeft w:val="0"/>
          <w:marRight w:val="0"/>
          <w:marTop w:val="0"/>
          <w:marBottom w:val="0"/>
          <w:divBdr>
            <w:top w:val="none" w:sz="0" w:space="0" w:color="auto"/>
            <w:left w:val="none" w:sz="0" w:space="0" w:color="auto"/>
            <w:bottom w:val="none" w:sz="0" w:space="0" w:color="auto"/>
            <w:right w:val="none" w:sz="0" w:space="0" w:color="auto"/>
          </w:divBdr>
        </w:div>
        <w:div w:id="867647697">
          <w:marLeft w:val="0"/>
          <w:marRight w:val="0"/>
          <w:marTop w:val="0"/>
          <w:marBottom w:val="0"/>
          <w:divBdr>
            <w:top w:val="none" w:sz="0" w:space="0" w:color="auto"/>
            <w:left w:val="none" w:sz="0" w:space="0" w:color="auto"/>
            <w:bottom w:val="none" w:sz="0" w:space="0" w:color="auto"/>
            <w:right w:val="none" w:sz="0" w:space="0" w:color="auto"/>
          </w:divBdr>
        </w:div>
        <w:div w:id="560948806">
          <w:marLeft w:val="0"/>
          <w:marRight w:val="0"/>
          <w:marTop w:val="0"/>
          <w:marBottom w:val="0"/>
          <w:divBdr>
            <w:top w:val="none" w:sz="0" w:space="0" w:color="auto"/>
            <w:left w:val="none" w:sz="0" w:space="0" w:color="auto"/>
            <w:bottom w:val="none" w:sz="0" w:space="0" w:color="auto"/>
            <w:right w:val="none" w:sz="0" w:space="0" w:color="auto"/>
          </w:divBdr>
        </w:div>
        <w:div w:id="857276467">
          <w:marLeft w:val="0"/>
          <w:marRight w:val="0"/>
          <w:marTop w:val="0"/>
          <w:marBottom w:val="0"/>
          <w:divBdr>
            <w:top w:val="none" w:sz="0" w:space="0" w:color="auto"/>
            <w:left w:val="none" w:sz="0" w:space="0" w:color="auto"/>
            <w:bottom w:val="none" w:sz="0" w:space="0" w:color="auto"/>
            <w:right w:val="none" w:sz="0" w:space="0" w:color="auto"/>
          </w:divBdr>
        </w:div>
        <w:div w:id="664631114">
          <w:marLeft w:val="0"/>
          <w:marRight w:val="0"/>
          <w:marTop w:val="0"/>
          <w:marBottom w:val="0"/>
          <w:divBdr>
            <w:top w:val="none" w:sz="0" w:space="0" w:color="auto"/>
            <w:left w:val="none" w:sz="0" w:space="0" w:color="auto"/>
            <w:bottom w:val="none" w:sz="0" w:space="0" w:color="auto"/>
            <w:right w:val="none" w:sz="0" w:space="0" w:color="auto"/>
          </w:divBdr>
        </w:div>
        <w:div w:id="47186385">
          <w:marLeft w:val="0"/>
          <w:marRight w:val="0"/>
          <w:marTop w:val="0"/>
          <w:marBottom w:val="0"/>
          <w:divBdr>
            <w:top w:val="none" w:sz="0" w:space="0" w:color="auto"/>
            <w:left w:val="none" w:sz="0" w:space="0" w:color="auto"/>
            <w:bottom w:val="none" w:sz="0" w:space="0" w:color="auto"/>
            <w:right w:val="none" w:sz="0" w:space="0" w:color="auto"/>
          </w:divBdr>
        </w:div>
        <w:div w:id="116681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greenhea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2037831F5964D9EDC7A56428CE3F1" ma:contentTypeVersion="21" ma:contentTypeDescription="Create a new document." ma:contentTypeScope="" ma:versionID="ab4c4b4b71cb73bbf1f063b0d24d27a6">
  <xsd:schema xmlns:xsd="http://www.w3.org/2001/XMLSchema" xmlns:xs="http://www.w3.org/2001/XMLSchema" xmlns:p="http://schemas.microsoft.com/office/2006/metadata/properties" xmlns:ns2="049f91c7-9ae3-4702-b3ef-8cb77fb3cc95" xmlns:ns3="73b43692-8624-445c-a45f-47980589e44e" targetNamespace="http://schemas.microsoft.com/office/2006/metadata/properties" ma:root="true" ma:fieldsID="2edd210cef323b6706ef2ac6ccef42c9" ns2:_="" ns3:_="">
    <xsd:import namespace="049f91c7-9ae3-4702-b3ef-8cb77fb3cc95"/>
    <xsd:import namespace="73b43692-8624-445c-a45f-47980589e44e"/>
    <xsd:element name="properties">
      <xsd:complexType>
        <xsd:sequence>
          <xsd:element name="documentManagement">
            <xsd:complexType>
              <xsd:all>
                <xsd:element ref="ns2:me94ba97ee6d43f08f04f4e4843a3ac8"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f91c7-9ae3-4702-b3ef-8cb77fb3cc95" elementFormDefault="qualified">
    <xsd:import namespace="http://schemas.microsoft.com/office/2006/documentManagement/types"/>
    <xsd:import namespace="http://schemas.microsoft.com/office/infopath/2007/PartnerControls"/>
    <xsd:element name="me94ba97ee6d43f08f04f4e4843a3ac8" ma:index="9" nillable="true" ma:taxonomy="true" ma:internalName="me94ba97ee6d43f08f04f4e4843a3ac8" ma:taxonomyFieldName="Staff_x0020_Category" ma:displayName="Staff Category" ma:fieldId="{6e94ba97-ee6d-43f0-8f04-f4e4843a3ac8}" ma:sspId="04a8eba7-a6e0-476b-8d02-1df7cd6793b0" ma:termSetId="ea5e98aa-eb59-4e01-a31f-8b0d4fa53e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69ba8c-b252-4d0a-9a61-1b44570e83de}" ma:internalName="TaxCatchAll" ma:showField="CatchAllData" ma:web="049f91c7-9ae3-4702-b3ef-8cb77fb3c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3692-8624-445c-a45f-47980589e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a8eba7-a6e0-476b-8d02-1df7cd679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94ba97ee6d43f08f04f4e4843a3ac8 xmlns="049f91c7-9ae3-4702-b3ef-8cb77fb3cc95">
      <Terms xmlns="http://schemas.microsoft.com/office/infopath/2007/PartnerControls"/>
    </me94ba97ee6d43f08f04f4e4843a3ac8>
    <TaxCatchAll xmlns="049f91c7-9ae3-4702-b3ef-8cb77fb3cc95" xsi:nil="true"/>
    <lcf76f155ced4ddcb4097134ff3c332f xmlns="73b43692-8624-445c-a45f-47980589e4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9EF60-BEE0-4337-BEBD-811E758A2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f91c7-9ae3-4702-b3ef-8cb77fb3cc95"/>
    <ds:schemaRef ds:uri="73b43692-8624-445c-a45f-47980589e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75CCF-DE37-45E7-AB1B-8D92660832AB}">
  <ds:schemaRefs>
    <ds:schemaRef ds:uri="http://schemas.microsoft.com/sharepoint/v3/contenttype/forms"/>
  </ds:schemaRefs>
</ds:datastoreItem>
</file>

<file path=customXml/itemProps3.xml><?xml version="1.0" encoding="utf-8"?>
<ds:datastoreItem xmlns:ds="http://schemas.openxmlformats.org/officeDocument/2006/customXml" ds:itemID="{D0A0672B-06F1-4B41-A2DC-1D338E48EC62}">
  <ds:schemaRefs>
    <ds:schemaRef ds:uri="http://schemas.microsoft.com/office/2006/metadata/properties"/>
    <ds:schemaRef ds:uri="http://schemas.microsoft.com/office/infopath/2007/PartnerControls"/>
    <ds:schemaRef ds:uri="049f91c7-9ae3-4702-b3ef-8cb77fb3cc95"/>
    <ds:schemaRef ds:uri="73b43692-8624-445c-a45f-47980589e4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Jennifer Rothery</cp:lastModifiedBy>
  <cp:revision>3</cp:revision>
  <cp:lastPrinted>2023-06-12T09:24:00Z</cp:lastPrinted>
  <dcterms:created xsi:type="dcterms:W3CDTF">2025-05-22T07:53:00Z</dcterms:created>
  <dcterms:modified xsi:type="dcterms:W3CDTF">2025-05-22T07:53:00Z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0x010100EFE2037831F5964D9EDC7A56428CE3F1</vt:lpwstr>
  </property>
  <property fmtid="{D5CDD505-2E9C-101B-9397-08002B2CF9AE}" pid="3" name="Staff Category">
    <vt:lpwstr/>
  </property>
  <property fmtid="{D5CDD505-2E9C-101B-9397-08002B2CF9AE}" pid="4" name="MediaServiceImageTags">
    <vt:lpwstr/>
  </property>
  <property fmtid="{D5CDD505-2E9C-101B-9397-08002B2CF9AE}" pid="5" name="Staff_x0020_Category">
    <vt:lpwstr/>
  </property>
</Properties>
</file>