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41610" w14:textId="77777777" w:rsidR="00B60AC6" w:rsidRDefault="002615F3" w:rsidP="00B12817">
      <w:pPr>
        <w:jc w:val="center"/>
      </w:pPr>
      <w:r>
        <w:rPr>
          <w:noProof/>
          <w:sz w:val="40"/>
          <w:szCs w:val="40"/>
          <w:lang w:eastAsia="en-GB"/>
        </w:rPr>
        <w:drawing>
          <wp:inline distT="0" distB="0" distL="0" distR="0" wp14:anchorId="1C0FC9AC" wp14:editId="24B87D3D">
            <wp:extent cx="2473200" cy="1166400"/>
            <wp:effectExtent l="0" t="0" r="0" b="0"/>
            <wp:docPr id="3" name="Picture 3" descr="C:\Users\coleg01\AppData\Local\Microsoft\Windows\Temporary Internet Files\Content.Outlook\DOV171B7\BH_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g01\AppData\Local\Microsoft\Windows\Temporary Internet Files\Content.Outlook\DOV171B7\BH_Cor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200" cy="1166400"/>
                    </a:xfrm>
                    <a:prstGeom prst="rect">
                      <a:avLst/>
                    </a:prstGeom>
                    <a:noFill/>
                    <a:ln>
                      <a:noFill/>
                    </a:ln>
                  </pic:spPr>
                </pic:pic>
              </a:graphicData>
            </a:graphic>
          </wp:inline>
        </w:drawing>
      </w:r>
    </w:p>
    <w:p w14:paraId="208F631E" w14:textId="77777777" w:rsidR="00B12817" w:rsidRDefault="00B12817" w:rsidP="00B12817">
      <w:pPr>
        <w:jc w:val="center"/>
      </w:pPr>
    </w:p>
    <w:p w14:paraId="735B0A02" w14:textId="77777777" w:rsidR="00C03B94" w:rsidRDefault="00C03B94" w:rsidP="00613407">
      <w:pPr>
        <w:keepNext/>
        <w:jc w:val="center"/>
        <w:outlineLvl w:val="0"/>
        <w:rPr>
          <w:rFonts w:ascii="Arial" w:eastAsia="Times New Roman" w:hAnsi="Arial" w:cs="Arial"/>
          <w:b/>
          <w:bCs/>
          <w:sz w:val="28"/>
          <w:szCs w:val="28"/>
        </w:rPr>
      </w:pPr>
    </w:p>
    <w:p w14:paraId="37DA40C1" w14:textId="2A410063" w:rsidR="00613407" w:rsidRDefault="008B0664" w:rsidP="00613407">
      <w:pPr>
        <w:keepNext/>
        <w:jc w:val="center"/>
        <w:outlineLvl w:val="0"/>
        <w:rPr>
          <w:rFonts w:ascii="Arial" w:eastAsia="Times New Roman" w:hAnsi="Arial" w:cs="Arial"/>
          <w:b/>
          <w:bCs/>
          <w:sz w:val="28"/>
          <w:szCs w:val="28"/>
        </w:rPr>
      </w:pPr>
      <w:proofErr w:type="spellStart"/>
      <w:r>
        <w:rPr>
          <w:rFonts w:ascii="Arial" w:eastAsia="Times New Roman" w:hAnsi="Arial" w:cs="Arial"/>
          <w:b/>
          <w:bCs/>
          <w:sz w:val="28"/>
          <w:szCs w:val="28"/>
        </w:rPr>
        <w:t>SENC</w:t>
      </w:r>
      <w:r w:rsidR="002C302B">
        <w:rPr>
          <w:rFonts w:ascii="Arial" w:eastAsia="Times New Roman" w:hAnsi="Arial" w:cs="Arial"/>
          <w:b/>
          <w:bCs/>
          <w:sz w:val="28"/>
          <w:szCs w:val="28"/>
        </w:rPr>
        <w:t>o</w:t>
      </w:r>
      <w:proofErr w:type="spellEnd"/>
    </w:p>
    <w:p w14:paraId="4AF2F132" w14:textId="556F5E80" w:rsidR="00A221F7" w:rsidRPr="00C03B94" w:rsidRDefault="00A221F7" w:rsidP="00613407">
      <w:pPr>
        <w:keepNext/>
        <w:jc w:val="center"/>
        <w:outlineLvl w:val="0"/>
        <w:rPr>
          <w:rFonts w:ascii="Arial" w:eastAsia="Times New Roman" w:hAnsi="Arial" w:cs="Arial"/>
          <w:bCs/>
          <w:sz w:val="28"/>
          <w:szCs w:val="28"/>
        </w:rPr>
      </w:pPr>
      <w:r w:rsidRPr="00C03B94">
        <w:rPr>
          <w:rFonts w:ascii="Arial" w:eastAsia="Times New Roman" w:hAnsi="Arial" w:cs="Arial"/>
          <w:bCs/>
          <w:sz w:val="28"/>
          <w:szCs w:val="28"/>
        </w:rPr>
        <w:t xml:space="preserve">Required from </w:t>
      </w:r>
      <w:r w:rsidR="006337B6">
        <w:rPr>
          <w:rFonts w:ascii="Arial" w:eastAsia="Times New Roman" w:hAnsi="Arial" w:cs="Arial"/>
          <w:bCs/>
          <w:sz w:val="28"/>
          <w:szCs w:val="28"/>
        </w:rPr>
        <w:t xml:space="preserve">September </w:t>
      </w:r>
      <w:r w:rsidR="00590CD1">
        <w:rPr>
          <w:rFonts w:ascii="Arial" w:eastAsia="Times New Roman" w:hAnsi="Arial" w:cs="Arial"/>
          <w:bCs/>
          <w:sz w:val="28"/>
          <w:szCs w:val="28"/>
        </w:rPr>
        <w:t>or January</w:t>
      </w:r>
      <w:r w:rsidR="002C302B">
        <w:rPr>
          <w:rFonts w:ascii="Arial" w:eastAsia="Times New Roman" w:hAnsi="Arial" w:cs="Arial"/>
          <w:bCs/>
          <w:sz w:val="28"/>
          <w:szCs w:val="28"/>
        </w:rPr>
        <w:t xml:space="preserve"> (full time)</w:t>
      </w:r>
    </w:p>
    <w:p w14:paraId="651BF722" w14:textId="77777777" w:rsidR="00613407" w:rsidRPr="00FB1F87" w:rsidRDefault="00613407" w:rsidP="00613407">
      <w:pPr>
        <w:jc w:val="center"/>
        <w:rPr>
          <w:rFonts w:ascii="Arial" w:eastAsia="Times New Roman" w:hAnsi="Arial" w:cs="Arial"/>
          <w:b/>
          <w:sz w:val="28"/>
          <w:szCs w:val="24"/>
        </w:rPr>
      </w:pPr>
    </w:p>
    <w:p w14:paraId="6478E820" w14:textId="28E1A90F" w:rsidR="002C302B" w:rsidRPr="002C302B" w:rsidRDefault="002C302B" w:rsidP="002C302B">
      <w:pPr>
        <w:shd w:val="clear" w:color="auto" w:fill="FFFFFF"/>
        <w:jc w:val="both"/>
        <w:rPr>
          <w:rFonts w:ascii="Arial" w:hAnsi="Arial" w:cs="Arial"/>
          <w:color w:val="000000"/>
          <w:shd w:val="clear" w:color="auto" w:fill="FFFFFF"/>
        </w:rPr>
      </w:pPr>
      <w:r w:rsidRPr="002C302B">
        <w:rPr>
          <w:rFonts w:ascii="Arial" w:eastAsia="Times New Roman" w:hAnsi="Arial" w:cs="Arial"/>
          <w:color w:val="000000"/>
          <w:lang w:eastAsia="en-GB"/>
        </w:rPr>
        <w:t>We are looking for an inspirational </w:t>
      </w:r>
      <w:proofErr w:type="spellStart"/>
      <w:r w:rsidRPr="002C302B">
        <w:rPr>
          <w:rFonts w:ascii="Arial" w:eastAsia="Times New Roman" w:hAnsi="Arial" w:cs="Arial"/>
          <w:bCs/>
          <w:color w:val="000000"/>
          <w:bdr w:val="none" w:sz="0" w:space="0" w:color="auto" w:frame="1"/>
          <w:lang w:eastAsia="en-GB"/>
        </w:rPr>
        <w:t>SENCo</w:t>
      </w:r>
      <w:proofErr w:type="spellEnd"/>
      <w:r w:rsidR="007315F0">
        <w:rPr>
          <w:rFonts w:ascii="Arial" w:eastAsia="Times New Roman" w:hAnsi="Arial" w:cs="Arial"/>
          <w:color w:val="000000"/>
          <w:lang w:eastAsia="en-GB"/>
        </w:rPr>
        <w:t xml:space="preserve"> </w:t>
      </w:r>
      <w:r w:rsidRPr="002C302B">
        <w:rPr>
          <w:rFonts w:ascii="Arial" w:eastAsia="Times New Roman" w:hAnsi="Arial" w:cs="Arial"/>
          <w:color w:val="000000"/>
          <w:lang w:eastAsia="en-GB"/>
        </w:rPr>
        <w:t>to devise and implement targeted support and challenge f</w:t>
      </w:r>
      <w:r w:rsidR="007315F0">
        <w:rPr>
          <w:rFonts w:ascii="Arial" w:eastAsia="Times New Roman" w:hAnsi="Arial" w:cs="Arial"/>
          <w:color w:val="000000"/>
          <w:lang w:eastAsia="en-GB"/>
        </w:rPr>
        <w:t xml:space="preserve">or individuals and small groups. </w:t>
      </w:r>
      <w:r w:rsidRPr="002C302B">
        <w:rPr>
          <w:rFonts w:ascii="Arial" w:hAnsi="Arial" w:cs="Arial"/>
          <w:color w:val="000000"/>
          <w:shd w:val="clear" w:color="auto" w:fill="FFFFFF"/>
        </w:rPr>
        <w:t xml:space="preserve">The </w:t>
      </w:r>
      <w:proofErr w:type="spellStart"/>
      <w:r w:rsidRPr="002C302B">
        <w:rPr>
          <w:rFonts w:ascii="Arial" w:hAnsi="Arial" w:cs="Arial"/>
          <w:color w:val="000000"/>
          <w:shd w:val="clear" w:color="auto" w:fill="FFFFFF"/>
        </w:rPr>
        <w:t>SENCo</w:t>
      </w:r>
      <w:proofErr w:type="spellEnd"/>
      <w:r w:rsidRPr="002C302B">
        <w:rPr>
          <w:rFonts w:ascii="Arial" w:hAnsi="Arial" w:cs="Arial"/>
          <w:color w:val="000000"/>
          <w:shd w:val="clear" w:color="auto" w:fill="FFFFFF"/>
        </w:rPr>
        <w:t xml:space="preserve"> will ensure that our students’ </w:t>
      </w:r>
      <w:r w:rsidR="007315F0">
        <w:rPr>
          <w:rFonts w:ascii="Arial" w:hAnsi="Arial" w:cs="Arial"/>
          <w:color w:val="000000"/>
          <w:shd w:val="clear" w:color="auto" w:fill="FFFFFF"/>
        </w:rPr>
        <w:t>s</w:t>
      </w:r>
      <w:r w:rsidRPr="002C302B">
        <w:rPr>
          <w:rFonts w:ascii="Arial" w:hAnsi="Arial" w:cs="Arial"/>
          <w:color w:val="000000"/>
          <w:shd w:val="clear" w:color="auto" w:fill="FFFFFF"/>
        </w:rPr>
        <w:t xml:space="preserve">pecial </w:t>
      </w:r>
      <w:r w:rsidR="007315F0">
        <w:rPr>
          <w:rFonts w:ascii="Arial" w:hAnsi="Arial" w:cs="Arial"/>
          <w:color w:val="000000"/>
          <w:shd w:val="clear" w:color="auto" w:fill="FFFFFF"/>
        </w:rPr>
        <w:t>e</w:t>
      </w:r>
      <w:r w:rsidRPr="002C302B">
        <w:rPr>
          <w:rFonts w:ascii="Arial" w:hAnsi="Arial" w:cs="Arial"/>
          <w:color w:val="000000"/>
          <w:shd w:val="clear" w:color="auto" w:fill="FFFFFF"/>
        </w:rPr>
        <w:t xml:space="preserve">ducational </w:t>
      </w:r>
      <w:r w:rsidR="007315F0">
        <w:rPr>
          <w:rFonts w:ascii="Arial" w:hAnsi="Arial" w:cs="Arial"/>
          <w:color w:val="000000"/>
          <w:shd w:val="clear" w:color="auto" w:fill="FFFFFF"/>
        </w:rPr>
        <w:t>n</w:t>
      </w:r>
      <w:r w:rsidRPr="002C302B">
        <w:rPr>
          <w:rFonts w:ascii="Arial" w:hAnsi="Arial" w:cs="Arial"/>
          <w:color w:val="000000"/>
          <w:shd w:val="clear" w:color="auto" w:fill="FFFFFF"/>
        </w:rPr>
        <w:t>eeds are met effectively by coordinating annual reviews and overseeing the implementat</w:t>
      </w:r>
      <w:r w:rsidR="007315F0">
        <w:rPr>
          <w:rFonts w:ascii="Arial" w:hAnsi="Arial" w:cs="Arial"/>
          <w:color w:val="000000"/>
          <w:shd w:val="clear" w:color="auto" w:fill="FFFFFF"/>
        </w:rPr>
        <w:t>ion of the resulting strategies. W</w:t>
      </w:r>
      <w:r w:rsidRPr="002C302B">
        <w:rPr>
          <w:rFonts w:ascii="Arial" w:hAnsi="Arial" w:cs="Arial"/>
          <w:color w:val="000000"/>
          <w:shd w:val="clear" w:color="auto" w:fill="FFFFFF"/>
        </w:rPr>
        <w:t>orking with the Assistant Head Academic</w:t>
      </w:r>
      <w:r w:rsidR="007315F0">
        <w:rPr>
          <w:rFonts w:ascii="Arial" w:hAnsi="Arial" w:cs="Arial"/>
          <w:color w:val="000000"/>
          <w:shd w:val="clear" w:color="auto" w:fill="FFFFFF"/>
        </w:rPr>
        <w:t xml:space="preserve">, the </w:t>
      </w:r>
      <w:proofErr w:type="spellStart"/>
      <w:r w:rsidR="007315F0">
        <w:rPr>
          <w:rFonts w:ascii="Arial" w:hAnsi="Arial" w:cs="Arial"/>
          <w:color w:val="000000"/>
          <w:shd w:val="clear" w:color="auto" w:fill="FFFFFF"/>
        </w:rPr>
        <w:t>SENCo</w:t>
      </w:r>
      <w:proofErr w:type="spellEnd"/>
      <w:r w:rsidRPr="002C302B">
        <w:rPr>
          <w:rFonts w:ascii="Arial" w:hAnsi="Arial" w:cs="Arial"/>
          <w:color w:val="000000"/>
          <w:shd w:val="clear" w:color="auto" w:fill="FFFFFF"/>
        </w:rPr>
        <w:t xml:space="preserve"> shape</w:t>
      </w:r>
      <w:r w:rsidR="007315F0">
        <w:rPr>
          <w:rFonts w:ascii="Arial" w:hAnsi="Arial" w:cs="Arial"/>
          <w:color w:val="000000"/>
          <w:shd w:val="clear" w:color="auto" w:fill="FFFFFF"/>
        </w:rPr>
        <w:t>s</w:t>
      </w:r>
      <w:r w:rsidRPr="002C302B">
        <w:rPr>
          <w:rFonts w:ascii="Arial" w:hAnsi="Arial" w:cs="Arial"/>
          <w:color w:val="000000"/>
          <w:shd w:val="clear" w:color="auto" w:fill="FFFFFF"/>
        </w:rPr>
        <w:t xml:space="preserve"> the school’s </w:t>
      </w:r>
      <w:r w:rsidR="007315F0">
        <w:rPr>
          <w:rFonts w:ascii="Arial" w:hAnsi="Arial" w:cs="Arial"/>
          <w:color w:val="000000"/>
          <w:shd w:val="clear" w:color="auto" w:fill="FFFFFF"/>
        </w:rPr>
        <w:t>SEN policy and champions</w:t>
      </w:r>
      <w:r w:rsidRPr="002C302B">
        <w:rPr>
          <w:rFonts w:ascii="Arial" w:hAnsi="Arial" w:cs="Arial"/>
          <w:color w:val="000000"/>
          <w:shd w:val="clear" w:color="auto" w:fill="FFFFFF"/>
        </w:rPr>
        <w:t xml:space="preserve"> SEN awareness with both students and staff. The role is varied, challenging and incredibly rewarding. </w:t>
      </w:r>
    </w:p>
    <w:p w14:paraId="5326A5E4" w14:textId="0CB70D93" w:rsidR="002C302B" w:rsidRPr="002C302B" w:rsidRDefault="002C302B" w:rsidP="002C302B">
      <w:pPr>
        <w:shd w:val="clear" w:color="auto" w:fill="FFFFFF"/>
        <w:rPr>
          <w:rFonts w:ascii="Arial" w:hAnsi="Arial" w:cs="Arial"/>
          <w:color w:val="000000"/>
          <w:shd w:val="clear" w:color="auto" w:fill="FFFFFF"/>
        </w:rPr>
      </w:pPr>
    </w:p>
    <w:p w14:paraId="21B690A0" w14:textId="253B0F2E" w:rsidR="002C302B" w:rsidRPr="002C302B" w:rsidRDefault="002C302B" w:rsidP="002C302B">
      <w:pPr>
        <w:shd w:val="clear" w:color="auto" w:fill="FFFFFF"/>
        <w:rPr>
          <w:rFonts w:ascii="Arial" w:eastAsia="Times New Roman" w:hAnsi="Arial" w:cs="Arial"/>
          <w:b/>
          <w:bCs/>
          <w:color w:val="000000"/>
          <w:bdr w:val="none" w:sz="0" w:space="0" w:color="auto" w:frame="1"/>
          <w:lang w:eastAsia="en-GB"/>
        </w:rPr>
      </w:pPr>
      <w:r w:rsidRPr="002C302B">
        <w:rPr>
          <w:rFonts w:ascii="Arial" w:eastAsia="Times New Roman" w:hAnsi="Arial" w:cs="Arial"/>
          <w:b/>
          <w:bCs/>
          <w:color w:val="000000"/>
          <w:bdr w:val="none" w:sz="0" w:space="0" w:color="auto" w:frame="1"/>
          <w:lang w:eastAsia="en-GB"/>
        </w:rPr>
        <w:t>The ideal candidate will:</w:t>
      </w:r>
    </w:p>
    <w:p w14:paraId="73D70B16" w14:textId="77777777" w:rsidR="002C302B" w:rsidRPr="002C302B" w:rsidRDefault="002C302B" w:rsidP="002C302B">
      <w:pPr>
        <w:numPr>
          <w:ilvl w:val="0"/>
          <w:numId w:val="30"/>
        </w:numPr>
        <w:shd w:val="clear" w:color="auto" w:fill="FFFFFF"/>
        <w:ind w:left="1020"/>
        <w:rPr>
          <w:rFonts w:ascii="Arial" w:eastAsia="Times New Roman" w:hAnsi="Arial" w:cs="Arial"/>
          <w:color w:val="000000"/>
          <w:lang w:eastAsia="en-GB"/>
        </w:rPr>
      </w:pPr>
      <w:r w:rsidRPr="002C302B">
        <w:rPr>
          <w:rFonts w:ascii="Arial" w:eastAsia="Times New Roman" w:hAnsi="Arial" w:cs="Arial"/>
          <w:color w:val="000000"/>
          <w:lang w:eastAsia="en-GB"/>
        </w:rPr>
        <w:t>have specialist knowledge and experience of identifying, evaluating and providing effective strategies for pupils with SEN</w:t>
      </w:r>
    </w:p>
    <w:p w14:paraId="1BD13757" w14:textId="77777777" w:rsidR="002C302B" w:rsidRPr="002C302B" w:rsidRDefault="002C302B" w:rsidP="002C302B">
      <w:pPr>
        <w:numPr>
          <w:ilvl w:val="0"/>
          <w:numId w:val="30"/>
        </w:numPr>
        <w:shd w:val="clear" w:color="auto" w:fill="FFFFFF"/>
        <w:ind w:left="1020"/>
        <w:rPr>
          <w:rFonts w:ascii="Arial" w:eastAsia="Times New Roman" w:hAnsi="Arial" w:cs="Arial"/>
          <w:color w:val="000000"/>
          <w:lang w:eastAsia="en-GB"/>
        </w:rPr>
      </w:pPr>
      <w:r w:rsidRPr="002C302B">
        <w:rPr>
          <w:rFonts w:ascii="Arial" w:eastAsia="Times New Roman" w:hAnsi="Arial" w:cs="Arial"/>
          <w:color w:val="000000"/>
          <w:lang w:eastAsia="en-GB"/>
        </w:rPr>
        <w:t xml:space="preserve">hold a current </w:t>
      </w:r>
      <w:proofErr w:type="spellStart"/>
      <w:r w:rsidRPr="002C302B">
        <w:rPr>
          <w:rFonts w:ascii="Arial" w:eastAsia="Times New Roman" w:hAnsi="Arial" w:cs="Arial"/>
          <w:color w:val="000000"/>
          <w:lang w:eastAsia="en-GB"/>
        </w:rPr>
        <w:t>SpLD</w:t>
      </w:r>
      <w:proofErr w:type="spellEnd"/>
      <w:r w:rsidRPr="002C302B">
        <w:rPr>
          <w:rFonts w:ascii="Arial" w:eastAsia="Times New Roman" w:hAnsi="Arial" w:cs="Arial"/>
          <w:color w:val="000000"/>
          <w:lang w:eastAsia="en-GB"/>
        </w:rPr>
        <w:t xml:space="preserve"> Assessment Practising Certificate or equivalent Level 5 qualification</w:t>
      </w:r>
    </w:p>
    <w:p w14:paraId="4444D142" w14:textId="77777777" w:rsidR="002C302B" w:rsidRPr="002C302B" w:rsidRDefault="002C302B" w:rsidP="002C302B">
      <w:pPr>
        <w:numPr>
          <w:ilvl w:val="0"/>
          <w:numId w:val="30"/>
        </w:numPr>
        <w:shd w:val="clear" w:color="auto" w:fill="FFFFFF"/>
        <w:ind w:left="1020"/>
        <w:rPr>
          <w:rFonts w:ascii="Arial" w:eastAsia="Times New Roman" w:hAnsi="Arial" w:cs="Arial"/>
          <w:color w:val="000000"/>
          <w:lang w:eastAsia="en-GB"/>
        </w:rPr>
      </w:pPr>
      <w:r w:rsidRPr="002C302B">
        <w:rPr>
          <w:rFonts w:ascii="Arial" w:eastAsia="Times New Roman" w:hAnsi="Arial" w:cs="Arial"/>
          <w:color w:val="000000"/>
          <w:lang w:eastAsia="en-GB"/>
        </w:rPr>
        <w:t>have the capacity to deliver outstanding teaching</w:t>
      </w:r>
    </w:p>
    <w:p w14:paraId="1F1CA3D9" w14:textId="77777777" w:rsidR="002C302B" w:rsidRPr="002C302B" w:rsidRDefault="002C302B" w:rsidP="002C302B">
      <w:pPr>
        <w:numPr>
          <w:ilvl w:val="0"/>
          <w:numId w:val="30"/>
        </w:numPr>
        <w:shd w:val="clear" w:color="auto" w:fill="FFFFFF"/>
        <w:ind w:left="1020"/>
        <w:rPr>
          <w:rFonts w:ascii="Arial" w:eastAsia="Times New Roman" w:hAnsi="Arial" w:cs="Arial"/>
          <w:color w:val="000000"/>
          <w:lang w:eastAsia="en-GB"/>
        </w:rPr>
      </w:pPr>
      <w:r w:rsidRPr="002C302B">
        <w:rPr>
          <w:rFonts w:ascii="Arial" w:eastAsia="Times New Roman" w:hAnsi="Arial" w:cs="Arial"/>
          <w:color w:val="000000"/>
          <w:lang w:eastAsia="en-GB"/>
        </w:rPr>
        <w:t>have strong communication, interpersonal and administrative skills</w:t>
      </w:r>
    </w:p>
    <w:p w14:paraId="28C691A0" w14:textId="6C4751DA" w:rsidR="002C302B" w:rsidRPr="002C302B" w:rsidRDefault="00D1502B" w:rsidP="002C302B">
      <w:pPr>
        <w:numPr>
          <w:ilvl w:val="0"/>
          <w:numId w:val="30"/>
        </w:numPr>
        <w:shd w:val="clear" w:color="auto" w:fill="FFFFFF"/>
        <w:ind w:left="1020"/>
        <w:rPr>
          <w:rFonts w:ascii="Arial" w:eastAsia="Times New Roman" w:hAnsi="Arial" w:cs="Arial"/>
          <w:color w:val="000000"/>
          <w:lang w:eastAsia="en-GB"/>
        </w:rPr>
      </w:pPr>
      <w:r>
        <w:rPr>
          <w:rFonts w:ascii="Arial" w:eastAsia="Times New Roman" w:hAnsi="Arial" w:cs="Arial"/>
          <w:color w:val="000000"/>
          <w:lang w:eastAsia="en-GB"/>
        </w:rPr>
        <w:t>be familiar</w:t>
      </w:r>
      <w:r w:rsidR="002C302B" w:rsidRPr="002C302B">
        <w:rPr>
          <w:rFonts w:ascii="Arial" w:eastAsia="Times New Roman" w:hAnsi="Arial" w:cs="Arial"/>
          <w:color w:val="000000"/>
          <w:lang w:eastAsia="en-GB"/>
        </w:rPr>
        <w:t xml:space="preserve"> with JCQ regulations regarding the processing of access arrangements for public examinations would be an advantage</w:t>
      </w:r>
    </w:p>
    <w:p w14:paraId="64CD8023" w14:textId="77777777" w:rsidR="002C302B" w:rsidRPr="002C302B" w:rsidRDefault="002C302B" w:rsidP="002C302B">
      <w:pPr>
        <w:shd w:val="clear" w:color="auto" w:fill="FFFFFF"/>
        <w:ind w:left="660"/>
        <w:rPr>
          <w:rFonts w:ascii="Arial" w:eastAsia="Times New Roman" w:hAnsi="Arial" w:cs="Arial"/>
          <w:color w:val="000000"/>
          <w:lang w:eastAsia="en-GB"/>
        </w:rPr>
      </w:pPr>
    </w:p>
    <w:p w14:paraId="554C1F13" w14:textId="71D0E69E" w:rsidR="003F45AD" w:rsidRPr="002C302B" w:rsidRDefault="002C302B" w:rsidP="002C302B">
      <w:pPr>
        <w:shd w:val="clear" w:color="auto" w:fill="FFFFFF"/>
        <w:rPr>
          <w:rFonts w:ascii="Arial" w:eastAsia="Times New Roman" w:hAnsi="Arial" w:cs="Arial"/>
          <w:color w:val="000000"/>
          <w:lang w:eastAsia="en-GB"/>
        </w:rPr>
      </w:pPr>
      <w:r w:rsidRPr="002C302B">
        <w:rPr>
          <w:rFonts w:ascii="Arial" w:eastAsia="Times New Roman" w:hAnsi="Arial" w:cs="Arial"/>
          <w:b/>
          <w:bCs/>
          <w:color w:val="000000"/>
          <w:bdr w:val="none" w:sz="0" w:space="0" w:color="auto" w:frame="1"/>
          <w:lang w:eastAsia="en-GB"/>
        </w:rPr>
        <w:t>We welcome applications from experienced secondary teachers looking to specialise further, who are willing to undertake an Accredited Level 7 Diploma in Assessment and Intervention.</w:t>
      </w:r>
    </w:p>
    <w:p w14:paraId="2A4EA4D5" w14:textId="7AA276DE" w:rsidR="001743B6" w:rsidRPr="00D54CF5" w:rsidRDefault="001743B6" w:rsidP="001743B6">
      <w:pPr>
        <w:jc w:val="both"/>
        <w:rPr>
          <w:rFonts w:ascii="Arial" w:hAnsi="Arial" w:cs="Arial"/>
          <w:sz w:val="18"/>
          <w:szCs w:val="24"/>
        </w:rPr>
      </w:pPr>
    </w:p>
    <w:p w14:paraId="3AFE3C0D" w14:textId="01348A12" w:rsidR="0077687B" w:rsidRPr="00C03B94" w:rsidRDefault="0077687B" w:rsidP="0077687B">
      <w:pPr>
        <w:keepNext/>
        <w:jc w:val="both"/>
        <w:outlineLvl w:val="0"/>
        <w:rPr>
          <w:rFonts w:ascii="Arial" w:eastAsia="Times New Roman" w:hAnsi="Arial" w:cs="Arial"/>
          <w:bCs/>
        </w:rPr>
      </w:pPr>
    </w:p>
    <w:p w14:paraId="465294D1" w14:textId="77777777" w:rsidR="00B12817" w:rsidRPr="00C03B94" w:rsidRDefault="00613407" w:rsidP="00B12817">
      <w:pPr>
        <w:jc w:val="center"/>
        <w:rPr>
          <w:rFonts w:ascii="Arial" w:hAnsi="Arial" w:cs="Arial"/>
        </w:rPr>
      </w:pPr>
      <w:r w:rsidRPr="00C03B94">
        <w:rPr>
          <w:rFonts w:ascii="Arial" w:hAnsi="Arial" w:cs="Arial"/>
          <w:noProof/>
          <w:lang w:eastAsia="en-GB"/>
        </w:rPr>
        <w:drawing>
          <wp:inline distT="0" distB="0" distL="0" distR="0" wp14:anchorId="54A95803" wp14:editId="63A1CD28">
            <wp:extent cx="5348327" cy="3564353"/>
            <wp:effectExtent l="0" t="0" r="5080" b="0"/>
            <wp:docPr id="5" name="Picture 5" descr="M:\Photo Library\Senior School\GENERAL\School Buildings\2014 pics\IMG_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 Library\Senior School\GENERAL\School Buildings\2014 pics\IMG_05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978" cy="3598776"/>
                    </a:xfrm>
                    <a:prstGeom prst="rect">
                      <a:avLst/>
                    </a:prstGeom>
                    <a:noFill/>
                    <a:ln>
                      <a:noFill/>
                    </a:ln>
                  </pic:spPr>
                </pic:pic>
              </a:graphicData>
            </a:graphic>
          </wp:inline>
        </w:drawing>
      </w:r>
    </w:p>
    <w:p w14:paraId="6923E473" w14:textId="77777777" w:rsidR="00B12817" w:rsidRPr="00C03B94" w:rsidRDefault="00B12817" w:rsidP="00B12817">
      <w:pPr>
        <w:jc w:val="center"/>
        <w:rPr>
          <w:rFonts w:ascii="Arial" w:hAnsi="Arial" w:cs="Arial"/>
        </w:rPr>
      </w:pPr>
    </w:p>
    <w:p w14:paraId="20FFF768" w14:textId="5DF8360D" w:rsidR="00B12817" w:rsidRDefault="00B12817" w:rsidP="00B12817">
      <w:pPr>
        <w:jc w:val="center"/>
        <w:rPr>
          <w:rFonts w:ascii="Arial" w:hAnsi="Arial" w:cs="Arial"/>
        </w:rPr>
      </w:pPr>
    </w:p>
    <w:p w14:paraId="0CA5F3AD" w14:textId="1DDBE744" w:rsidR="00642A11" w:rsidRPr="00C03B94" w:rsidRDefault="00642A11" w:rsidP="00D90AA5">
      <w:pPr>
        <w:jc w:val="both"/>
        <w:rPr>
          <w:rFonts w:ascii="Arial" w:hAnsi="Arial" w:cs="Arial"/>
          <w:b/>
          <w:sz w:val="18"/>
          <w:szCs w:val="18"/>
        </w:rPr>
      </w:pPr>
    </w:p>
    <w:p w14:paraId="16C30C47" w14:textId="4E00E813" w:rsidR="00D90AA5" w:rsidRPr="00C03B94" w:rsidRDefault="00D90AA5" w:rsidP="00375899">
      <w:pPr>
        <w:jc w:val="center"/>
        <w:rPr>
          <w:rFonts w:ascii="Arial" w:hAnsi="Arial" w:cs="Arial"/>
          <w:b/>
          <w:sz w:val="24"/>
          <w:szCs w:val="20"/>
        </w:rPr>
      </w:pPr>
      <w:r w:rsidRPr="00C03B94">
        <w:rPr>
          <w:rFonts w:ascii="Arial" w:hAnsi="Arial" w:cs="Arial"/>
          <w:b/>
          <w:sz w:val="24"/>
          <w:szCs w:val="20"/>
        </w:rPr>
        <w:lastRenderedPageBreak/>
        <w:t>ABOUT THE SCHOOL</w:t>
      </w:r>
    </w:p>
    <w:p w14:paraId="53BABBCF" w14:textId="77777777" w:rsidR="00D90AA5" w:rsidRPr="00C03B94" w:rsidRDefault="00D90AA5" w:rsidP="00D90AA5">
      <w:pPr>
        <w:jc w:val="both"/>
        <w:rPr>
          <w:rFonts w:ascii="Arial" w:hAnsi="Arial" w:cs="Arial"/>
          <w:b/>
          <w:sz w:val="20"/>
          <w:szCs w:val="20"/>
        </w:rPr>
      </w:pPr>
    </w:p>
    <w:p w14:paraId="6D768122" w14:textId="7644D602" w:rsidR="002C302B" w:rsidRDefault="002C302B" w:rsidP="002C302B">
      <w:pPr>
        <w:keepNext/>
        <w:jc w:val="both"/>
        <w:outlineLvl w:val="0"/>
        <w:rPr>
          <w:rFonts w:ascii="Arial" w:eastAsia="Times New Roman" w:hAnsi="Arial" w:cs="Arial"/>
          <w:bCs/>
          <w:sz w:val="20"/>
        </w:rPr>
      </w:pPr>
      <w:r w:rsidRPr="002C302B">
        <w:rPr>
          <w:rFonts w:ascii="Arial" w:eastAsia="Times New Roman" w:hAnsi="Arial" w:cs="Arial"/>
          <w:bCs/>
          <w:sz w:val="20"/>
        </w:rPr>
        <w:t xml:space="preserve">Burgess Hill Girls is a GSA day and boarding school, with 520 students aged between 3 and 18 years. The majority of students are of above average ability and the school has an outstanding record of academic success at both GCSE and A level. Last year, nearly all pupils obtained at least 9 or more GCSE passes at Grade 4 or above and the vast majority of sixth formers proceeded to Higher Education. </w:t>
      </w:r>
    </w:p>
    <w:p w14:paraId="49D2F0DB" w14:textId="77777777" w:rsidR="002C302B" w:rsidRPr="002C302B" w:rsidRDefault="002C302B" w:rsidP="002C302B">
      <w:pPr>
        <w:keepNext/>
        <w:jc w:val="both"/>
        <w:outlineLvl w:val="0"/>
        <w:rPr>
          <w:rFonts w:ascii="Arial" w:eastAsia="Times New Roman" w:hAnsi="Arial" w:cs="Arial"/>
          <w:bCs/>
          <w:sz w:val="20"/>
        </w:rPr>
      </w:pPr>
    </w:p>
    <w:p w14:paraId="3DC3E0FF"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Location</w:t>
      </w:r>
    </w:p>
    <w:p w14:paraId="1E9B6696" w14:textId="6027B51F" w:rsidR="00D90AA5" w:rsidRPr="00C03B94" w:rsidRDefault="00D90AA5" w:rsidP="00D90AA5">
      <w:pPr>
        <w:jc w:val="both"/>
        <w:rPr>
          <w:rFonts w:ascii="Arial" w:hAnsi="Arial" w:cs="Arial"/>
          <w:sz w:val="20"/>
          <w:szCs w:val="20"/>
        </w:rPr>
      </w:pPr>
      <w:r w:rsidRPr="00C03B94">
        <w:rPr>
          <w:rFonts w:ascii="Arial" w:hAnsi="Arial" w:cs="Arial"/>
          <w:sz w:val="20"/>
          <w:szCs w:val="20"/>
        </w:rPr>
        <w:t>The School is situa</w:t>
      </w:r>
      <w:r w:rsidR="00C03B94" w:rsidRPr="00C03B94">
        <w:rPr>
          <w:rFonts w:ascii="Arial" w:hAnsi="Arial" w:cs="Arial"/>
          <w:sz w:val="20"/>
          <w:szCs w:val="20"/>
        </w:rPr>
        <w:t>ted in a very pleasant thirteen-acre</w:t>
      </w:r>
      <w:r w:rsidRPr="00C03B94">
        <w:rPr>
          <w:rFonts w:ascii="Arial" w:hAnsi="Arial" w:cs="Arial"/>
          <w:sz w:val="20"/>
          <w:szCs w:val="20"/>
        </w:rPr>
        <w:t xml:space="preserve"> site in the conservation area of the town. Burgess Hill is a medium sized town with its own theatre, orchestra, cinema and leisure centre.  Burgess Hill is approximately ten miles from Brighton and Lewes, fifteen miles from Crawley and fifty miles from the centre of London. It is well served with fast roads – the M23 and M25. The school is </w:t>
      </w:r>
      <w:r w:rsidR="00010766" w:rsidRPr="00C03B94">
        <w:rPr>
          <w:rFonts w:ascii="Arial" w:hAnsi="Arial" w:cs="Arial"/>
          <w:sz w:val="20"/>
          <w:szCs w:val="20"/>
        </w:rPr>
        <w:t>a three minute walk from the railway station.</w:t>
      </w:r>
      <w:r w:rsidRPr="00C03B94">
        <w:rPr>
          <w:rFonts w:ascii="Arial" w:hAnsi="Arial" w:cs="Arial"/>
          <w:sz w:val="20"/>
          <w:szCs w:val="20"/>
        </w:rPr>
        <w:t xml:space="preserve"> </w:t>
      </w:r>
    </w:p>
    <w:p w14:paraId="4ABB5B10" w14:textId="77777777" w:rsidR="00D90AA5" w:rsidRPr="00C03B94" w:rsidRDefault="00D90AA5" w:rsidP="00D90AA5">
      <w:pPr>
        <w:jc w:val="both"/>
        <w:rPr>
          <w:rFonts w:ascii="Arial" w:hAnsi="Arial" w:cs="Arial"/>
          <w:sz w:val="20"/>
          <w:szCs w:val="20"/>
        </w:rPr>
      </w:pPr>
    </w:p>
    <w:p w14:paraId="10A15519"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Facilities</w:t>
      </w:r>
    </w:p>
    <w:p w14:paraId="184A6338" w14:textId="6CCAC2CB" w:rsidR="00D90AA5" w:rsidRPr="00C03B94" w:rsidRDefault="00D90AA5" w:rsidP="00D90AA5">
      <w:pPr>
        <w:jc w:val="both"/>
        <w:rPr>
          <w:rFonts w:ascii="Arial" w:hAnsi="Arial" w:cs="Arial"/>
          <w:sz w:val="20"/>
          <w:szCs w:val="20"/>
        </w:rPr>
      </w:pPr>
      <w:r w:rsidRPr="00C03B94">
        <w:rPr>
          <w:rFonts w:ascii="Arial" w:hAnsi="Arial" w:cs="Arial"/>
          <w:sz w:val="20"/>
          <w:szCs w:val="20"/>
        </w:rPr>
        <w:t>The School is a blend o</w:t>
      </w:r>
      <w:r w:rsidR="0061484E">
        <w:rPr>
          <w:rFonts w:ascii="Arial" w:hAnsi="Arial" w:cs="Arial"/>
          <w:sz w:val="20"/>
          <w:szCs w:val="20"/>
        </w:rPr>
        <w:t>f Victorian buildings and ultra-</w:t>
      </w:r>
      <w:r w:rsidRPr="00C03B94">
        <w:rPr>
          <w:rFonts w:ascii="Arial" w:hAnsi="Arial" w:cs="Arial"/>
          <w:sz w:val="20"/>
          <w:szCs w:val="20"/>
        </w:rPr>
        <w:t>modern facilities and there has been a steady development of the facilities.</w:t>
      </w:r>
    </w:p>
    <w:p w14:paraId="78CD2B97" w14:textId="77777777" w:rsidR="00D90AA5" w:rsidRPr="00C03B94" w:rsidRDefault="00D90AA5" w:rsidP="00D90AA5">
      <w:pPr>
        <w:rPr>
          <w:rFonts w:ascii="Arial" w:hAnsi="Arial" w:cs="Arial"/>
          <w:b/>
          <w:sz w:val="20"/>
          <w:szCs w:val="20"/>
        </w:rPr>
      </w:pPr>
    </w:p>
    <w:p w14:paraId="720E2E4C"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Curriculum</w:t>
      </w:r>
    </w:p>
    <w:p w14:paraId="25130FEC" w14:textId="06755CEF" w:rsidR="00D90AA5" w:rsidRPr="00C03B94" w:rsidRDefault="00D90AA5" w:rsidP="00D90AA5">
      <w:pPr>
        <w:jc w:val="both"/>
        <w:rPr>
          <w:rFonts w:ascii="Arial" w:hAnsi="Arial" w:cs="Arial"/>
          <w:sz w:val="20"/>
          <w:szCs w:val="20"/>
        </w:rPr>
      </w:pPr>
      <w:r w:rsidRPr="00C03B94">
        <w:rPr>
          <w:rFonts w:ascii="Arial" w:hAnsi="Arial" w:cs="Arial"/>
          <w:sz w:val="20"/>
          <w:szCs w:val="20"/>
        </w:rPr>
        <w:t>The School offe</w:t>
      </w:r>
      <w:r w:rsidR="00010766" w:rsidRPr="00C03B94">
        <w:rPr>
          <w:rFonts w:ascii="Arial" w:hAnsi="Arial" w:cs="Arial"/>
          <w:sz w:val="20"/>
          <w:szCs w:val="20"/>
        </w:rPr>
        <w:t>rs a full range of GCSE and A le</w:t>
      </w:r>
      <w:r w:rsidRPr="00C03B94">
        <w:rPr>
          <w:rFonts w:ascii="Arial" w:hAnsi="Arial" w:cs="Arial"/>
          <w:sz w:val="20"/>
          <w:szCs w:val="20"/>
        </w:rPr>
        <w:t>vel courses in preparation for university entrance</w:t>
      </w:r>
      <w:r w:rsidR="00C13726">
        <w:rPr>
          <w:rFonts w:ascii="Arial" w:hAnsi="Arial" w:cs="Arial"/>
          <w:sz w:val="20"/>
          <w:szCs w:val="20"/>
        </w:rPr>
        <w:t>.</w:t>
      </w:r>
    </w:p>
    <w:p w14:paraId="6756A361" w14:textId="77777777" w:rsidR="00D90AA5" w:rsidRPr="00C03B94" w:rsidRDefault="00D90AA5" w:rsidP="00D90AA5">
      <w:pPr>
        <w:jc w:val="both"/>
        <w:rPr>
          <w:rFonts w:ascii="Arial" w:hAnsi="Arial" w:cs="Arial"/>
          <w:sz w:val="20"/>
          <w:szCs w:val="20"/>
        </w:rPr>
      </w:pPr>
    </w:p>
    <w:p w14:paraId="01C6A77E"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Pastoral care</w:t>
      </w:r>
    </w:p>
    <w:p w14:paraId="3D144BCA" w14:textId="72D2C9E1" w:rsidR="00D90AA5" w:rsidRPr="00C03B94" w:rsidRDefault="00D90AA5" w:rsidP="00D90AA5">
      <w:pPr>
        <w:jc w:val="both"/>
        <w:rPr>
          <w:rFonts w:ascii="Arial" w:hAnsi="Arial" w:cs="Arial"/>
          <w:sz w:val="20"/>
          <w:szCs w:val="20"/>
        </w:rPr>
      </w:pPr>
      <w:r w:rsidRPr="00C03B94">
        <w:rPr>
          <w:rFonts w:ascii="Arial" w:hAnsi="Arial" w:cs="Arial"/>
          <w:sz w:val="20"/>
          <w:szCs w:val="20"/>
        </w:rPr>
        <w:t>Our pastoral system is designed to encourage and support the development of each individual student from the moment she arrives in school until the time she leaves. We want to provide each student</w:t>
      </w:r>
      <w:r w:rsidR="00C03B94" w:rsidRPr="00C03B94">
        <w:rPr>
          <w:rFonts w:ascii="Arial" w:hAnsi="Arial" w:cs="Arial"/>
          <w:sz w:val="20"/>
          <w:szCs w:val="20"/>
        </w:rPr>
        <w:t xml:space="preserve"> </w:t>
      </w:r>
      <w:r w:rsidR="00C13726">
        <w:rPr>
          <w:rFonts w:ascii="Arial" w:hAnsi="Arial" w:cs="Arial"/>
          <w:sz w:val="20"/>
          <w:szCs w:val="20"/>
        </w:rPr>
        <w:t xml:space="preserve">with the skills and confidence to </w:t>
      </w:r>
      <w:r w:rsidRPr="00C03B94">
        <w:rPr>
          <w:rFonts w:ascii="Arial" w:hAnsi="Arial" w:cs="Arial"/>
          <w:sz w:val="20"/>
          <w:szCs w:val="20"/>
        </w:rPr>
        <w:t xml:space="preserve">help her to make the most of her time with us, at university and </w:t>
      </w:r>
      <w:r w:rsidR="00010766" w:rsidRPr="00C03B94">
        <w:rPr>
          <w:rFonts w:ascii="Arial" w:hAnsi="Arial" w:cs="Arial"/>
          <w:sz w:val="20"/>
          <w:szCs w:val="20"/>
        </w:rPr>
        <w:t>beyond</w:t>
      </w:r>
      <w:r w:rsidRPr="00C03B94">
        <w:rPr>
          <w:rFonts w:ascii="Arial" w:hAnsi="Arial" w:cs="Arial"/>
          <w:sz w:val="20"/>
          <w:szCs w:val="20"/>
        </w:rPr>
        <w:t xml:space="preserve">. Implicit in the School aims is the expectation that every teacher will accept responsibility for the development in each pupil not only of the highest academic standards, but also of the confidence and </w:t>
      </w:r>
      <w:r w:rsidR="00C03B94" w:rsidRPr="00C03B94">
        <w:rPr>
          <w:rFonts w:ascii="Arial" w:hAnsi="Arial" w:cs="Arial"/>
          <w:sz w:val="20"/>
          <w:szCs w:val="20"/>
        </w:rPr>
        <w:t>self-esteem</w:t>
      </w:r>
      <w:r w:rsidR="009D1806">
        <w:rPr>
          <w:rFonts w:ascii="Arial" w:hAnsi="Arial" w:cs="Arial"/>
          <w:sz w:val="20"/>
          <w:szCs w:val="20"/>
        </w:rPr>
        <w:t xml:space="preserve">, </w:t>
      </w:r>
      <w:r w:rsidRPr="00C03B94">
        <w:rPr>
          <w:rFonts w:ascii="Arial" w:hAnsi="Arial" w:cs="Arial"/>
          <w:sz w:val="20"/>
          <w:szCs w:val="20"/>
        </w:rPr>
        <w:t>which comes from being valued as an individual within a community.</w:t>
      </w:r>
    </w:p>
    <w:p w14:paraId="4EAC5502" w14:textId="77777777" w:rsidR="00D90AA5" w:rsidRPr="00C03B94" w:rsidRDefault="00D90AA5" w:rsidP="00D90AA5">
      <w:pPr>
        <w:jc w:val="both"/>
        <w:rPr>
          <w:rFonts w:ascii="Arial" w:hAnsi="Arial" w:cs="Arial"/>
          <w:sz w:val="20"/>
          <w:szCs w:val="20"/>
        </w:rPr>
      </w:pPr>
    </w:p>
    <w:p w14:paraId="4446094A" w14:textId="5BD912C4" w:rsidR="00D90AA5" w:rsidRPr="00C03B94" w:rsidRDefault="00E12997" w:rsidP="00D90AA5">
      <w:pPr>
        <w:jc w:val="both"/>
        <w:rPr>
          <w:rFonts w:ascii="Arial" w:hAnsi="Arial" w:cs="Arial"/>
          <w:b/>
          <w:sz w:val="20"/>
          <w:szCs w:val="20"/>
        </w:rPr>
      </w:pPr>
      <w:r w:rsidRPr="00C03B94">
        <w:rPr>
          <w:rFonts w:ascii="Arial" w:hAnsi="Arial" w:cs="Arial"/>
          <w:b/>
          <w:sz w:val="20"/>
          <w:szCs w:val="20"/>
        </w:rPr>
        <w:t xml:space="preserve">Co-curricular </w:t>
      </w:r>
      <w:r w:rsidR="00D90AA5" w:rsidRPr="00C03B94">
        <w:rPr>
          <w:rFonts w:ascii="Arial" w:hAnsi="Arial" w:cs="Arial"/>
          <w:b/>
          <w:sz w:val="20"/>
          <w:szCs w:val="20"/>
        </w:rPr>
        <w:t>activities</w:t>
      </w:r>
    </w:p>
    <w:p w14:paraId="5E346520" w14:textId="5793B8E3" w:rsidR="00582FE7" w:rsidRPr="008B0664" w:rsidRDefault="00C13726" w:rsidP="008B0664">
      <w:pPr>
        <w:jc w:val="both"/>
        <w:rPr>
          <w:rFonts w:ascii="Arial" w:hAnsi="Arial" w:cs="Arial"/>
          <w:color w:val="FF0000"/>
          <w:sz w:val="20"/>
          <w:szCs w:val="20"/>
        </w:rPr>
      </w:pPr>
      <w:r w:rsidRPr="00C03B94">
        <w:rPr>
          <w:rFonts w:ascii="Arial" w:hAnsi="Arial" w:cs="Arial"/>
          <w:sz w:val="20"/>
          <w:szCs w:val="20"/>
        </w:rPr>
        <w:t>We believe that education is about giving young people the chance to be successful in as wide a range of areas as possible, and to feel a sense of pride in their achievements.</w:t>
      </w:r>
      <w:r>
        <w:rPr>
          <w:rFonts w:ascii="Arial" w:hAnsi="Arial" w:cs="Arial"/>
          <w:sz w:val="20"/>
          <w:szCs w:val="20"/>
        </w:rPr>
        <w:t xml:space="preserve"> </w:t>
      </w:r>
      <w:r w:rsidR="006337B6">
        <w:rPr>
          <w:rFonts w:ascii="Arial" w:hAnsi="Arial" w:cs="Arial"/>
          <w:sz w:val="20"/>
          <w:szCs w:val="20"/>
        </w:rPr>
        <w:t>Co</w:t>
      </w:r>
      <w:r w:rsidR="00D90AA5" w:rsidRPr="00C03B94">
        <w:rPr>
          <w:rFonts w:ascii="Arial" w:hAnsi="Arial" w:cs="Arial"/>
          <w:sz w:val="20"/>
          <w:szCs w:val="20"/>
        </w:rPr>
        <w:t xml:space="preserve">-curricular activities give </w:t>
      </w:r>
      <w:r>
        <w:rPr>
          <w:rFonts w:ascii="Arial" w:hAnsi="Arial" w:cs="Arial"/>
          <w:sz w:val="20"/>
          <w:szCs w:val="20"/>
        </w:rPr>
        <w:t>each</w:t>
      </w:r>
      <w:r w:rsidR="00D90AA5" w:rsidRPr="00C03B94">
        <w:rPr>
          <w:rFonts w:ascii="Arial" w:hAnsi="Arial" w:cs="Arial"/>
          <w:sz w:val="20"/>
          <w:szCs w:val="20"/>
        </w:rPr>
        <w:t xml:space="preserve"> student wonderful opportunities to explore her own talents and develop her individua</w:t>
      </w:r>
      <w:r w:rsidR="006337B6">
        <w:rPr>
          <w:rFonts w:ascii="Arial" w:hAnsi="Arial" w:cs="Arial"/>
          <w:sz w:val="20"/>
          <w:szCs w:val="20"/>
        </w:rPr>
        <w:t xml:space="preserve">l skills to her full </w:t>
      </w:r>
      <w:r w:rsidR="006337B6" w:rsidRPr="006337B6">
        <w:rPr>
          <w:rFonts w:ascii="Arial" w:hAnsi="Arial" w:cs="Arial"/>
          <w:sz w:val="20"/>
          <w:szCs w:val="20"/>
        </w:rPr>
        <w:t>potential.</w:t>
      </w:r>
      <w:r w:rsidR="006337B6">
        <w:rPr>
          <w:rFonts w:ascii="Arial" w:hAnsi="Arial" w:cs="Arial"/>
          <w:sz w:val="20"/>
          <w:szCs w:val="20"/>
        </w:rPr>
        <w:t xml:space="preserve"> </w:t>
      </w:r>
      <w:r w:rsidR="008807A0" w:rsidRPr="006337B6">
        <w:rPr>
          <w:rFonts w:ascii="Arial" w:hAnsi="Arial" w:cs="Arial"/>
          <w:sz w:val="20"/>
          <w:szCs w:val="20"/>
        </w:rPr>
        <w:t xml:space="preserve">The successful applicant will be expected to work effectively as part of the teaching team and participate in the wider life of the school. </w:t>
      </w:r>
    </w:p>
    <w:p w14:paraId="48B465FA" w14:textId="77777777" w:rsidR="000A092D" w:rsidRPr="000A092D" w:rsidRDefault="000A092D" w:rsidP="000A092D">
      <w:pPr>
        <w:rPr>
          <w:rFonts w:ascii="Arial" w:hAnsi="Arial" w:cs="Arial"/>
          <w:sz w:val="20"/>
          <w:szCs w:val="20"/>
        </w:rPr>
      </w:pPr>
    </w:p>
    <w:p w14:paraId="31B8C0CD" w14:textId="608D11A4" w:rsidR="00520413" w:rsidRPr="00C03B94" w:rsidRDefault="008B0664" w:rsidP="00375899">
      <w:pPr>
        <w:jc w:val="center"/>
        <w:rPr>
          <w:rFonts w:ascii="Arial" w:hAnsi="Arial" w:cs="Arial"/>
          <w:b/>
          <w:sz w:val="24"/>
          <w:szCs w:val="20"/>
        </w:rPr>
      </w:pPr>
      <w:proofErr w:type="spellStart"/>
      <w:r>
        <w:rPr>
          <w:rFonts w:ascii="Arial" w:hAnsi="Arial" w:cs="Arial"/>
          <w:b/>
          <w:sz w:val="24"/>
          <w:szCs w:val="20"/>
        </w:rPr>
        <w:t>SENC</w:t>
      </w:r>
      <w:r w:rsidR="002C302B">
        <w:rPr>
          <w:rFonts w:ascii="Arial" w:hAnsi="Arial" w:cs="Arial"/>
          <w:b/>
          <w:sz w:val="24"/>
          <w:szCs w:val="20"/>
        </w:rPr>
        <w:t>o</w:t>
      </w:r>
      <w:proofErr w:type="spellEnd"/>
      <w:r w:rsidR="00E617A6">
        <w:rPr>
          <w:rFonts w:ascii="Arial" w:hAnsi="Arial" w:cs="Arial"/>
          <w:b/>
          <w:sz w:val="24"/>
          <w:szCs w:val="20"/>
        </w:rPr>
        <w:t xml:space="preserve"> ROLE</w:t>
      </w:r>
    </w:p>
    <w:p w14:paraId="2074F0A7" w14:textId="382C03ED" w:rsidR="008D3064" w:rsidRDefault="008D3064" w:rsidP="008D3064">
      <w:pPr>
        <w:jc w:val="both"/>
        <w:rPr>
          <w:rFonts w:ascii="Arial" w:hAnsi="Arial" w:cs="Arial"/>
          <w:sz w:val="20"/>
          <w:szCs w:val="20"/>
        </w:rPr>
      </w:pPr>
    </w:p>
    <w:p w14:paraId="14EAFE56" w14:textId="123917B4" w:rsidR="002C302B" w:rsidRPr="002C302B" w:rsidRDefault="002C302B" w:rsidP="002C302B">
      <w:pPr>
        <w:jc w:val="both"/>
        <w:rPr>
          <w:rFonts w:ascii="Arial" w:hAnsi="Arial" w:cs="Arial"/>
          <w:sz w:val="20"/>
          <w:szCs w:val="20"/>
          <w:lang w:val="en" w:eastAsia="en-GB"/>
        </w:rPr>
      </w:pPr>
      <w:r w:rsidRPr="002C302B">
        <w:rPr>
          <w:rFonts w:ascii="Arial" w:hAnsi="Arial" w:cs="Arial"/>
          <w:sz w:val="20"/>
          <w:szCs w:val="20"/>
          <w:lang w:val="en" w:eastAsia="en-GB"/>
        </w:rPr>
        <w:t xml:space="preserve">The </w:t>
      </w:r>
      <w:proofErr w:type="spellStart"/>
      <w:r w:rsidRPr="002C302B">
        <w:rPr>
          <w:rFonts w:ascii="Arial" w:hAnsi="Arial" w:cs="Arial"/>
          <w:sz w:val="20"/>
          <w:szCs w:val="20"/>
          <w:lang w:val="en" w:eastAsia="en-GB"/>
        </w:rPr>
        <w:t>SENCo</w:t>
      </w:r>
      <w:proofErr w:type="spellEnd"/>
      <w:r w:rsidRPr="002C302B">
        <w:rPr>
          <w:rFonts w:ascii="Arial" w:hAnsi="Arial" w:cs="Arial"/>
          <w:sz w:val="20"/>
          <w:szCs w:val="20"/>
          <w:lang w:val="en" w:eastAsia="en-GB"/>
        </w:rPr>
        <w:t xml:space="preserve"> works to raise educational achievement of pupils with SEN by </w:t>
      </w:r>
      <w:r w:rsidRPr="002C302B">
        <w:rPr>
          <w:rFonts w:ascii="Arial" w:eastAsia="Times New Roman" w:hAnsi="Arial" w:cs="Arial"/>
          <w:color w:val="000000"/>
          <w:sz w:val="20"/>
          <w:szCs w:val="20"/>
          <w:lang w:eastAsia="en-GB"/>
        </w:rPr>
        <w:t>coordinating and delivering the school's SEN provision</w:t>
      </w:r>
      <w:r w:rsidRPr="002C302B">
        <w:rPr>
          <w:rFonts w:ascii="Arial" w:hAnsi="Arial" w:cs="Arial"/>
          <w:sz w:val="20"/>
          <w:szCs w:val="20"/>
          <w:lang w:val="en-US"/>
        </w:rPr>
        <w:t xml:space="preserve">. </w:t>
      </w:r>
      <w:r w:rsidRPr="002C302B">
        <w:rPr>
          <w:rFonts w:ascii="Arial" w:hAnsi="Arial" w:cs="Arial"/>
          <w:sz w:val="20"/>
          <w:szCs w:val="20"/>
          <w:lang w:val="en" w:eastAsia="en-GB"/>
        </w:rPr>
        <w:t xml:space="preserve">Working closely with the Assistant Head Academic, the </w:t>
      </w:r>
      <w:proofErr w:type="spellStart"/>
      <w:r w:rsidRPr="002C302B">
        <w:rPr>
          <w:rFonts w:ascii="Arial" w:hAnsi="Arial" w:cs="Arial"/>
          <w:sz w:val="20"/>
          <w:szCs w:val="20"/>
          <w:lang w:val="en" w:eastAsia="en-GB"/>
        </w:rPr>
        <w:t>SENCo</w:t>
      </w:r>
      <w:proofErr w:type="spellEnd"/>
      <w:r w:rsidRPr="002C302B">
        <w:rPr>
          <w:rFonts w:ascii="Arial" w:hAnsi="Arial" w:cs="Arial"/>
          <w:sz w:val="20"/>
          <w:szCs w:val="20"/>
          <w:lang w:val="en" w:eastAsia="en-GB"/>
        </w:rPr>
        <w:t xml:space="preserve"> manages provision in the school and provides support to teachers and parents. Responsibilities include designing and delivering interventions with pupils in the classroom and implementing the school’s SEND policy, </w:t>
      </w:r>
      <w:r w:rsidRPr="002C302B">
        <w:rPr>
          <w:rFonts w:ascii="Arial" w:eastAsia="Times New Roman" w:hAnsi="Arial" w:cs="Arial"/>
          <w:color w:val="000000"/>
          <w:sz w:val="20"/>
          <w:szCs w:val="20"/>
          <w:lang w:eastAsia="en-GB"/>
        </w:rPr>
        <w:t xml:space="preserve">training staff in strategies to improve the experience and outcomes of students. Effective communication with parents, carers and teaching staff is a central part of the role. </w:t>
      </w:r>
    </w:p>
    <w:p w14:paraId="187DBC6C" w14:textId="77777777" w:rsidR="00225D3C" w:rsidRPr="002C302B" w:rsidRDefault="00225D3C" w:rsidP="00225D3C">
      <w:pPr>
        <w:jc w:val="both"/>
        <w:rPr>
          <w:rFonts w:ascii="Arial" w:hAnsi="Arial" w:cs="Arial"/>
          <w:sz w:val="20"/>
          <w:szCs w:val="20"/>
          <w:lang w:val="en" w:eastAsia="en-GB"/>
        </w:rPr>
      </w:pPr>
    </w:p>
    <w:p w14:paraId="2AB2396D" w14:textId="26176D89" w:rsidR="00225D3C" w:rsidRPr="00225D3C" w:rsidRDefault="008B0664" w:rsidP="00225D3C">
      <w:pPr>
        <w:jc w:val="both"/>
        <w:rPr>
          <w:rFonts w:ascii="Arial" w:hAnsi="Arial" w:cs="Arial"/>
          <w:sz w:val="20"/>
          <w:lang w:val="en" w:eastAsia="en-GB"/>
        </w:rPr>
      </w:pPr>
      <w:r>
        <w:rPr>
          <w:rFonts w:ascii="Arial" w:hAnsi="Arial" w:cs="Arial"/>
          <w:sz w:val="20"/>
          <w:lang w:val="en" w:eastAsia="en-GB"/>
        </w:rPr>
        <w:t>The successful candidate</w:t>
      </w:r>
      <w:r w:rsidR="00225D3C" w:rsidRPr="00225D3C">
        <w:rPr>
          <w:rFonts w:ascii="Arial" w:hAnsi="Arial" w:cs="Arial"/>
          <w:sz w:val="20"/>
          <w:lang w:val="en" w:eastAsia="en-GB"/>
        </w:rPr>
        <w:t xml:space="preserve"> will be an experienced teacher with a passion for supporting pupils with special educational needs. </w:t>
      </w:r>
    </w:p>
    <w:p w14:paraId="1251DB4C" w14:textId="77777777" w:rsidR="00225D3C" w:rsidRPr="00225D3C" w:rsidRDefault="00225D3C" w:rsidP="00225D3C">
      <w:pPr>
        <w:jc w:val="both"/>
        <w:rPr>
          <w:rFonts w:ascii="Arial" w:hAnsi="Arial" w:cs="Arial"/>
          <w:sz w:val="20"/>
          <w:lang w:val="en" w:eastAsia="en-GB"/>
        </w:rPr>
      </w:pPr>
    </w:p>
    <w:p w14:paraId="0359D2E0" w14:textId="77777777" w:rsidR="008B0664" w:rsidRPr="00225D3C" w:rsidRDefault="008B0664" w:rsidP="00225D3C">
      <w:pPr>
        <w:jc w:val="both"/>
        <w:rPr>
          <w:rFonts w:ascii="Arial" w:hAnsi="Arial" w:cs="Arial"/>
          <w:sz w:val="20"/>
          <w:lang w:val="en" w:eastAsia="en-GB"/>
        </w:rPr>
      </w:pPr>
    </w:p>
    <w:p w14:paraId="1A4EE795" w14:textId="77777777" w:rsidR="008B0664" w:rsidRPr="00C03B94" w:rsidRDefault="008B0664" w:rsidP="00AF1735">
      <w:pPr>
        <w:pStyle w:val="BodyText"/>
        <w:jc w:val="center"/>
        <w:rPr>
          <w:rFonts w:ascii="Arial" w:hAnsi="Arial" w:cs="Arial"/>
          <w:b/>
          <w:sz w:val="24"/>
        </w:rPr>
      </w:pPr>
      <w:r>
        <w:rPr>
          <w:rFonts w:ascii="Arial" w:hAnsi="Arial" w:cs="Arial"/>
          <w:b/>
          <w:sz w:val="24"/>
        </w:rPr>
        <w:t>LEARNING SUPPORT</w:t>
      </w:r>
      <w:r w:rsidRPr="00C03B94">
        <w:rPr>
          <w:rFonts w:ascii="Arial" w:hAnsi="Arial" w:cs="Arial"/>
          <w:b/>
          <w:sz w:val="24"/>
        </w:rPr>
        <w:t xml:space="preserve"> DEPARTMENT</w:t>
      </w:r>
    </w:p>
    <w:p w14:paraId="6016EC4F" w14:textId="77777777" w:rsidR="008B0664" w:rsidRPr="00C03B94" w:rsidRDefault="008B0664" w:rsidP="008B0664">
      <w:pPr>
        <w:rPr>
          <w:rFonts w:ascii="Arial" w:hAnsi="Arial" w:cs="Arial"/>
          <w:sz w:val="20"/>
          <w:szCs w:val="20"/>
        </w:rPr>
      </w:pPr>
    </w:p>
    <w:p w14:paraId="6A7480D7" w14:textId="3A6BDFDF" w:rsidR="008B0664" w:rsidRPr="009D1806" w:rsidRDefault="008B0664" w:rsidP="008B0664">
      <w:pPr>
        <w:jc w:val="both"/>
        <w:rPr>
          <w:rFonts w:ascii="Arial" w:hAnsi="Arial" w:cs="Arial"/>
          <w:color w:val="000000"/>
          <w:sz w:val="20"/>
        </w:rPr>
      </w:pPr>
      <w:r w:rsidRPr="009D1806">
        <w:rPr>
          <w:rFonts w:ascii="Arial" w:hAnsi="Arial" w:cs="Arial"/>
          <w:color w:val="000000"/>
          <w:sz w:val="20"/>
        </w:rPr>
        <w:t xml:space="preserve">The Learning Support Department comprises </w:t>
      </w:r>
      <w:r>
        <w:rPr>
          <w:rFonts w:ascii="Arial" w:hAnsi="Arial" w:cs="Arial"/>
          <w:color w:val="000000"/>
          <w:sz w:val="20"/>
        </w:rPr>
        <w:t>a</w:t>
      </w:r>
      <w:r w:rsidRPr="009D1806">
        <w:rPr>
          <w:rFonts w:ascii="Arial" w:hAnsi="Arial" w:cs="Arial"/>
          <w:color w:val="000000"/>
          <w:sz w:val="20"/>
        </w:rPr>
        <w:t xml:space="preserve"> </w:t>
      </w:r>
      <w:proofErr w:type="spellStart"/>
      <w:r>
        <w:rPr>
          <w:rFonts w:ascii="Arial" w:hAnsi="Arial" w:cs="Arial"/>
          <w:color w:val="000000"/>
          <w:sz w:val="20"/>
        </w:rPr>
        <w:t>SENC</w:t>
      </w:r>
      <w:r w:rsidR="002C302B">
        <w:rPr>
          <w:rFonts w:ascii="Arial" w:hAnsi="Arial" w:cs="Arial"/>
          <w:color w:val="000000"/>
          <w:sz w:val="20"/>
        </w:rPr>
        <w:t>o</w:t>
      </w:r>
      <w:proofErr w:type="spellEnd"/>
      <w:r>
        <w:rPr>
          <w:rFonts w:ascii="Arial" w:hAnsi="Arial" w:cs="Arial"/>
          <w:color w:val="000000"/>
          <w:sz w:val="20"/>
        </w:rPr>
        <w:t xml:space="preserve">, an Assistant SEN teacher and an administrative assistant. Support is provided from other departments where required. In addition to the members of the departmental team, the </w:t>
      </w:r>
      <w:proofErr w:type="spellStart"/>
      <w:r>
        <w:rPr>
          <w:rFonts w:ascii="Arial" w:hAnsi="Arial" w:cs="Arial"/>
          <w:color w:val="000000"/>
          <w:sz w:val="20"/>
        </w:rPr>
        <w:t>SENC</w:t>
      </w:r>
      <w:r w:rsidR="002C302B">
        <w:rPr>
          <w:rFonts w:ascii="Arial" w:hAnsi="Arial" w:cs="Arial"/>
          <w:color w:val="000000"/>
          <w:sz w:val="20"/>
        </w:rPr>
        <w:t>o</w:t>
      </w:r>
      <w:proofErr w:type="spellEnd"/>
      <w:r>
        <w:rPr>
          <w:rFonts w:ascii="Arial" w:hAnsi="Arial" w:cs="Arial"/>
          <w:color w:val="000000"/>
          <w:sz w:val="20"/>
        </w:rPr>
        <w:t xml:space="preserve"> works closely with the Assistant Head Academic and the Examinations Officer.</w:t>
      </w:r>
    </w:p>
    <w:p w14:paraId="127FB8C3" w14:textId="77777777" w:rsidR="008B0664" w:rsidRPr="009D1806" w:rsidRDefault="008B0664" w:rsidP="008B0664">
      <w:pPr>
        <w:jc w:val="both"/>
        <w:rPr>
          <w:rFonts w:ascii="Arial" w:hAnsi="Arial" w:cs="Arial"/>
          <w:sz w:val="20"/>
        </w:rPr>
      </w:pPr>
    </w:p>
    <w:p w14:paraId="48DFBF98" w14:textId="77777777" w:rsidR="008B0664" w:rsidRPr="009D1806" w:rsidRDefault="008B0664" w:rsidP="008B0664">
      <w:pPr>
        <w:jc w:val="both"/>
        <w:rPr>
          <w:rFonts w:ascii="Arial" w:hAnsi="Arial" w:cs="Arial"/>
          <w:sz w:val="20"/>
        </w:rPr>
      </w:pPr>
      <w:r w:rsidRPr="009D1806">
        <w:rPr>
          <w:rFonts w:ascii="Arial" w:hAnsi="Arial" w:cs="Arial"/>
          <w:sz w:val="20"/>
        </w:rPr>
        <w:t xml:space="preserve">The Department is located in the centre of the </w:t>
      </w:r>
      <w:r>
        <w:rPr>
          <w:rFonts w:ascii="Arial" w:hAnsi="Arial" w:cs="Arial"/>
          <w:sz w:val="20"/>
        </w:rPr>
        <w:t>s</w:t>
      </w:r>
      <w:r w:rsidRPr="009D1806">
        <w:rPr>
          <w:rFonts w:ascii="Arial" w:hAnsi="Arial" w:cs="Arial"/>
          <w:sz w:val="20"/>
        </w:rPr>
        <w:t xml:space="preserve">chool with a classroom and office providing a welcoming space for students to access academic and pastoral support. </w:t>
      </w:r>
    </w:p>
    <w:p w14:paraId="4AC6113F" w14:textId="77777777" w:rsidR="008B0664" w:rsidRPr="00C03B94" w:rsidRDefault="008B0664" w:rsidP="008B0664">
      <w:pPr>
        <w:jc w:val="both"/>
        <w:rPr>
          <w:rFonts w:ascii="Arial" w:hAnsi="Arial" w:cs="Arial"/>
          <w:sz w:val="20"/>
          <w:szCs w:val="20"/>
        </w:rPr>
      </w:pPr>
    </w:p>
    <w:p w14:paraId="2B906E5C" w14:textId="3E56DADF" w:rsidR="008B0664" w:rsidRDefault="008B0664" w:rsidP="008B0664">
      <w:pPr>
        <w:jc w:val="both"/>
        <w:rPr>
          <w:rFonts w:ascii="Arial" w:hAnsi="Arial" w:cs="Arial"/>
          <w:sz w:val="20"/>
        </w:rPr>
      </w:pPr>
      <w:r w:rsidRPr="001D7761">
        <w:rPr>
          <w:rFonts w:ascii="Arial" w:hAnsi="Arial" w:cs="Arial"/>
          <w:sz w:val="20"/>
          <w:szCs w:val="20"/>
        </w:rPr>
        <w:t xml:space="preserve">The Department is </w:t>
      </w:r>
      <w:r>
        <w:rPr>
          <w:rFonts w:ascii="Arial" w:hAnsi="Arial" w:cs="Arial"/>
          <w:sz w:val="20"/>
          <w:szCs w:val="20"/>
        </w:rPr>
        <w:t>well-</w:t>
      </w:r>
      <w:r w:rsidRPr="001D7761">
        <w:rPr>
          <w:rFonts w:ascii="Arial" w:hAnsi="Arial" w:cs="Arial"/>
          <w:sz w:val="20"/>
          <w:szCs w:val="20"/>
        </w:rPr>
        <w:t xml:space="preserve">resourced with assessment and other support materials. The Learning Support Department has a classroom with five networked computers equipped with specific software to support the development of literacy and numeracy. </w:t>
      </w:r>
      <w:r w:rsidRPr="001D7761">
        <w:rPr>
          <w:rFonts w:ascii="Arial" w:hAnsi="Arial" w:cs="Arial"/>
          <w:sz w:val="20"/>
        </w:rPr>
        <w:t>Technical support is</w:t>
      </w:r>
      <w:r w:rsidRPr="001D7761">
        <w:rPr>
          <w:rFonts w:ascii="Arial" w:hAnsi="Arial" w:cs="Arial"/>
          <w:b/>
          <w:sz w:val="20"/>
        </w:rPr>
        <w:t xml:space="preserve"> </w:t>
      </w:r>
      <w:r w:rsidRPr="001D7761">
        <w:rPr>
          <w:rFonts w:ascii="Arial" w:hAnsi="Arial" w:cs="Arial"/>
          <w:sz w:val="20"/>
        </w:rPr>
        <w:t xml:space="preserve">outstanding.  </w:t>
      </w:r>
    </w:p>
    <w:p w14:paraId="25176698" w14:textId="77777777" w:rsidR="00AF1735" w:rsidRDefault="00AF1735" w:rsidP="008B0664">
      <w:pPr>
        <w:jc w:val="both"/>
        <w:rPr>
          <w:rFonts w:ascii="Arial" w:hAnsi="Arial" w:cs="Arial"/>
          <w:sz w:val="20"/>
        </w:rPr>
      </w:pPr>
    </w:p>
    <w:p w14:paraId="1B4BFD8B" w14:textId="77777777" w:rsidR="00AF1735" w:rsidRDefault="00AF1735" w:rsidP="008B0664">
      <w:pPr>
        <w:jc w:val="both"/>
        <w:rPr>
          <w:rFonts w:ascii="Arial" w:hAnsi="Arial" w:cs="Arial"/>
          <w:sz w:val="20"/>
        </w:rPr>
      </w:pPr>
    </w:p>
    <w:p w14:paraId="1AE5EA09" w14:textId="77777777" w:rsidR="002C302B" w:rsidRDefault="002C302B" w:rsidP="00AF1735">
      <w:pPr>
        <w:jc w:val="center"/>
        <w:rPr>
          <w:rFonts w:ascii="Arial" w:hAnsi="Arial" w:cs="Arial"/>
          <w:b/>
          <w:sz w:val="24"/>
        </w:rPr>
      </w:pPr>
    </w:p>
    <w:p w14:paraId="79D66A16" w14:textId="77777777" w:rsidR="002C302B" w:rsidRDefault="002C302B" w:rsidP="00AF1735">
      <w:pPr>
        <w:jc w:val="center"/>
        <w:rPr>
          <w:rFonts w:ascii="Arial" w:hAnsi="Arial" w:cs="Arial"/>
          <w:b/>
          <w:sz w:val="24"/>
        </w:rPr>
      </w:pPr>
    </w:p>
    <w:p w14:paraId="48D58764" w14:textId="01501F89" w:rsidR="00AF1735" w:rsidRPr="00D97E58" w:rsidRDefault="00AF1735" w:rsidP="00AF1735">
      <w:pPr>
        <w:jc w:val="center"/>
        <w:rPr>
          <w:rFonts w:ascii="Arial" w:hAnsi="Arial" w:cs="Arial"/>
          <w:b/>
          <w:sz w:val="24"/>
          <w:szCs w:val="20"/>
        </w:rPr>
      </w:pPr>
      <w:r w:rsidRPr="00D97E58">
        <w:rPr>
          <w:rFonts w:ascii="Arial" w:hAnsi="Arial" w:cs="Arial"/>
          <w:b/>
          <w:sz w:val="24"/>
        </w:rPr>
        <w:t>KEY TASKS AND RESPONSIBLITIES</w:t>
      </w:r>
    </w:p>
    <w:p w14:paraId="4133C976" w14:textId="530D3FD6" w:rsidR="00225D3C" w:rsidRPr="00225D3C" w:rsidRDefault="00225D3C" w:rsidP="00AF1735">
      <w:pPr>
        <w:widowControl w:val="0"/>
        <w:tabs>
          <w:tab w:val="left" w:pos="3544"/>
          <w:tab w:val="left" w:pos="8647"/>
        </w:tabs>
        <w:ind w:right="827"/>
        <w:jc w:val="both"/>
        <w:rPr>
          <w:rFonts w:ascii="Optima" w:hAnsi="Optima" w:cs="Calibri"/>
          <w:lang w:val="en-US"/>
        </w:rPr>
      </w:pPr>
      <w:r w:rsidRPr="00225D3C">
        <w:rPr>
          <w:rFonts w:ascii="Optima" w:hAnsi="Optima" w:cs="Calibri"/>
          <w:b/>
          <w:lang w:val="en-US"/>
        </w:rPr>
        <w:tab/>
      </w:r>
    </w:p>
    <w:p w14:paraId="60ACDAD4" w14:textId="14EC10F4" w:rsidR="00AF1735" w:rsidRDefault="00225D3C" w:rsidP="00AF1735">
      <w:pPr>
        <w:widowControl w:val="0"/>
        <w:ind w:right="828"/>
        <w:jc w:val="both"/>
        <w:rPr>
          <w:rFonts w:ascii="Arial" w:hAnsi="Arial" w:cs="Arial"/>
          <w:b/>
          <w:sz w:val="20"/>
          <w:lang w:val="en-US"/>
        </w:rPr>
      </w:pPr>
      <w:r w:rsidRPr="00225D3C">
        <w:rPr>
          <w:rFonts w:ascii="Arial" w:hAnsi="Arial" w:cs="Arial"/>
          <w:b/>
          <w:sz w:val="20"/>
          <w:lang w:val="en-US"/>
        </w:rPr>
        <w:t>Strategic Overview:</w:t>
      </w:r>
    </w:p>
    <w:p w14:paraId="7264D96A" w14:textId="634D2F50" w:rsidR="002C302B" w:rsidRPr="002C302B" w:rsidRDefault="002C302B" w:rsidP="00AF1735">
      <w:pPr>
        <w:pStyle w:val="ListParagraph"/>
        <w:widowControl w:val="0"/>
        <w:numPr>
          <w:ilvl w:val="0"/>
          <w:numId w:val="28"/>
        </w:numPr>
        <w:ind w:right="828"/>
        <w:jc w:val="both"/>
        <w:rPr>
          <w:rFonts w:ascii="Arial" w:hAnsi="Arial" w:cs="Arial"/>
          <w:sz w:val="20"/>
          <w:lang w:val="en-US"/>
        </w:rPr>
      </w:pPr>
      <w:r w:rsidRPr="002C302B">
        <w:rPr>
          <w:rFonts w:ascii="Arial" w:hAnsi="Arial" w:cs="Arial"/>
          <w:sz w:val="20"/>
          <w:lang w:val="en-US"/>
        </w:rPr>
        <w:t>To implement the school’s SEND Policy</w:t>
      </w:r>
    </w:p>
    <w:p w14:paraId="56F3C24C" w14:textId="55952CDA" w:rsidR="00AF1735" w:rsidRPr="00AF1735" w:rsidRDefault="00225D3C" w:rsidP="00AF1735">
      <w:pPr>
        <w:pStyle w:val="ListParagraph"/>
        <w:widowControl w:val="0"/>
        <w:numPr>
          <w:ilvl w:val="0"/>
          <w:numId w:val="28"/>
        </w:numPr>
        <w:ind w:right="828"/>
        <w:jc w:val="both"/>
        <w:rPr>
          <w:rFonts w:ascii="Arial" w:hAnsi="Arial" w:cs="Arial"/>
          <w:b/>
          <w:sz w:val="20"/>
          <w:lang w:val="en-US"/>
        </w:rPr>
      </w:pPr>
      <w:r w:rsidRPr="00AF1735">
        <w:rPr>
          <w:rFonts w:ascii="Arial" w:hAnsi="Arial" w:cs="Arial"/>
          <w:sz w:val="20"/>
          <w:lang w:val="en-US"/>
        </w:rPr>
        <w:t>To ensure SEN is an integral part of School Improvement Plan</w:t>
      </w:r>
    </w:p>
    <w:p w14:paraId="11827F67" w14:textId="61063C6D" w:rsidR="00225D3C" w:rsidRPr="00AF1735" w:rsidRDefault="00225D3C" w:rsidP="00AF1735">
      <w:pPr>
        <w:pStyle w:val="ListParagraph"/>
        <w:widowControl w:val="0"/>
        <w:numPr>
          <w:ilvl w:val="0"/>
          <w:numId w:val="28"/>
        </w:numPr>
        <w:ind w:right="828"/>
        <w:jc w:val="both"/>
        <w:rPr>
          <w:rFonts w:ascii="Arial" w:hAnsi="Arial" w:cs="Arial"/>
          <w:b/>
          <w:sz w:val="20"/>
          <w:lang w:val="en-US"/>
        </w:rPr>
      </w:pPr>
      <w:r w:rsidRPr="00AF1735">
        <w:rPr>
          <w:rFonts w:ascii="Arial" w:hAnsi="Arial" w:cs="Arial"/>
          <w:sz w:val="20"/>
          <w:lang w:val="en-US"/>
        </w:rPr>
        <w:t>To evaluate the impact yearly with</w:t>
      </w:r>
      <w:r w:rsidR="003D4357">
        <w:rPr>
          <w:rFonts w:ascii="Arial" w:hAnsi="Arial" w:cs="Arial"/>
          <w:sz w:val="20"/>
          <w:lang w:val="en-US"/>
        </w:rPr>
        <w:t xml:space="preserve"> SLT and Governors as required</w:t>
      </w:r>
    </w:p>
    <w:p w14:paraId="3CF60DC4" w14:textId="31B0CB59" w:rsidR="00AF1735" w:rsidRPr="00AF1735" w:rsidRDefault="00AF1735" w:rsidP="00AF1735">
      <w:pPr>
        <w:pStyle w:val="ListParagraph"/>
        <w:widowControl w:val="0"/>
        <w:ind w:right="828"/>
        <w:jc w:val="both"/>
        <w:rPr>
          <w:rFonts w:ascii="Arial" w:hAnsi="Arial" w:cs="Arial"/>
          <w:b/>
          <w:sz w:val="20"/>
          <w:lang w:val="en-US"/>
        </w:rPr>
      </w:pPr>
    </w:p>
    <w:p w14:paraId="7859031F" w14:textId="77777777" w:rsidR="00225D3C" w:rsidRPr="00225D3C" w:rsidRDefault="00225D3C" w:rsidP="00D97E58">
      <w:pPr>
        <w:widowControl w:val="0"/>
        <w:rPr>
          <w:rFonts w:ascii="Arial" w:hAnsi="Arial" w:cs="Arial"/>
          <w:b/>
          <w:sz w:val="20"/>
          <w:lang w:val="en-US"/>
        </w:rPr>
      </w:pPr>
      <w:r w:rsidRPr="00225D3C">
        <w:rPr>
          <w:rFonts w:ascii="Arial" w:hAnsi="Arial" w:cs="Arial"/>
          <w:b/>
          <w:sz w:val="20"/>
          <w:lang w:val="en-US"/>
        </w:rPr>
        <w:t>Overseeing the day-to-day operation of the School’s SEN policy:</w:t>
      </w:r>
    </w:p>
    <w:p w14:paraId="09D9AF94" w14:textId="77777777" w:rsidR="00225D3C" w:rsidRPr="00225D3C" w:rsidRDefault="00225D3C" w:rsidP="00D97E58">
      <w:pPr>
        <w:widowControl w:val="0"/>
        <w:rPr>
          <w:rFonts w:ascii="Arial" w:hAnsi="Arial" w:cs="Arial"/>
          <w:b/>
          <w:sz w:val="20"/>
          <w:lang w:val="en-US"/>
        </w:rPr>
      </w:pPr>
    </w:p>
    <w:p w14:paraId="599724DD" w14:textId="77777777" w:rsidR="008B0664" w:rsidRDefault="00225D3C" w:rsidP="00D97E58">
      <w:pPr>
        <w:widowControl w:val="0"/>
        <w:rPr>
          <w:rFonts w:ascii="Arial" w:hAnsi="Arial" w:cs="Arial"/>
          <w:sz w:val="20"/>
          <w:lang w:val="en-US"/>
        </w:rPr>
      </w:pPr>
      <w:r w:rsidRPr="00225D3C">
        <w:rPr>
          <w:rFonts w:ascii="Arial" w:hAnsi="Arial" w:cs="Arial"/>
          <w:b/>
          <w:sz w:val="20"/>
          <w:lang w:val="en-US"/>
        </w:rPr>
        <w:t xml:space="preserve">Admission: </w:t>
      </w:r>
    </w:p>
    <w:p w14:paraId="035B287F" w14:textId="77777777" w:rsidR="008B0664" w:rsidRDefault="00225D3C" w:rsidP="00D97E58">
      <w:pPr>
        <w:pStyle w:val="ListParagraph"/>
        <w:widowControl w:val="0"/>
        <w:numPr>
          <w:ilvl w:val="0"/>
          <w:numId w:val="26"/>
        </w:numPr>
        <w:rPr>
          <w:rFonts w:ascii="Arial" w:hAnsi="Arial" w:cs="Arial"/>
          <w:sz w:val="20"/>
          <w:lang w:val="en-US"/>
        </w:rPr>
      </w:pPr>
      <w:r w:rsidRPr="008B0664">
        <w:rPr>
          <w:rFonts w:ascii="Arial" w:hAnsi="Arial" w:cs="Arial"/>
          <w:sz w:val="20"/>
          <w:lang w:val="en-US"/>
        </w:rPr>
        <w:t xml:space="preserve">Liaise with Admissions over transition arrangements for prospective pupils </w:t>
      </w:r>
    </w:p>
    <w:p w14:paraId="39850E41" w14:textId="77777777" w:rsidR="00EB533E" w:rsidRDefault="00225D3C" w:rsidP="00D97E58">
      <w:pPr>
        <w:pStyle w:val="ListParagraph"/>
        <w:widowControl w:val="0"/>
        <w:numPr>
          <w:ilvl w:val="0"/>
          <w:numId w:val="26"/>
        </w:numPr>
        <w:rPr>
          <w:rFonts w:ascii="Arial" w:hAnsi="Arial" w:cs="Arial"/>
          <w:sz w:val="20"/>
          <w:lang w:val="en-US"/>
        </w:rPr>
      </w:pPr>
      <w:r w:rsidRPr="008B0664">
        <w:rPr>
          <w:rFonts w:ascii="Arial" w:hAnsi="Arial" w:cs="Arial"/>
          <w:sz w:val="20"/>
          <w:lang w:val="en-US"/>
        </w:rPr>
        <w:t xml:space="preserve">Review prospective pupil details and advise the Head  </w:t>
      </w:r>
    </w:p>
    <w:p w14:paraId="58E48B7D" w14:textId="2C74AC60" w:rsidR="00EB533E" w:rsidRDefault="00225D3C" w:rsidP="00D97E58">
      <w:pPr>
        <w:pStyle w:val="ListParagraph"/>
        <w:widowControl w:val="0"/>
        <w:numPr>
          <w:ilvl w:val="0"/>
          <w:numId w:val="26"/>
        </w:numPr>
        <w:rPr>
          <w:rFonts w:ascii="Arial" w:hAnsi="Arial" w:cs="Arial"/>
          <w:sz w:val="20"/>
          <w:lang w:val="en-US"/>
        </w:rPr>
      </w:pPr>
      <w:r w:rsidRPr="00EB533E">
        <w:rPr>
          <w:rFonts w:ascii="Arial" w:hAnsi="Arial" w:cs="Arial"/>
          <w:sz w:val="20"/>
          <w:lang w:val="en-US"/>
        </w:rPr>
        <w:t xml:space="preserve">Liaise with the </w:t>
      </w:r>
      <w:proofErr w:type="spellStart"/>
      <w:r w:rsidRPr="00EB533E">
        <w:rPr>
          <w:rFonts w:ascii="Arial" w:hAnsi="Arial" w:cs="Arial"/>
          <w:sz w:val="20"/>
          <w:lang w:val="en-US"/>
        </w:rPr>
        <w:t>SENCo</w:t>
      </w:r>
      <w:proofErr w:type="spellEnd"/>
      <w:r w:rsidRPr="00EB533E">
        <w:rPr>
          <w:rFonts w:ascii="Arial" w:hAnsi="Arial" w:cs="Arial"/>
          <w:sz w:val="20"/>
          <w:lang w:val="en-US"/>
        </w:rPr>
        <w:t xml:space="preserve"> at </w:t>
      </w:r>
      <w:r w:rsidR="00EB533E">
        <w:rPr>
          <w:rFonts w:ascii="Arial" w:hAnsi="Arial" w:cs="Arial"/>
          <w:sz w:val="20"/>
          <w:lang w:val="en-US"/>
        </w:rPr>
        <w:t xml:space="preserve">the Prep School, other </w:t>
      </w:r>
      <w:r w:rsidRPr="00EB533E">
        <w:rPr>
          <w:rFonts w:ascii="Arial" w:hAnsi="Arial" w:cs="Arial"/>
          <w:sz w:val="20"/>
          <w:lang w:val="en-US"/>
        </w:rPr>
        <w:t>feeder schools and over</w:t>
      </w:r>
      <w:r w:rsidR="003D75DC">
        <w:rPr>
          <w:rFonts w:ascii="Arial" w:hAnsi="Arial" w:cs="Arial"/>
          <w:sz w:val="20"/>
          <w:lang w:val="en-US"/>
        </w:rPr>
        <w:t>seas schools where appropriate</w:t>
      </w:r>
    </w:p>
    <w:p w14:paraId="70B18A6A" w14:textId="68C9A78E" w:rsidR="00225D3C" w:rsidRPr="00EB533E" w:rsidRDefault="00225D3C" w:rsidP="00D97E58">
      <w:pPr>
        <w:pStyle w:val="ListParagraph"/>
        <w:widowControl w:val="0"/>
        <w:numPr>
          <w:ilvl w:val="0"/>
          <w:numId w:val="26"/>
        </w:numPr>
        <w:rPr>
          <w:rFonts w:ascii="Arial" w:hAnsi="Arial" w:cs="Arial"/>
          <w:sz w:val="20"/>
          <w:lang w:val="en-US"/>
        </w:rPr>
      </w:pPr>
      <w:r w:rsidRPr="00EB533E">
        <w:rPr>
          <w:rFonts w:ascii="Arial" w:hAnsi="Arial" w:cs="Arial"/>
          <w:sz w:val="20"/>
          <w:lang w:val="en-US"/>
        </w:rPr>
        <w:t>Monitor pre-admission by seeing parents and Ed</w:t>
      </w:r>
      <w:r w:rsidR="002C302B">
        <w:rPr>
          <w:rFonts w:ascii="Arial" w:hAnsi="Arial" w:cs="Arial"/>
          <w:sz w:val="20"/>
          <w:lang w:val="en-US"/>
        </w:rPr>
        <w:t>.</w:t>
      </w:r>
      <w:r w:rsidRPr="00EB533E">
        <w:rPr>
          <w:rFonts w:ascii="Arial" w:hAnsi="Arial" w:cs="Arial"/>
          <w:sz w:val="20"/>
          <w:lang w:val="en-US"/>
        </w:rPr>
        <w:t xml:space="preserve"> Psych</w:t>
      </w:r>
      <w:r w:rsidR="002C302B">
        <w:rPr>
          <w:rFonts w:ascii="Arial" w:hAnsi="Arial" w:cs="Arial"/>
          <w:sz w:val="20"/>
          <w:lang w:val="en-US"/>
        </w:rPr>
        <w:t>.</w:t>
      </w:r>
      <w:r w:rsidRPr="00EB533E">
        <w:rPr>
          <w:rFonts w:ascii="Arial" w:hAnsi="Arial" w:cs="Arial"/>
          <w:sz w:val="20"/>
          <w:lang w:val="en-US"/>
        </w:rPr>
        <w:t xml:space="preserve"> reports where necessary</w:t>
      </w:r>
    </w:p>
    <w:p w14:paraId="3E439C49" w14:textId="77777777" w:rsidR="00225D3C" w:rsidRPr="00225D3C" w:rsidRDefault="00225D3C" w:rsidP="00D97E58">
      <w:pPr>
        <w:widowControl w:val="0"/>
        <w:ind w:left="851" w:hanging="360"/>
        <w:rPr>
          <w:rFonts w:ascii="Arial" w:hAnsi="Arial" w:cs="Arial"/>
          <w:sz w:val="20"/>
          <w:lang w:val="en-US"/>
        </w:rPr>
      </w:pPr>
    </w:p>
    <w:p w14:paraId="594660D2" w14:textId="77777777" w:rsidR="008B0664" w:rsidRDefault="00225D3C" w:rsidP="00D97E58">
      <w:pPr>
        <w:widowControl w:val="0"/>
        <w:rPr>
          <w:rFonts w:ascii="Arial" w:hAnsi="Arial" w:cs="Arial"/>
          <w:b/>
          <w:bCs/>
          <w:sz w:val="20"/>
          <w:lang w:val="en-US"/>
        </w:rPr>
      </w:pPr>
      <w:r w:rsidRPr="00225D3C">
        <w:rPr>
          <w:rFonts w:ascii="Arial" w:hAnsi="Arial" w:cs="Arial"/>
          <w:b/>
          <w:bCs/>
          <w:sz w:val="20"/>
          <w:lang w:val="en-US"/>
        </w:rPr>
        <w:t>The Pupils:</w:t>
      </w:r>
    </w:p>
    <w:p w14:paraId="0712FBA1" w14:textId="77777777" w:rsidR="008B0664" w:rsidRPr="008B0664" w:rsidRDefault="00225D3C" w:rsidP="00D97E58">
      <w:pPr>
        <w:pStyle w:val="ListParagraph"/>
        <w:widowControl w:val="0"/>
        <w:numPr>
          <w:ilvl w:val="0"/>
          <w:numId w:val="25"/>
        </w:numPr>
        <w:rPr>
          <w:rFonts w:ascii="Arial" w:hAnsi="Arial" w:cs="Arial"/>
          <w:b/>
          <w:bCs/>
          <w:sz w:val="20"/>
          <w:lang w:val="en-US"/>
        </w:rPr>
      </w:pPr>
      <w:r w:rsidRPr="008B0664">
        <w:rPr>
          <w:rFonts w:ascii="Arial" w:hAnsi="Arial" w:cs="Arial"/>
          <w:sz w:val="20"/>
          <w:lang w:val="en-US"/>
        </w:rPr>
        <w:t>Initiate or respond to concerns raised by teachers and tutors</w:t>
      </w:r>
    </w:p>
    <w:p w14:paraId="3468FD7E" w14:textId="23998CE9" w:rsidR="008B0664" w:rsidRPr="008B0664" w:rsidRDefault="00225D3C" w:rsidP="00D97E58">
      <w:pPr>
        <w:pStyle w:val="ListParagraph"/>
        <w:widowControl w:val="0"/>
        <w:numPr>
          <w:ilvl w:val="0"/>
          <w:numId w:val="25"/>
        </w:numPr>
        <w:rPr>
          <w:rFonts w:ascii="Arial" w:hAnsi="Arial" w:cs="Arial"/>
          <w:b/>
          <w:bCs/>
          <w:sz w:val="20"/>
          <w:lang w:val="en-US"/>
        </w:rPr>
      </w:pPr>
      <w:r w:rsidRPr="008B0664">
        <w:rPr>
          <w:rFonts w:ascii="Arial" w:hAnsi="Arial" w:cs="Arial"/>
          <w:sz w:val="20"/>
          <w:lang w:val="en-US"/>
        </w:rPr>
        <w:t>Decide when a</w:t>
      </w:r>
      <w:r w:rsidR="003D75DC">
        <w:rPr>
          <w:rFonts w:ascii="Arial" w:hAnsi="Arial" w:cs="Arial"/>
          <w:sz w:val="20"/>
          <w:lang w:val="en-US"/>
        </w:rPr>
        <w:t>n IEP is necessary and follow</w:t>
      </w:r>
      <w:r w:rsidRPr="008B0664">
        <w:rPr>
          <w:rFonts w:ascii="Arial" w:hAnsi="Arial" w:cs="Arial"/>
          <w:sz w:val="20"/>
          <w:lang w:val="en-US"/>
        </w:rPr>
        <w:t xml:space="preserve"> the required course of action to devise the plan, with necessary evaluation and</w:t>
      </w:r>
      <w:r w:rsidR="003D75DC">
        <w:rPr>
          <w:rFonts w:ascii="Arial" w:hAnsi="Arial" w:cs="Arial"/>
          <w:sz w:val="20"/>
          <w:lang w:val="en-US"/>
        </w:rPr>
        <w:t xml:space="preserve"> monitoring</w:t>
      </w:r>
    </w:p>
    <w:p w14:paraId="647D662A" w14:textId="0ECA927A" w:rsidR="008B0664" w:rsidRPr="008B0664" w:rsidRDefault="00225D3C" w:rsidP="00D97E58">
      <w:pPr>
        <w:pStyle w:val="ListParagraph"/>
        <w:widowControl w:val="0"/>
        <w:numPr>
          <w:ilvl w:val="0"/>
          <w:numId w:val="25"/>
        </w:numPr>
        <w:rPr>
          <w:rFonts w:ascii="Arial" w:hAnsi="Arial" w:cs="Arial"/>
          <w:b/>
          <w:bCs/>
          <w:sz w:val="20"/>
          <w:lang w:val="en-US"/>
        </w:rPr>
      </w:pPr>
      <w:r w:rsidRPr="008B0664">
        <w:rPr>
          <w:rFonts w:ascii="Arial" w:hAnsi="Arial" w:cs="Arial"/>
          <w:sz w:val="20"/>
          <w:lang w:val="en-US"/>
        </w:rPr>
        <w:t>Follow up with relevan</w:t>
      </w:r>
      <w:r w:rsidR="003D75DC">
        <w:rPr>
          <w:rFonts w:ascii="Arial" w:hAnsi="Arial" w:cs="Arial"/>
          <w:sz w:val="20"/>
          <w:lang w:val="en-US"/>
        </w:rPr>
        <w:t>t staff and pupils as required</w:t>
      </w:r>
    </w:p>
    <w:p w14:paraId="49F84CEF" w14:textId="396AB0C3" w:rsidR="008B0664" w:rsidRPr="008B0664" w:rsidRDefault="00225D3C" w:rsidP="00D97E58">
      <w:pPr>
        <w:pStyle w:val="ListParagraph"/>
        <w:widowControl w:val="0"/>
        <w:numPr>
          <w:ilvl w:val="0"/>
          <w:numId w:val="25"/>
        </w:numPr>
        <w:rPr>
          <w:rFonts w:ascii="Arial" w:hAnsi="Arial" w:cs="Arial"/>
          <w:b/>
          <w:bCs/>
          <w:sz w:val="20"/>
          <w:lang w:val="en-US"/>
        </w:rPr>
      </w:pPr>
      <w:r w:rsidRPr="008B0664">
        <w:rPr>
          <w:rFonts w:ascii="Arial" w:hAnsi="Arial" w:cs="Arial"/>
          <w:sz w:val="20"/>
          <w:lang w:val="en-US"/>
        </w:rPr>
        <w:t xml:space="preserve">Prepare IEPs </w:t>
      </w:r>
      <w:r w:rsidR="003D4357">
        <w:rPr>
          <w:rFonts w:ascii="Arial" w:hAnsi="Arial" w:cs="Arial"/>
          <w:sz w:val="20"/>
          <w:lang w:val="en-US"/>
        </w:rPr>
        <w:t>and advisory notes</w:t>
      </w:r>
    </w:p>
    <w:p w14:paraId="094A7B78" w14:textId="21EADBA0" w:rsidR="00225D3C" w:rsidRPr="008B0664" w:rsidRDefault="00225D3C" w:rsidP="00D97E58">
      <w:pPr>
        <w:pStyle w:val="ListParagraph"/>
        <w:widowControl w:val="0"/>
        <w:numPr>
          <w:ilvl w:val="0"/>
          <w:numId w:val="25"/>
        </w:numPr>
        <w:rPr>
          <w:rFonts w:ascii="Arial" w:hAnsi="Arial" w:cs="Arial"/>
          <w:b/>
          <w:bCs/>
          <w:sz w:val="20"/>
          <w:lang w:val="en-US"/>
        </w:rPr>
      </w:pPr>
      <w:r w:rsidRPr="008B0664">
        <w:rPr>
          <w:rFonts w:ascii="Arial" w:hAnsi="Arial" w:cs="Arial"/>
          <w:sz w:val="20"/>
          <w:lang w:val="en-US"/>
        </w:rPr>
        <w:t>Make referrals to Educational Psychologists as appropriate</w:t>
      </w:r>
    </w:p>
    <w:p w14:paraId="7E505924" w14:textId="715107F4" w:rsidR="00AF1735" w:rsidRPr="00FA38BD" w:rsidRDefault="00AF1735" w:rsidP="00D97E58">
      <w:pPr>
        <w:pStyle w:val="ListParagraph"/>
        <w:numPr>
          <w:ilvl w:val="0"/>
          <w:numId w:val="25"/>
        </w:numPr>
        <w:rPr>
          <w:rFonts w:ascii="Arial" w:hAnsi="Arial" w:cs="Arial"/>
          <w:sz w:val="20"/>
          <w:szCs w:val="20"/>
        </w:rPr>
      </w:pPr>
      <w:r w:rsidRPr="00FA38BD">
        <w:rPr>
          <w:rFonts w:ascii="Arial" w:hAnsi="Arial" w:cs="Arial"/>
          <w:sz w:val="20"/>
          <w:szCs w:val="20"/>
        </w:rPr>
        <w:t>Provide high quality teaching to small groups of SEND students across Key Stages 3, 4 and in the Sixth Form, where appropriate</w:t>
      </w:r>
    </w:p>
    <w:p w14:paraId="096F718E" w14:textId="77777777" w:rsidR="00225D3C" w:rsidRPr="00225D3C" w:rsidRDefault="00225D3C" w:rsidP="00D97E58">
      <w:pPr>
        <w:widowControl w:val="0"/>
        <w:ind w:left="567"/>
        <w:rPr>
          <w:rFonts w:ascii="Arial" w:hAnsi="Arial" w:cs="Arial"/>
          <w:sz w:val="20"/>
          <w:lang w:val="en-US"/>
        </w:rPr>
      </w:pPr>
    </w:p>
    <w:p w14:paraId="4EFDA42E" w14:textId="77777777" w:rsidR="008B0664" w:rsidRDefault="00225D3C" w:rsidP="00D97E58">
      <w:pPr>
        <w:widowControl w:val="0"/>
        <w:rPr>
          <w:rFonts w:ascii="Arial" w:hAnsi="Arial" w:cs="Arial"/>
          <w:b/>
          <w:bCs/>
          <w:sz w:val="20"/>
          <w:lang w:val="en-US"/>
        </w:rPr>
      </w:pPr>
      <w:r w:rsidRPr="00225D3C">
        <w:rPr>
          <w:rFonts w:ascii="Arial" w:hAnsi="Arial" w:cs="Arial"/>
          <w:b/>
          <w:bCs/>
          <w:sz w:val="20"/>
          <w:lang w:val="en-US"/>
        </w:rPr>
        <w:t>Managing the Department:</w:t>
      </w:r>
    </w:p>
    <w:p w14:paraId="30B5A6C8" w14:textId="77777777" w:rsidR="008B0664" w:rsidRPr="008B0664" w:rsidRDefault="00225D3C" w:rsidP="00D97E58">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 xml:space="preserve">Monitor and evaluate quality of the department provision and act as appropriate </w:t>
      </w:r>
    </w:p>
    <w:p w14:paraId="7D478998" w14:textId="77777777" w:rsidR="008B0664" w:rsidRPr="008B0664" w:rsidRDefault="00225D3C" w:rsidP="00D97E58">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 xml:space="preserve">Manage and </w:t>
      </w:r>
      <w:proofErr w:type="spellStart"/>
      <w:r w:rsidRPr="008B0664">
        <w:rPr>
          <w:rFonts w:ascii="Arial" w:hAnsi="Arial" w:cs="Arial"/>
          <w:sz w:val="20"/>
          <w:lang w:val="en-US"/>
        </w:rPr>
        <w:t>organise</w:t>
      </w:r>
      <w:proofErr w:type="spellEnd"/>
      <w:r w:rsidRPr="008B0664">
        <w:rPr>
          <w:rFonts w:ascii="Arial" w:hAnsi="Arial" w:cs="Arial"/>
          <w:sz w:val="20"/>
          <w:lang w:val="en-US"/>
        </w:rPr>
        <w:t xml:space="preserve"> the timetables for intervention lessons</w:t>
      </w:r>
    </w:p>
    <w:p w14:paraId="26A3D0FF" w14:textId="77777777" w:rsidR="008B0664" w:rsidRPr="008B0664" w:rsidRDefault="00225D3C" w:rsidP="00D97E58">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Develop the use of ICT in supporting literacy skills</w:t>
      </w:r>
    </w:p>
    <w:p w14:paraId="7B27D16B" w14:textId="77777777" w:rsidR="008B0664" w:rsidRPr="008B0664" w:rsidRDefault="00225D3C" w:rsidP="00D97E58">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Devise, monitor and update schemes of work where appropriate</w:t>
      </w:r>
    </w:p>
    <w:p w14:paraId="6900BDAD" w14:textId="54BF7CE4" w:rsidR="008B0664" w:rsidRPr="003D75DC" w:rsidRDefault="00225D3C" w:rsidP="00D97E58">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 xml:space="preserve">Manage and monitor the information on </w:t>
      </w:r>
      <w:r w:rsidR="008B0664" w:rsidRPr="008B0664">
        <w:rPr>
          <w:rFonts w:ascii="Arial" w:hAnsi="Arial" w:cs="Arial"/>
          <w:sz w:val="20"/>
          <w:lang w:val="en-US"/>
        </w:rPr>
        <w:t>the SEN register and ISAMS</w:t>
      </w:r>
      <w:r w:rsidRPr="008B0664">
        <w:rPr>
          <w:rFonts w:ascii="Arial" w:hAnsi="Arial" w:cs="Arial"/>
          <w:sz w:val="20"/>
          <w:lang w:val="en-US"/>
        </w:rPr>
        <w:t>, including appropriate up-to-date summaries, strategies and IEPs for SEN students</w:t>
      </w:r>
    </w:p>
    <w:p w14:paraId="14BE7421" w14:textId="77777777" w:rsidR="003D75DC" w:rsidRPr="008B0664" w:rsidRDefault="003D75DC" w:rsidP="003D75DC">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 xml:space="preserve">Liaise with external staff as necessary e.g., Educational Psychologists, occupational therapists </w:t>
      </w:r>
    </w:p>
    <w:p w14:paraId="6979C4AB" w14:textId="77777777" w:rsidR="003D75DC" w:rsidRPr="008B0664" w:rsidRDefault="003D75DC" w:rsidP="003D75DC">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Advise teachers on appropriate classroom strategies for SEN students including whole school or targeted INSET as necessary</w:t>
      </w:r>
    </w:p>
    <w:p w14:paraId="7F7AB42D" w14:textId="77777777" w:rsidR="003D75DC" w:rsidRPr="008B0664" w:rsidRDefault="003D75DC" w:rsidP="003D75DC">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 xml:space="preserve">Liaise and share information with all relevant staff on an ongoing basis to support students including SLT, form tutors and </w:t>
      </w:r>
      <w:r>
        <w:rPr>
          <w:rFonts w:ascii="Arial" w:hAnsi="Arial" w:cs="Arial"/>
          <w:sz w:val="20"/>
          <w:lang w:val="en-US"/>
        </w:rPr>
        <w:t>h</w:t>
      </w:r>
      <w:r w:rsidRPr="008B0664">
        <w:rPr>
          <w:rFonts w:ascii="Arial" w:hAnsi="Arial" w:cs="Arial"/>
          <w:sz w:val="20"/>
          <w:lang w:val="en-US"/>
        </w:rPr>
        <w:t xml:space="preserve">eads of </w:t>
      </w:r>
      <w:r>
        <w:rPr>
          <w:rFonts w:ascii="Arial" w:hAnsi="Arial" w:cs="Arial"/>
          <w:sz w:val="20"/>
          <w:lang w:val="en-US"/>
        </w:rPr>
        <w:t>d</w:t>
      </w:r>
      <w:r w:rsidRPr="008B0664">
        <w:rPr>
          <w:rFonts w:ascii="Arial" w:hAnsi="Arial" w:cs="Arial"/>
          <w:sz w:val="20"/>
          <w:lang w:val="en-US"/>
        </w:rPr>
        <w:t>epartment.</w:t>
      </w:r>
    </w:p>
    <w:p w14:paraId="51272426" w14:textId="141796AA" w:rsidR="003D75DC" w:rsidRPr="008B0664" w:rsidRDefault="003D75DC" w:rsidP="00D97E58">
      <w:pPr>
        <w:pStyle w:val="ListParagraph"/>
        <w:widowControl w:val="0"/>
        <w:numPr>
          <w:ilvl w:val="0"/>
          <w:numId w:val="24"/>
        </w:numPr>
        <w:rPr>
          <w:rFonts w:ascii="Arial" w:hAnsi="Arial" w:cs="Arial"/>
          <w:b/>
          <w:bCs/>
          <w:sz w:val="20"/>
          <w:lang w:val="en-US"/>
        </w:rPr>
      </w:pPr>
      <w:r>
        <w:rPr>
          <w:rFonts w:ascii="Arial" w:hAnsi="Arial" w:cs="Arial"/>
          <w:sz w:val="20"/>
          <w:lang w:val="en-US"/>
        </w:rPr>
        <w:t>Administer tests for access arrangements</w:t>
      </w:r>
    </w:p>
    <w:p w14:paraId="53BF5522" w14:textId="7F8BFC0E" w:rsidR="008B0664" w:rsidRPr="008B0664" w:rsidRDefault="003D75DC" w:rsidP="00D97E58">
      <w:pPr>
        <w:pStyle w:val="ListParagraph"/>
        <w:widowControl w:val="0"/>
        <w:numPr>
          <w:ilvl w:val="0"/>
          <w:numId w:val="24"/>
        </w:numPr>
        <w:rPr>
          <w:rFonts w:ascii="Arial" w:hAnsi="Arial" w:cs="Arial"/>
          <w:b/>
          <w:bCs/>
          <w:sz w:val="20"/>
          <w:lang w:val="en-US"/>
        </w:rPr>
      </w:pPr>
      <w:r>
        <w:rPr>
          <w:rFonts w:ascii="Arial" w:hAnsi="Arial" w:cs="Arial"/>
          <w:sz w:val="20"/>
          <w:lang w:val="en-US"/>
        </w:rPr>
        <w:t xml:space="preserve">Liaise </w:t>
      </w:r>
      <w:r w:rsidRPr="008B0664">
        <w:rPr>
          <w:rFonts w:ascii="Arial" w:hAnsi="Arial" w:cs="Arial"/>
          <w:sz w:val="20"/>
          <w:lang w:val="en-US"/>
        </w:rPr>
        <w:t>with the Examinations Officer</w:t>
      </w:r>
      <w:r>
        <w:rPr>
          <w:rFonts w:ascii="Arial" w:hAnsi="Arial" w:cs="Arial"/>
          <w:sz w:val="20"/>
          <w:lang w:val="en-US"/>
        </w:rPr>
        <w:t xml:space="preserve"> to a</w:t>
      </w:r>
      <w:r w:rsidR="00225D3C" w:rsidRPr="008B0664">
        <w:rPr>
          <w:rFonts w:ascii="Arial" w:hAnsi="Arial" w:cs="Arial"/>
          <w:sz w:val="20"/>
          <w:lang w:val="en-US"/>
        </w:rPr>
        <w:t xml:space="preserve">pply </w:t>
      </w:r>
      <w:r>
        <w:rPr>
          <w:rFonts w:ascii="Arial" w:hAnsi="Arial" w:cs="Arial"/>
          <w:sz w:val="20"/>
          <w:lang w:val="en-US"/>
        </w:rPr>
        <w:t>for access arrangements</w:t>
      </w:r>
      <w:r w:rsidR="00225D3C" w:rsidRPr="008B0664">
        <w:rPr>
          <w:rFonts w:ascii="Arial" w:hAnsi="Arial" w:cs="Arial"/>
          <w:sz w:val="20"/>
          <w:lang w:val="en-US"/>
        </w:rPr>
        <w:t xml:space="preserve"> for public examinations </w:t>
      </w:r>
    </w:p>
    <w:p w14:paraId="556A6EA6" w14:textId="77777777" w:rsidR="003D75DC" w:rsidRPr="008B0664" w:rsidRDefault="003D75DC" w:rsidP="003D75DC">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 xml:space="preserve">Collect information from staff </w:t>
      </w:r>
      <w:r>
        <w:rPr>
          <w:rFonts w:ascii="Arial" w:hAnsi="Arial" w:cs="Arial"/>
          <w:sz w:val="20"/>
          <w:lang w:val="en-US"/>
        </w:rPr>
        <w:t>to provide evidence of need for access arrangements</w:t>
      </w:r>
    </w:p>
    <w:p w14:paraId="0711A672" w14:textId="0B40DBE2" w:rsidR="008B0664" w:rsidRPr="002C302B" w:rsidRDefault="00225D3C" w:rsidP="002C302B">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Keep clear secure records of all pupils, including assessments and external results</w:t>
      </w:r>
    </w:p>
    <w:p w14:paraId="179002F4" w14:textId="62AEF30B" w:rsidR="008B0664" w:rsidRPr="008B0664" w:rsidRDefault="00225D3C" w:rsidP="00D97E58">
      <w:pPr>
        <w:pStyle w:val="ListParagraph"/>
        <w:widowControl w:val="0"/>
        <w:numPr>
          <w:ilvl w:val="0"/>
          <w:numId w:val="24"/>
        </w:numPr>
        <w:rPr>
          <w:rFonts w:ascii="Arial" w:hAnsi="Arial" w:cs="Arial"/>
          <w:b/>
          <w:bCs/>
          <w:sz w:val="20"/>
          <w:lang w:val="en-US"/>
        </w:rPr>
      </w:pPr>
      <w:r w:rsidRPr="008B0664">
        <w:rPr>
          <w:rFonts w:ascii="Arial" w:hAnsi="Arial" w:cs="Arial"/>
          <w:sz w:val="20"/>
          <w:lang w:val="en-US"/>
        </w:rPr>
        <w:t xml:space="preserve">Oversee staff professional development, in discussion with the </w:t>
      </w:r>
      <w:r w:rsidR="008B0664" w:rsidRPr="008B0664">
        <w:rPr>
          <w:rFonts w:ascii="Arial" w:hAnsi="Arial" w:cs="Arial"/>
          <w:sz w:val="20"/>
          <w:lang w:val="en-US"/>
        </w:rPr>
        <w:t>Assistant</w:t>
      </w:r>
      <w:r w:rsidR="00AF1735">
        <w:rPr>
          <w:rFonts w:ascii="Arial" w:hAnsi="Arial" w:cs="Arial"/>
          <w:sz w:val="20"/>
          <w:lang w:val="en-US"/>
        </w:rPr>
        <w:t xml:space="preserve"> Head Academic </w:t>
      </w:r>
      <w:r w:rsidRPr="008B0664">
        <w:rPr>
          <w:rFonts w:ascii="Arial" w:hAnsi="Arial" w:cs="Arial"/>
          <w:sz w:val="20"/>
          <w:lang w:val="en-US"/>
        </w:rPr>
        <w:t xml:space="preserve">and encourage appropriate </w:t>
      </w:r>
      <w:r w:rsidR="002C302B">
        <w:rPr>
          <w:rFonts w:ascii="Arial" w:hAnsi="Arial" w:cs="Arial"/>
          <w:sz w:val="20"/>
          <w:lang w:val="en-US"/>
        </w:rPr>
        <w:t>INSET</w:t>
      </w:r>
    </w:p>
    <w:p w14:paraId="07AEE3DA" w14:textId="5FBECDF2" w:rsidR="00AF1735" w:rsidRPr="00AF1735" w:rsidRDefault="00AF1735" w:rsidP="00D97E58">
      <w:pPr>
        <w:pStyle w:val="ListParagraph"/>
        <w:widowControl w:val="0"/>
        <w:numPr>
          <w:ilvl w:val="0"/>
          <w:numId w:val="24"/>
        </w:numPr>
        <w:rPr>
          <w:rFonts w:ascii="Arial" w:hAnsi="Arial" w:cs="Arial"/>
          <w:b/>
          <w:bCs/>
          <w:sz w:val="20"/>
          <w:lang w:val="en-US"/>
        </w:rPr>
      </w:pPr>
      <w:r>
        <w:rPr>
          <w:rFonts w:ascii="Arial" w:hAnsi="Arial" w:cs="Arial"/>
          <w:sz w:val="20"/>
          <w:lang w:val="en-US"/>
        </w:rPr>
        <w:t>Manage the departmental budget and determine spending priorities</w:t>
      </w:r>
    </w:p>
    <w:p w14:paraId="080E5ED4" w14:textId="77777777" w:rsidR="00AF1735" w:rsidRPr="008B0664" w:rsidRDefault="00AF1735" w:rsidP="00D97E58">
      <w:pPr>
        <w:pStyle w:val="ListParagraph"/>
        <w:widowControl w:val="0"/>
        <w:rPr>
          <w:rFonts w:ascii="Arial" w:hAnsi="Arial" w:cs="Arial"/>
          <w:b/>
          <w:bCs/>
          <w:sz w:val="20"/>
          <w:lang w:val="en-US"/>
        </w:rPr>
      </w:pPr>
    </w:p>
    <w:p w14:paraId="58AB7A75" w14:textId="77777777" w:rsidR="00AF1735" w:rsidRDefault="00AF1735" w:rsidP="00D97E58">
      <w:pPr>
        <w:rPr>
          <w:rFonts w:ascii="Arial" w:hAnsi="Arial" w:cs="Arial"/>
          <w:b/>
          <w:sz w:val="20"/>
          <w:szCs w:val="20"/>
        </w:rPr>
      </w:pPr>
      <w:r w:rsidRPr="00AF1735">
        <w:rPr>
          <w:rFonts w:ascii="Arial" w:hAnsi="Arial" w:cs="Arial"/>
          <w:b/>
          <w:sz w:val="20"/>
          <w:szCs w:val="20"/>
        </w:rPr>
        <w:t>Examinations</w:t>
      </w:r>
    </w:p>
    <w:p w14:paraId="5F4EC665" w14:textId="77777777" w:rsidR="00AF1735" w:rsidRPr="00AF1735" w:rsidRDefault="00AF1735" w:rsidP="00D97E58">
      <w:pPr>
        <w:pStyle w:val="ListParagraph"/>
        <w:numPr>
          <w:ilvl w:val="0"/>
          <w:numId w:val="29"/>
        </w:numPr>
        <w:rPr>
          <w:rFonts w:ascii="Arial" w:hAnsi="Arial" w:cs="Arial"/>
          <w:b/>
          <w:sz w:val="20"/>
          <w:szCs w:val="20"/>
        </w:rPr>
      </w:pPr>
      <w:r w:rsidRPr="00AF1735">
        <w:rPr>
          <w:rFonts w:ascii="Arial" w:hAnsi="Arial" w:cs="Arial"/>
          <w:sz w:val="20"/>
          <w:szCs w:val="20"/>
        </w:rPr>
        <w:t>Ensure access arrangements are in place for students undertaking internal and public examinations.</w:t>
      </w:r>
    </w:p>
    <w:p w14:paraId="08F3C163" w14:textId="412FBC12" w:rsidR="00AF1735" w:rsidRPr="00AF1735" w:rsidRDefault="00AF1735" w:rsidP="00D97E58">
      <w:pPr>
        <w:pStyle w:val="ListParagraph"/>
        <w:numPr>
          <w:ilvl w:val="0"/>
          <w:numId w:val="29"/>
        </w:numPr>
        <w:rPr>
          <w:rFonts w:ascii="Arial" w:hAnsi="Arial" w:cs="Arial"/>
          <w:b/>
          <w:sz w:val="20"/>
          <w:szCs w:val="20"/>
        </w:rPr>
      </w:pPr>
      <w:r w:rsidRPr="00AF1735">
        <w:rPr>
          <w:rFonts w:ascii="Arial" w:hAnsi="Arial" w:cs="Arial"/>
          <w:sz w:val="20"/>
          <w:szCs w:val="20"/>
        </w:rPr>
        <w:t>Process Access Arrangements Online applications in accordance with JCQ regulations</w:t>
      </w:r>
    </w:p>
    <w:p w14:paraId="7D0810A8" w14:textId="77777777" w:rsidR="00225D3C" w:rsidRPr="00225D3C" w:rsidRDefault="00225D3C" w:rsidP="00D97E58">
      <w:pPr>
        <w:widowControl w:val="0"/>
        <w:ind w:left="567"/>
        <w:rPr>
          <w:rFonts w:ascii="Arial" w:hAnsi="Arial" w:cs="Arial"/>
          <w:sz w:val="20"/>
          <w:lang w:val="en-US"/>
        </w:rPr>
      </w:pPr>
    </w:p>
    <w:p w14:paraId="397401E1" w14:textId="77777777" w:rsidR="00225D3C" w:rsidRPr="00225D3C" w:rsidRDefault="00225D3C" w:rsidP="00D97E58">
      <w:pPr>
        <w:widowControl w:val="0"/>
        <w:rPr>
          <w:rFonts w:ascii="Arial" w:hAnsi="Arial" w:cs="Arial"/>
          <w:b/>
          <w:bCs/>
          <w:sz w:val="20"/>
          <w:lang w:val="en-US"/>
        </w:rPr>
      </w:pPr>
      <w:r w:rsidRPr="00225D3C">
        <w:rPr>
          <w:rFonts w:ascii="Arial" w:hAnsi="Arial" w:cs="Arial"/>
          <w:b/>
          <w:bCs/>
          <w:sz w:val="20"/>
          <w:lang w:val="en-US"/>
        </w:rPr>
        <w:t>Parents:</w:t>
      </w:r>
    </w:p>
    <w:p w14:paraId="01C560D2" w14:textId="4B8F314F" w:rsidR="00EB533E" w:rsidRDefault="00225D3C" w:rsidP="00D97E58">
      <w:pPr>
        <w:pStyle w:val="ListParagraph"/>
        <w:widowControl w:val="0"/>
        <w:numPr>
          <w:ilvl w:val="0"/>
          <w:numId w:val="27"/>
        </w:numPr>
        <w:spacing w:line="276" w:lineRule="auto"/>
        <w:rPr>
          <w:rFonts w:ascii="Arial" w:hAnsi="Arial" w:cs="Arial"/>
          <w:sz w:val="20"/>
          <w:lang w:val="en-US"/>
        </w:rPr>
      </w:pPr>
      <w:r w:rsidRPr="00EB533E">
        <w:rPr>
          <w:rFonts w:ascii="Arial" w:hAnsi="Arial" w:cs="Arial"/>
          <w:sz w:val="20"/>
          <w:lang w:val="en-US"/>
        </w:rPr>
        <w:t xml:space="preserve">Keep parents informed through consultation on </w:t>
      </w:r>
      <w:r w:rsidR="00EB533E">
        <w:rPr>
          <w:rFonts w:ascii="Arial" w:hAnsi="Arial" w:cs="Arial"/>
          <w:sz w:val="20"/>
          <w:lang w:val="en-US"/>
        </w:rPr>
        <w:t>a one-to-one basis and through p</w:t>
      </w:r>
      <w:r w:rsidRPr="00EB533E">
        <w:rPr>
          <w:rFonts w:ascii="Arial" w:hAnsi="Arial" w:cs="Arial"/>
          <w:sz w:val="20"/>
          <w:lang w:val="en-US"/>
        </w:rPr>
        <w:t xml:space="preserve">arents’ </w:t>
      </w:r>
      <w:r w:rsidR="00EB533E">
        <w:rPr>
          <w:rFonts w:ascii="Arial" w:hAnsi="Arial" w:cs="Arial"/>
          <w:sz w:val="20"/>
          <w:lang w:val="en-US"/>
        </w:rPr>
        <w:t>evenings</w:t>
      </w:r>
    </w:p>
    <w:p w14:paraId="70688866" w14:textId="6307ACC3" w:rsidR="00E617A6" w:rsidRDefault="00225D3C" w:rsidP="00D97E58">
      <w:pPr>
        <w:pStyle w:val="ListParagraph"/>
        <w:widowControl w:val="0"/>
        <w:numPr>
          <w:ilvl w:val="0"/>
          <w:numId w:val="27"/>
        </w:numPr>
        <w:spacing w:line="276" w:lineRule="auto"/>
        <w:rPr>
          <w:rFonts w:ascii="Arial" w:hAnsi="Arial" w:cs="Arial"/>
          <w:sz w:val="20"/>
          <w:lang w:val="en-US"/>
        </w:rPr>
      </w:pPr>
      <w:r w:rsidRPr="00EB533E">
        <w:rPr>
          <w:rFonts w:ascii="Arial" w:hAnsi="Arial" w:cs="Arial"/>
          <w:sz w:val="20"/>
          <w:lang w:val="en-US"/>
        </w:rPr>
        <w:t xml:space="preserve">Maintain close contact with parents for advice on </w:t>
      </w:r>
      <w:proofErr w:type="spellStart"/>
      <w:r w:rsidRPr="00EB533E">
        <w:rPr>
          <w:rFonts w:ascii="Arial" w:hAnsi="Arial" w:cs="Arial"/>
          <w:sz w:val="20"/>
          <w:lang w:val="en-US"/>
        </w:rPr>
        <w:t>organi</w:t>
      </w:r>
      <w:r w:rsidR="003D75DC">
        <w:rPr>
          <w:rFonts w:ascii="Arial" w:hAnsi="Arial" w:cs="Arial"/>
          <w:sz w:val="20"/>
          <w:lang w:val="en-US"/>
        </w:rPr>
        <w:t>sation</w:t>
      </w:r>
      <w:proofErr w:type="spellEnd"/>
      <w:r w:rsidR="003D75DC">
        <w:rPr>
          <w:rFonts w:ascii="Arial" w:hAnsi="Arial" w:cs="Arial"/>
          <w:sz w:val="20"/>
          <w:lang w:val="en-US"/>
        </w:rPr>
        <w:t xml:space="preserve">, study skills, </w:t>
      </w:r>
      <w:proofErr w:type="spellStart"/>
      <w:r w:rsidR="003D75DC">
        <w:rPr>
          <w:rFonts w:ascii="Arial" w:hAnsi="Arial" w:cs="Arial"/>
          <w:sz w:val="20"/>
          <w:lang w:val="en-US"/>
        </w:rPr>
        <w:t>behaviour</w:t>
      </w:r>
      <w:proofErr w:type="spellEnd"/>
      <w:r w:rsidR="003D75DC">
        <w:rPr>
          <w:rFonts w:ascii="Arial" w:hAnsi="Arial" w:cs="Arial"/>
          <w:sz w:val="20"/>
          <w:lang w:val="en-US"/>
        </w:rPr>
        <w:t xml:space="preserve"> </w:t>
      </w:r>
      <w:r w:rsidRPr="00EB533E">
        <w:rPr>
          <w:rFonts w:ascii="Arial" w:hAnsi="Arial" w:cs="Arial"/>
          <w:sz w:val="20"/>
          <w:lang w:val="en-US"/>
        </w:rPr>
        <w:t>management, dyslexia support,</w:t>
      </w:r>
      <w:r w:rsidR="00AF1735">
        <w:rPr>
          <w:rFonts w:ascii="Arial" w:hAnsi="Arial" w:cs="Arial"/>
          <w:sz w:val="20"/>
          <w:lang w:val="en-US"/>
        </w:rPr>
        <w:t xml:space="preserve"> </w:t>
      </w:r>
      <w:r w:rsidR="00123257">
        <w:rPr>
          <w:rFonts w:ascii="Arial" w:hAnsi="Arial" w:cs="Arial"/>
          <w:sz w:val="20"/>
          <w:lang w:val="en-US"/>
        </w:rPr>
        <w:t>assessment</w:t>
      </w:r>
      <w:r w:rsidR="00AF1735">
        <w:rPr>
          <w:rFonts w:ascii="Arial" w:hAnsi="Arial" w:cs="Arial"/>
          <w:sz w:val="20"/>
          <w:lang w:val="en-US"/>
        </w:rPr>
        <w:t xml:space="preserve"> and coursework</w:t>
      </w:r>
      <w:r w:rsidR="00123257">
        <w:rPr>
          <w:rFonts w:ascii="Arial" w:hAnsi="Arial" w:cs="Arial"/>
          <w:sz w:val="20"/>
          <w:lang w:val="en-US"/>
        </w:rPr>
        <w:t>.</w:t>
      </w:r>
    </w:p>
    <w:p w14:paraId="46832CD5" w14:textId="77777777" w:rsidR="00D97E58" w:rsidRDefault="00D97E58" w:rsidP="00D97E58">
      <w:pPr>
        <w:pStyle w:val="ListParagraph"/>
        <w:widowControl w:val="0"/>
        <w:spacing w:line="276" w:lineRule="auto"/>
        <w:rPr>
          <w:rFonts w:ascii="Arial" w:hAnsi="Arial" w:cs="Arial"/>
          <w:sz w:val="20"/>
          <w:lang w:val="en-US"/>
        </w:rPr>
      </w:pPr>
    </w:p>
    <w:p w14:paraId="7545A9D6" w14:textId="29283CB9" w:rsidR="00E617A6" w:rsidRPr="00FA38BD" w:rsidRDefault="00E617A6" w:rsidP="00E617A6">
      <w:pPr>
        <w:rPr>
          <w:rFonts w:ascii="Arial" w:hAnsi="Arial" w:cs="Arial"/>
          <w:sz w:val="20"/>
          <w:szCs w:val="20"/>
        </w:rPr>
      </w:pPr>
      <w:r w:rsidRPr="00FA38BD">
        <w:rPr>
          <w:rFonts w:ascii="Arial" w:hAnsi="Arial" w:cs="Arial"/>
          <w:sz w:val="20"/>
          <w:szCs w:val="20"/>
        </w:rPr>
        <w:t xml:space="preserve">Undertake any additional duties as may be reasonably delegated by the Head or SLT.  </w:t>
      </w:r>
    </w:p>
    <w:p w14:paraId="4140F7A2" w14:textId="288645CC" w:rsidR="008D3064" w:rsidRDefault="00241A9A" w:rsidP="00E617A6">
      <w:pPr>
        <w:rPr>
          <w:rFonts w:ascii="Arial" w:hAnsi="Arial" w:cs="Arial"/>
          <w:sz w:val="20"/>
          <w:szCs w:val="20"/>
        </w:rPr>
      </w:pPr>
      <w:r>
        <w:rPr>
          <w:rFonts w:ascii="Arial" w:hAnsi="Arial" w:cs="Arial"/>
          <w:sz w:val="20"/>
          <w:szCs w:val="20"/>
        </w:rPr>
        <w:t>Salary will be dependent upon skills and experience.</w:t>
      </w:r>
      <w:r w:rsidRPr="00241A9A">
        <w:rPr>
          <w:rFonts w:ascii="Arial" w:hAnsi="Arial" w:cs="Arial"/>
          <w:sz w:val="20"/>
          <w:szCs w:val="20"/>
        </w:rPr>
        <w:t xml:space="preserve"> </w:t>
      </w:r>
      <w:r>
        <w:rPr>
          <w:rFonts w:ascii="Arial" w:hAnsi="Arial" w:cs="Arial"/>
          <w:sz w:val="20"/>
          <w:szCs w:val="20"/>
        </w:rPr>
        <w:t>A management allowance is paid in addition to salary.</w:t>
      </w:r>
    </w:p>
    <w:p w14:paraId="048CAD58" w14:textId="09217663" w:rsidR="00310244" w:rsidRDefault="00310244" w:rsidP="00E617A6">
      <w:pPr>
        <w:rPr>
          <w:rFonts w:ascii="Arial" w:hAnsi="Arial" w:cs="Arial"/>
          <w:noProof/>
          <w:sz w:val="20"/>
          <w:szCs w:val="20"/>
        </w:rPr>
      </w:pPr>
      <w:r>
        <w:rPr>
          <w:rFonts w:ascii="Arial" w:hAnsi="Arial" w:cs="Arial"/>
          <w:noProof/>
          <w:sz w:val="20"/>
          <w:szCs w:val="20"/>
        </w:rPr>
        <w:t xml:space="preserve">The Assistant Head Academic, Ms Rohaise Flint can be reached by email on </w:t>
      </w:r>
      <w:hyperlink r:id="rId8" w:history="1">
        <w:r w:rsidRPr="00266019">
          <w:rPr>
            <w:rStyle w:val="Hyperlink"/>
            <w:rFonts w:ascii="Arial" w:hAnsi="Arial" w:cs="Arial"/>
            <w:noProof/>
            <w:sz w:val="20"/>
            <w:szCs w:val="20"/>
          </w:rPr>
          <w:t>rohaise.flint@burgesshillgirls.com</w:t>
        </w:r>
      </w:hyperlink>
      <w:r>
        <w:rPr>
          <w:rFonts w:ascii="Arial" w:hAnsi="Arial" w:cs="Arial"/>
          <w:noProof/>
          <w:sz w:val="20"/>
          <w:szCs w:val="20"/>
        </w:rPr>
        <w:t xml:space="preserve"> for any </w:t>
      </w:r>
      <w:r w:rsidR="00F70868">
        <w:rPr>
          <w:rFonts w:ascii="Arial" w:hAnsi="Arial" w:cs="Arial"/>
          <w:noProof/>
          <w:sz w:val="20"/>
          <w:szCs w:val="20"/>
        </w:rPr>
        <w:t>further</w:t>
      </w:r>
      <w:r>
        <w:rPr>
          <w:rFonts w:ascii="Arial" w:hAnsi="Arial" w:cs="Arial"/>
          <w:noProof/>
          <w:sz w:val="20"/>
          <w:szCs w:val="20"/>
        </w:rPr>
        <w:t xml:space="preserve"> questions about the department and the role.</w:t>
      </w:r>
    </w:p>
    <w:p w14:paraId="26FB2C59" w14:textId="77777777" w:rsidR="0031377B" w:rsidRPr="00C03B94" w:rsidRDefault="0031377B" w:rsidP="00310244">
      <w:pPr>
        <w:jc w:val="both"/>
        <w:rPr>
          <w:rFonts w:ascii="Arial" w:hAnsi="Arial" w:cs="Arial"/>
          <w:sz w:val="20"/>
          <w:szCs w:val="20"/>
        </w:rPr>
      </w:pPr>
    </w:p>
    <w:p w14:paraId="2DE8BC42" w14:textId="7A9BD047" w:rsidR="00C03B94" w:rsidRPr="00C03B94" w:rsidRDefault="00C03B94" w:rsidP="00520413">
      <w:pPr>
        <w:jc w:val="both"/>
        <w:rPr>
          <w:rFonts w:ascii="Arial" w:hAnsi="Arial" w:cs="Arial"/>
          <w:sz w:val="20"/>
          <w:szCs w:val="20"/>
        </w:rPr>
      </w:pPr>
    </w:p>
    <w:p w14:paraId="71548757" w14:textId="77777777" w:rsidR="008F4210" w:rsidRPr="00C03B94" w:rsidRDefault="008F4210" w:rsidP="008F4210">
      <w:pPr>
        <w:jc w:val="both"/>
        <w:rPr>
          <w:rFonts w:ascii="Arial" w:hAnsi="Arial" w:cs="Arial"/>
          <w:sz w:val="20"/>
          <w:szCs w:val="20"/>
        </w:rPr>
      </w:pPr>
    </w:p>
    <w:p w14:paraId="52D91BB3" w14:textId="436E95F6" w:rsidR="00D90AA5" w:rsidRPr="00C03B94" w:rsidRDefault="00C03B94" w:rsidP="007D582E">
      <w:pPr>
        <w:jc w:val="center"/>
        <w:rPr>
          <w:rFonts w:ascii="Arial" w:hAnsi="Arial" w:cs="Arial"/>
          <w:b/>
          <w:sz w:val="20"/>
          <w:szCs w:val="20"/>
        </w:rPr>
      </w:pPr>
      <w:r w:rsidRPr="00C03B94">
        <w:rPr>
          <w:rFonts w:ascii="Arial" w:hAnsi="Arial" w:cs="Arial"/>
          <w:noProof/>
          <w:sz w:val="20"/>
          <w:szCs w:val="20"/>
          <w:lang w:eastAsia="en-GB"/>
        </w:rPr>
        <w:drawing>
          <wp:anchor distT="0" distB="0" distL="114300" distR="114300" simplePos="0" relativeHeight="251658240" behindDoc="1" locked="0" layoutInCell="1" allowOverlap="1" wp14:anchorId="18381981" wp14:editId="0A65A266">
            <wp:simplePos x="0" y="0"/>
            <wp:positionH relativeFrom="margin">
              <wp:align>center</wp:align>
            </wp:positionH>
            <wp:positionV relativeFrom="paragraph">
              <wp:posOffset>6985</wp:posOffset>
            </wp:positionV>
            <wp:extent cx="3992400" cy="2246400"/>
            <wp:effectExtent l="0" t="0" r="8255" b="1905"/>
            <wp:wrapSquare wrapText="bothSides"/>
            <wp:docPr id="2" name="Picture 2" descr="Y:\Senior School\A - Teaching and Learning\3 - Science and Mathematics\Science\Department Folders\Biology Department\Photos\Yr 7 xc with ge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nior School\A - Teaching and Learning\3 - Science and Mathematics\Science\Department Folders\Biology Department\Photos\Yr 7 xc with geo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400" cy="22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F20" w:rsidRPr="00C03B94">
        <w:rPr>
          <w:rFonts w:ascii="Arial" w:hAnsi="Arial" w:cs="Arial"/>
          <w:b/>
          <w:sz w:val="20"/>
          <w:szCs w:val="20"/>
        </w:rPr>
        <w:tab/>
      </w:r>
      <w:r w:rsidR="00C32F20" w:rsidRPr="00C03B94">
        <w:rPr>
          <w:rFonts w:ascii="Arial" w:hAnsi="Arial" w:cs="Arial"/>
          <w:b/>
          <w:sz w:val="20"/>
          <w:szCs w:val="20"/>
        </w:rPr>
        <w:tab/>
      </w:r>
    </w:p>
    <w:p w14:paraId="6E088F0C" w14:textId="77777777" w:rsidR="00D90AA5" w:rsidRPr="00C03B94" w:rsidRDefault="00D90AA5" w:rsidP="007D582E">
      <w:pPr>
        <w:jc w:val="center"/>
        <w:rPr>
          <w:rFonts w:ascii="Arial" w:hAnsi="Arial" w:cs="Arial"/>
          <w:b/>
          <w:sz w:val="20"/>
          <w:szCs w:val="20"/>
        </w:rPr>
      </w:pPr>
    </w:p>
    <w:p w14:paraId="5964A436" w14:textId="77777777" w:rsidR="00252DCD" w:rsidRPr="00C03B94" w:rsidRDefault="00252DCD" w:rsidP="007D582E">
      <w:pPr>
        <w:jc w:val="center"/>
        <w:rPr>
          <w:rFonts w:ascii="Arial" w:hAnsi="Arial" w:cs="Arial"/>
          <w:b/>
          <w:sz w:val="20"/>
          <w:szCs w:val="20"/>
        </w:rPr>
      </w:pPr>
    </w:p>
    <w:p w14:paraId="406E15FA" w14:textId="6785B05F" w:rsidR="00110016" w:rsidRPr="00C03B94" w:rsidRDefault="00110016" w:rsidP="00110016">
      <w:pPr>
        <w:tabs>
          <w:tab w:val="left" w:pos="3261"/>
        </w:tabs>
        <w:jc w:val="both"/>
        <w:rPr>
          <w:rFonts w:ascii="Arial" w:hAnsi="Arial" w:cs="Arial"/>
          <w:sz w:val="20"/>
          <w:szCs w:val="20"/>
        </w:rPr>
      </w:pPr>
    </w:p>
    <w:p w14:paraId="7C14485D" w14:textId="77777777" w:rsidR="00110016" w:rsidRPr="00C03B94" w:rsidRDefault="00110016" w:rsidP="00110016">
      <w:pPr>
        <w:tabs>
          <w:tab w:val="left" w:pos="3261"/>
        </w:tabs>
        <w:jc w:val="both"/>
        <w:rPr>
          <w:rFonts w:ascii="Arial" w:hAnsi="Arial" w:cs="Arial"/>
          <w:sz w:val="20"/>
          <w:szCs w:val="20"/>
        </w:rPr>
      </w:pPr>
    </w:p>
    <w:p w14:paraId="3129155E" w14:textId="77777777" w:rsidR="009872A3" w:rsidRPr="00C03B94" w:rsidRDefault="009872A3" w:rsidP="009872A3">
      <w:pPr>
        <w:tabs>
          <w:tab w:val="left" w:pos="3261"/>
        </w:tabs>
        <w:ind w:left="720"/>
        <w:jc w:val="both"/>
        <w:rPr>
          <w:rFonts w:ascii="Arial" w:hAnsi="Arial" w:cs="Arial"/>
          <w:sz w:val="20"/>
          <w:szCs w:val="20"/>
        </w:rPr>
      </w:pPr>
    </w:p>
    <w:p w14:paraId="1D61A398" w14:textId="77777777" w:rsidR="00C03B94" w:rsidRPr="00C03B94" w:rsidRDefault="00C03B94" w:rsidP="00B12817">
      <w:pPr>
        <w:jc w:val="center"/>
        <w:rPr>
          <w:rFonts w:ascii="Arial" w:hAnsi="Arial" w:cs="Arial"/>
          <w:b/>
          <w:sz w:val="20"/>
          <w:szCs w:val="20"/>
        </w:rPr>
      </w:pPr>
    </w:p>
    <w:p w14:paraId="0037DF0E" w14:textId="77777777" w:rsidR="00C03B94" w:rsidRPr="00C03B94" w:rsidRDefault="00C03B94" w:rsidP="00B12817">
      <w:pPr>
        <w:jc w:val="center"/>
        <w:rPr>
          <w:rFonts w:ascii="Arial" w:hAnsi="Arial" w:cs="Arial"/>
          <w:b/>
          <w:sz w:val="20"/>
          <w:szCs w:val="20"/>
        </w:rPr>
      </w:pPr>
    </w:p>
    <w:p w14:paraId="6D0C8757" w14:textId="77777777" w:rsidR="00C03B94" w:rsidRPr="00C03B94" w:rsidRDefault="00C03B94" w:rsidP="00B12817">
      <w:pPr>
        <w:jc w:val="center"/>
        <w:rPr>
          <w:rFonts w:ascii="Arial" w:hAnsi="Arial" w:cs="Arial"/>
          <w:b/>
          <w:sz w:val="20"/>
          <w:szCs w:val="20"/>
        </w:rPr>
      </w:pPr>
    </w:p>
    <w:p w14:paraId="6461CA05" w14:textId="77777777" w:rsidR="00C03B94" w:rsidRPr="00C03B94" w:rsidRDefault="00C03B94" w:rsidP="00B12817">
      <w:pPr>
        <w:jc w:val="center"/>
        <w:rPr>
          <w:rFonts w:ascii="Arial" w:hAnsi="Arial" w:cs="Arial"/>
          <w:b/>
          <w:sz w:val="20"/>
          <w:szCs w:val="20"/>
        </w:rPr>
      </w:pPr>
    </w:p>
    <w:p w14:paraId="2E45BBBA" w14:textId="77777777" w:rsidR="00C03B94" w:rsidRPr="00C03B94" w:rsidRDefault="00C03B94" w:rsidP="00B12817">
      <w:pPr>
        <w:jc w:val="center"/>
        <w:rPr>
          <w:rFonts w:ascii="Arial" w:hAnsi="Arial" w:cs="Arial"/>
          <w:b/>
          <w:sz w:val="20"/>
          <w:szCs w:val="20"/>
        </w:rPr>
      </w:pPr>
    </w:p>
    <w:p w14:paraId="597FF211" w14:textId="77777777" w:rsidR="00C03B94" w:rsidRPr="00C03B94" w:rsidRDefault="00C03B94" w:rsidP="00B12817">
      <w:pPr>
        <w:jc w:val="center"/>
        <w:rPr>
          <w:rFonts w:ascii="Arial" w:hAnsi="Arial" w:cs="Arial"/>
          <w:b/>
          <w:sz w:val="20"/>
          <w:szCs w:val="20"/>
        </w:rPr>
      </w:pPr>
    </w:p>
    <w:p w14:paraId="012DA389" w14:textId="77777777" w:rsidR="00C03B94" w:rsidRPr="00C03B94" w:rsidRDefault="00C03B94" w:rsidP="00B12817">
      <w:pPr>
        <w:jc w:val="center"/>
        <w:rPr>
          <w:rFonts w:ascii="Arial" w:hAnsi="Arial" w:cs="Arial"/>
          <w:b/>
          <w:sz w:val="20"/>
          <w:szCs w:val="20"/>
        </w:rPr>
      </w:pPr>
    </w:p>
    <w:p w14:paraId="1FEB8E80" w14:textId="77777777" w:rsidR="00C03B94" w:rsidRPr="00C03B94" w:rsidRDefault="00C03B94" w:rsidP="00B12817">
      <w:pPr>
        <w:jc w:val="center"/>
        <w:rPr>
          <w:rFonts w:ascii="Arial" w:hAnsi="Arial" w:cs="Arial"/>
          <w:b/>
          <w:sz w:val="20"/>
          <w:szCs w:val="20"/>
        </w:rPr>
      </w:pPr>
    </w:p>
    <w:p w14:paraId="201FC801" w14:textId="77777777" w:rsidR="00C03B94" w:rsidRPr="00C03B94" w:rsidRDefault="00C03B94" w:rsidP="00B12817">
      <w:pPr>
        <w:jc w:val="center"/>
        <w:rPr>
          <w:rFonts w:ascii="Arial" w:hAnsi="Arial" w:cs="Arial"/>
          <w:b/>
          <w:sz w:val="20"/>
          <w:szCs w:val="20"/>
        </w:rPr>
      </w:pPr>
    </w:p>
    <w:p w14:paraId="41F700C1" w14:textId="77777777" w:rsidR="00C03B94" w:rsidRPr="00C03B94" w:rsidRDefault="00C03B94" w:rsidP="00B12817">
      <w:pPr>
        <w:jc w:val="center"/>
        <w:rPr>
          <w:rFonts w:ascii="Arial" w:hAnsi="Arial" w:cs="Arial"/>
          <w:b/>
          <w:sz w:val="20"/>
          <w:szCs w:val="20"/>
        </w:rPr>
      </w:pPr>
    </w:p>
    <w:p w14:paraId="086B9C38" w14:textId="57D86607" w:rsidR="003B0E84" w:rsidRDefault="003B0E84" w:rsidP="00012AB4">
      <w:pPr>
        <w:rPr>
          <w:rFonts w:ascii="Arial" w:hAnsi="Arial" w:cs="Arial"/>
          <w:b/>
          <w:sz w:val="20"/>
          <w:szCs w:val="20"/>
        </w:rPr>
      </w:pPr>
    </w:p>
    <w:p w14:paraId="3F531C47" w14:textId="59437ED8" w:rsidR="00AB312E" w:rsidRDefault="00AB312E" w:rsidP="00012AB4">
      <w:pPr>
        <w:rPr>
          <w:rFonts w:ascii="Arial" w:hAnsi="Arial" w:cs="Arial"/>
          <w:b/>
          <w:sz w:val="20"/>
          <w:szCs w:val="20"/>
        </w:rPr>
      </w:pPr>
    </w:p>
    <w:p w14:paraId="6F8DB874" w14:textId="77777777" w:rsidR="007D1D2A" w:rsidRDefault="007D1D2A" w:rsidP="007D1D2A">
      <w:pPr>
        <w:jc w:val="center"/>
        <w:rPr>
          <w:rFonts w:ascii="Arial" w:hAnsi="Arial" w:cs="Arial"/>
          <w:b/>
          <w:bCs/>
          <w:sz w:val="24"/>
          <w:szCs w:val="24"/>
        </w:rPr>
      </w:pPr>
      <w:r>
        <w:rPr>
          <w:rFonts w:ascii="Arial" w:hAnsi="Arial" w:cs="Arial"/>
          <w:b/>
          <w:bCs/>
          <w:sz w:val="24"/>
          <w:szCs w:val="24"/>
        </w:rPr>
        <w:t>RECRUITMENT PROCESS</w:t>
      </w:r>
    </w:p>
    <w:p w14:paraId="2AEA2990" w14:textId="77777777" w:rsidR="007D1D2A" w:rsidRDefault="007D1D2A" w:rsidP="007D1D2A">
      <w:pPr>
        <w:jc w:val="both"/>
        <w:rPr>
          <w:rFonts w:ascii="Arial" w:hAnsi="Arial" w:cs="Arial"/>
          <w:b/>
          <w:bCs/>
          <w:sz w:val="20"/>
          <w:szCs w:val="20"/>
        </w:rPr>
      </w:pPr>
    </w:p>
    <w:p w14:paraId="066A3A2F" w14:textId="2790F05C" w:rsidR="00C90CF7" w:rsidRPr="00C03B94" w:rsidRDefault="00C90CF7" w:rsidP="00C90CF7">
      <w:pPr>
        <w:jc w:val="both"/>
        <w:rPr>
          <w:rFonts w:ascii="Arial" w:hAnsi="Arial" w:cs="Arial"/>
          <w:sz w:val="20"/>
          <w:szCs w:val="20"/>
        </w:rPr>
      </w:pPr>
      <w:r w:rsidRPr="00C03B94">
        <w:rPr>
          <w:rFonts w:ascii="Arial" w:hAnsi="Arial" w:cs="Arial"/>
          <w:sz w:val="20"/>
          <w:szCs w:val="20"/>
        </w:rPr>
        <w:t xml:space="preserve">Candidates are required to submit an application form with supporting letter and details of two referees. One reference should be able to comment on the teaching skills of the candidate. References will be taken up prior to </w:t>
      </w:r>
      <w:r w:rsidR="00D1502B">
        <w:rPr>
          <w:rFonts w:ascii="Arial" w:hAnsi="Arial" w:cs="Arial"/>
          <w:sz w:val="20"/>
          <w:szCs w:val="20"/>
        </w:rPr>
        <w:t xml:space="preserve">formal </w:t>
      </w:r>
      <w:bookmarkStart w:id="0" w:name="_GoBack"/>
      <w:bookmarkEnd w:id="0"/>
      <w:r w:rsidRPr="00C03B94">
        <w:rPr>
          <w:rFonts w:ascii="Arial" w:hAnsi="Arial" w:cs="Arial"/>
          <w:sz w:val="20"/>
          <w:szCs w:val="20"/>
        </w:rPr>
        <w:t>interview.</w:t>
      </w:r>
    </w:p>
    <w:p w14:paraId="3446C5B0" w14:textId="77777777" w:rsidR="00C90CF7" w:rsidRPr="00C03B94" w:rsidRDefault="00C90CF7" w:rsidP="00C90CF7">
      <w:pPr>
        <w:jc w:val="both"/>
        <w:rPr>
          <w:rFonts w:ascii="Arial" w:hAnsi="Arial" w:cs="Arial"/>
          <w:sz w:val="20"/>
          <w:szCs w:val="20"/>
        </w:rPr>
      </w:pPr>
    </w:p>
    <w:p w14:paraId="1FEF3912" w14:textId="7303DCF6" w:rsidR="003D75DC" w:rsidRDefault="003D75DC" w:rsidP="003D75DC">
      <w:pPr>
        <w:rPr>
          <w:rFonts w:ascii="Arial" w:eastAsia="Times New Roman" w:hAnsi="Arial" w:cs="Arial"/>
          <w:bCs/>
          <w:sz w:val="20"/>
          <w:szCs w:val="20"/>
        </w:rPr>
      </w:pPr>
      <w:r>
        <w:rPr>
          <w:rFonts w:ascii="Arial" w:eastAsia="Times New Roman" w:hAnsi="Arial" w:cs="Arial"/>
          <w:bCs/>
          <w:sz w:val="20"/>
          <w:szCs w:val="20"/>
        </w:rPr>
        <w:t xml:space="preserve">We are operating a rolling application process. </w:t>
      </w:r>
      <w:r w:rsidR="007315F0">
        <w:rPr>
          <w:rFonts w:ascii="Arial" w:eastAsia="Times New Roman" w:hAnsi="Arial" w:cs="Arial"/>
          <w:bCs/>
          <w:sz w:val="20"/>
          <w:szCs w:val="20"/>
        </w:rPr>
        <w:t>On receipt of a completed application form w</w:t>
      </w:r>
      <w:r>
        <w:rPr>
          <w:rFonts w:ascii="Arial" w:eastAsia="Times New Roman" w:hAnsi="Arial" w:cs="Arial"/>
          <w:bCs/>
          <w:sz w:val="20"/>
          <w:szCs w:val="20"/>
        </w:rPr>
        <w:t xml:space="preserve">e are keen to meet </w:t>
      </w:r>
      <w:r w:rsidR="007315F0">
        <w:rPr>
          <w:rFonts w:ascii="Arial" w:eastAsia="Times New Roman" w:hAnsi="Arial" w:cs="Arial"/>
          <w:bCs/>
          <w:sz w:val="20"/>
          <w:szCs w:val="20"/>
        </w:rPr>
        <w:t>interested candidates so they can find out more about the role, and then initiate the formal interview process which will include the following elements:</w:t>
      </w:r>
    </w:p>
    <w:p w14:paraId="0DB76A70" w14:textId="77777777" w:rsidR="00C90CF7" w:rsidRPr="00C03B94" w:rsidRDefault="00C90CF7" w:rsidP="00C90CF7">
      <w:pPr>
        <w:jc w:val="both"/>
        <w:rPr>
          <w:rFonts w:ascii="Arial" w:hAnsi="Arial" w:cs="Arial"/>
          <w:sz w:val="20"/>
          <w:szCs w:val="20"/>
        </w:rPr>
      </w:pPr>
    </w:p>
    <w:p w14:paraId="372F3F21" w14:textId="45EE82D8" w:rsidR="007315F0" w:rsidRDefault="007315F0" w:rsidP="007315F0">
      <w:pPr>
        <w:pStyle w:val="ListParagraph"/>
        <w:numPr>
          <w:ilvl w:val="0"/>
          <w:numId w:val="11"/>
        </w:numPr>
        <w:jc w:val="both"/>
        <w:rPr>
          <w:rFonts w:ascii="Arial" w:hAnsi="Arial" w:cs="Arial"/>
          <w:sz w:val="20"/>
          <w:szCs w:val="20"/>
        </w:rPr>
      </w:pPr>
      <w:r>
        <w:rPr>
          <w:rFonts w:ascii="Arial" w:hAnsi="Arial" w:cs="Arial"/>
          <w:sz w:val="20"/>
          <w:szCs w:val="20"/>
        </w:rPr>
        <w:t>prepare and teach a small group Learning Support lesson (the details of which will be forwarded)</w:t>
      </w:r>
    </w:p>
    <w:p w14:paraId="2A95B3D9" w14:textId="2EBD963C" w:rsidR="007315F0" w:rsidRDefault="007315F0" w:rsidP="007315F0">
      <w:pPr>
        <w:pStyle w:val="ListParagraph"/>
        <w:numPr>
          <w:ilvl w:val="0"/>
          <w:numId w:val="11"/>
        </w:numPr>
        <w:jc w:val="both"/>
        <w:rPr>
          <w:rFonts w:ascii="Arial" w:hAnsi="Arial" w:cs="Arial"/>
          <w:sz w:val="20"/>
          <w:szCs w:val="20"/>
        </w:rPr>
      </w:pPr>
      <w:r>
        <w:rPr>
          <w:rFonts w:ascii="Arial" w:hAnsi="Arial" w:cs="Arial"/>
          <w:sz w:val="20"/>
          <w:szCs w:val="20"/>
        </w:rPr>
        <w:t>undertake a simulated task appropriate to this middle management role</w:t>
      </w:r>
    </w:p>
    <w:p w14:paraId="4C216406" w14:textId="77777777" w:rsidR="007315F0" w:rsidRDefault="007315F0" w:rsidP="007315F0">
      <w:pPr>
        <w:pStyle w:val="ListParagraph"/>
        <w:numPr>
          <w:ilvl w:val="0"/>
          <w:numId w:val="11"/>
        </w:numPr>
        <w:jc w:val="both"/>
        <w:rPr>
          <w:rFonts w:ascii="Arial" w:hAnsi="Arial" w:cs="Arial"/>
          <w:sz w:val="20"/>
          <w:szCs w:val="20"/>
        </w:rPr>
      </w:pPr>
      <w:r>
        <w:rPr>
          <w:rFonts w:ascii="Arial" w:hAnsi="Arial" w:cs="Arial"/>
          <w:sz w:val="20"/>
          <w:szCs w:val="20"/>
        </w:rPr>
        <w:t>meet key staff and tour the school and</w:t>
      </w:r>
    </w:p>
    <w:p w14:paraId="38070C01" w14:textId="01644355" w:rsidR="007315F0" w:rsidRDefault="007315F0" w:rsidP="007315F0">
      <w:pPr>
        <w:pStyle w:val="ListParagraph"/>
        <w:numPr>
          <w:ilvl w:val="0"/>
          <w:numId w:val="11"/>
        </w:numPr>
        <w:jc w:val="both"/>
        <w:rPr>
          <w:rFonts w:ascii="Arial" w:hAnsi="Arial" w:cs="Arial"/>
          <w:sz w:val="20"/>
          <w:szCs w:val="20"/>
        </w:rPr>
      </w:pPr>
      <w:r>
        <w:rPr>
          <w:rFonts w:ascii="Arial" w:hAnsi="Arial" w:cs="Arial"/>
          <w:sz w:val="20"/>
          <w:szCs w:val="20"/>
        </w:rPr>
        <w:t>attend an interview.</w:t>
      </w:r>
    </w:p>
    <w:p w14:paraId="55761A69" w14:textId="2EE007C3" w:rsidR="007315F0" w:rsidRPr="00C03B94" w:rsidRDefault="007315F0" w:rsidP="00C90CF7">
      <w:pPr>
        <w:jc w:val="both"/>
        <w:rPr>
          <w:rFonts w:ascii="Arial" w:hAnsi="Arial" w:cs="Arial"/>
          <w:sz w:val="20"/>
          <w:szCs w:val="20"/>
        </w:rPr>
      </w:pPr>
    </w:p>
    <w:p w14:paraId="35D61097" w14:textId="77777777" w:rsidR="00C90CF7" w:rsidRPr="00C03B94" w:rsidRDefault="00C90CF7" w:rsidP="00C90CF7">
      <w:pPr>
        <w:jc w:val="both"/>
        <w:rPr>
          <w:rFonts w:ascii="Arial" w:hAnsi="Arial" w:cs="Arial"/>
          <w:sz w:val="20"/>
          <w:szCs w:val="20"/>
        </w:rPr>
      </w:pPr>
      <w:r w:rsidRPr="00C03B94">
        <w:rPr>
          <w:rFonts w:ascii="Arial" w:hAnsi="Arial" w:cs="Arial"/>
          <w:sz w:val="20"/>
          <w:szCs w:val="20"/>
        </w:rPr>
        <w:t>All appointments are made in accordance with our equal opportunities policy and applicants should let us know of any special needs they may have.</w:t>
      </w:r>
    </w:p>
    <w:p w14:paraId="704741C7" w14:textId="77777777" w:rsidR="00C90CF7" w:rsidRPr="00C03B94" w:rsidRDefault="00C90CF7" w:rsidP="00C90CF7">
      <w:pPr>
        <w:jc w:val="both"/>
        <w:rPr>
          <w:rFonts w:ascii="Arial" w:hAnsi="Arial" w:cs="Arial"/>
          <w:b/>
          <w:i/>
          <w:sz w:val="20"/>
          <w:szCs w:val="20"/>
        </w:rPr>
      </w:pPr>
    </w:p>
    <w:p w14:paraId="56447A2C" w14:textId="60075FBB" w:rsidR="00BB0D09" w:rsidRPr="0031377B" w:rsidRDefault="00C90CF7" w:rsidP="00B12817">
      <w:pPr>
        <w:jc w:val="both"/>
        <w:rPr>
          <w:rFonts w:ascii="Arial" w:hAnsi="Arial" w:cs="Arial"/>
          <w:b/>
          <w:sz w:val="20"/>
          <w:szCs w:val="20"/>
        </w:rPr>
      </w:pPr>
      <w:r w:rsidRPr="00C03B94">
        <w:rPr>
          <w:rFonts w:ascii="Arial" w:hAnsi="Arial" w:cs="Arial"/>
          <w:b/>
          <w:i/>
          <w:sz w:val="20"/>
          <w:szCs w:val="20"/>
        </w:rPr>
        <w:t xml:space="preserve">The School is committed to safeguarding and promoting the welfare of children and applicants must be willing to undergo child protection screening appropriate to the </w:t>
      </w:r>
      <w:r>
        <w:rPr>
          <w:rFonts w:ascii="Arial" w:hAnsi="Arial" w:cs="Arial"/>
          <w:b/>
          <w:i/>
          <w:sz w:val="20"/>
          <w:szCs w:val="20"/>
        </w:rPr>
        <w:t>role</w:t>
      </w:r>
      <w:r w:rsidRPr="00C03B94">
        <w:rPr>
          <w:rFonts w:ascii="Arial" w:hAnsi="Arial" w:cs="Arial"/>
          <w:b/>
          <w:i/>
          <w:sz w:val="20"/>
          <w:szCs w:val="20"/>
        </w:rPr>
        <w:t xml:space="preserve">, including checks with past employers and the Disclosure and Barring Service. </w:t>
      </w:r>
    </w:p>
    <w:sectPr w:rsidR="00BB0D09" w:rsidRPr="0031377B" w:rsidSect="00AF1735">
      <w:pgSz w:w="11906" w:h="16838"/>
      <w:pgMar w:top="851"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B27"/>
    <w:multiLevelType w:val="hybridMultilevel"/>
    <w:tmpl w:val="6112644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43595B"/>
    <w:multiLevelType w:val="hybridMultilevel"/>
    <w:tmpl w:val="7F0E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D19FB"/>
    <w:multiLevelType w:val="hybridMultilevel"/>
    <w:tmpl w:val="D0B2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E79E2"/>
    <w:multiLevelType w:val="hybridMultilevel"/>
    <w:tmpl w:val="33C8E420"/>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C18F3"/>
    <w:multiLevelType w:val="hybridMultilevel"/>
    <w:tmpl w:val="92E85F82"/>
    <w:lvl w:ilvl="0" w:tplc="7EAACA18">
      <w:start w:val="1"/>
      <w:numFmt w:val="bullet"/>
      <w:lvlText w:val="•"/>
      <w:lvlJc w:val="left"/>
      <w:pPr>
        <w:ind w:left="1778" w:hanging="360"/>
      </w:pPr>
      <w:rPr>
        <w:rFonts w:ascii="Arial" w:eastAsia="Arial" w:hAnsi="Arial" w:hint="default"/>
        <w:color w:val="C00000"/>
        <w:w w:val="131"/>
        <w:sz w:val="24"/>
        <w:szCs w:val="24"/>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0C1BE2"/>
    <w:multiLevelType w:val="hybridMultilevel"/>
    <w:tmpl w:val="D966D02C"/>
    <w:lvl w:ilvl="0" w:tplc="7EAACA18">
      <w:start w:val="1"/>
      <w:numFmt w:val="bullet"/>
      <w:lvlText w:val="•"/>
      <w:lvlJc w:val="left"/>
      <w:pPr>
        <w:ind w:left="1353" w:hanging="360"/>
      </w:pPr>
      <w:rPr>
        <w:rFonts w:ascii="Arial" w:eastAsia="Arial" w:hAnsi="Arial" w:hint="default"/>
        <w:color w:val="C00000"/>
        <w:w w:val="131"/>
        <w:sz w:val="24"/>
        <w:szCs w:val="24"/>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2E676E3F"/>
    <w:multiLevelType w:val="hybridMultilevel"/>
    <w:tmpl w:val="CF24404C"/>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50D92"/>
    <w:multiLevelType w:val="hybridMultilevel"/>
    <w:tmpl w:val="8088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9133D"/>
    <w:multiLevelType w:val="hybridMultilevel"/>
    <w:tmpl w:val="9C54C95C"/>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464FE3"/>
    <w:multiLevelType w:val="hybridMultilevel"/>
    <w:tmpl w:val="0E9E3BCA"/>
    <w:lvl w:ilvl="0" w:tplc="7EAACA18">
      <w:start w:val="1"/>
      <w:numFmt w:val="bullet"/>
      <w:lvlText w:val="•"/>
      <w:lvlJc w:val="left"/>
      <w:pPr>
        <w:ind w:left="1429" w:hanging="360"/>
      </w:pPr>
      <w:rPr>
        <w:rFonts w:ascii="Arial" w:eastAsia="Arial" w:hAnsi="Arial" w:hint="default"/>
        <w:color w:val="C00000"/>
        <w:w w:val="131"/>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8264264"/>
    <w:multiLevelType w:val="hybridMultilevel"/>
    <w:tmpl w:val="7D1A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E72F6"/>
    <w:multiLevelType w:val="hybridMultilevel"/>
    <w:tmpl w:val="504CE746"/>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53938"/>
    <w:multiLevelType w:val="hybridMultilevel"/>
    <w:tmpl w:val="96C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B61EE"/>
    <w:multiLevelType w:val="hybridMultilevel"/>
    <w:tmpl w:val="497C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061E9"/>
    <w:multiLevelType w:val="hybridMultilevel"/>
    <w:tmpl w:val="F386FD8A"/>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30C93"/>
    <w:multiLevelType w:val="hybridMultilevel"/>
    <w:tmpl w:val="1C8815B4"/>
    <w:lvl w:ilvl="0" w:tplc="7EAACA18">
      <w:start w:val="1"/>
      <w:numFmt w:val="bullet"/>
      <w:lvlText w:val="•"/>
      <w:lvlJc w:val="left"/>
      <w:pPr>
        <w:ind w:left="1440" w:hanging="360"/>
      </w:pPr>
      <w:rPr>
        <w:rFonts w:ascii="Arial" w:eastAsia="Arial" w:hAnsi="Arial" w:hint="default"/>
        <w:color w:val="C00000"/>
        <w:w w:val="131"/>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B87ECC"/>
    <w:multiLevelType w:val="hybridMultilevel"/>
    <w:tmpl w:val="4E9E606A"/>
    <w:lvl w:ilvl="0" w:tplc="7EAACA18">
      <w:start w:val="1"/>
      <w:numFmt w:val="bullet"/>
      <w:lvlText w:val="•"/>
      <w:lvlJc w:val="left"/>
      <w:pPr>
        <w:ind w:left="1363" w:hanging="360"/>
      </w:pPr>
      <w:rPr>
        <w:rFonts w:ascii="Arial" w:eastAsia="Arial" w:hAnsi="Arial" w:hint="default"/>
        <w:color w:val="C00000"/>
        <w:w w:val="131"/>
        <w:sz w:val="24"/>
        <w:szCs w:val="24"/>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58F02B42"/>
    <w:multiLevelType w:val="multilevel"/>
    <w:tmpl w:val="6610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B6BEC"/>
    <w:multiLevelType w:val="hybridMultilevel"/>
    <w:tmpl w:val="32B4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347B5"/>
    <w:multiLevelType w:val="hybridMultilevel"/>
    <w:tmpl w:val="6FC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92ACF"/>
    <w:multiLevelType w:val="hybridMultilevel"/>
    <w:tmpl w:val="446C5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C1578"/>
    <w:multiLevelType w:val="hybridMultilevel"/>
    <w:tmpl w:val="BCCEC44C"/>
    <w:lvl w:ilvl="0" w:tplc="7EAACA18">
      <w:start w:val="1"/>
      <w:numFmt w:val="bullet"/>
      <w:lvlText w:val="•"/>
      <w:lvlJc w:val="left"/>
      <w:pPr>
        <w:ind w:left="720" w:hanging="360"/>
      </w:pPr>
      <w:rPr>
        <w:rFonts w:ascii="Arial" w:eastAsia="Arial" w:hAnsi="Arial" w:hint="default"/>
        <w:color w:val="C00000"/>
        <w:w w:val="13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F4AFD"/>
    <w:multiLevelType w:val="hybridMultilevel"/>
    <w:tmpl w:val="A6EA0E92"/>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D653A"/>
    <w:multiLevelType w:val="multilevel"/>
    <w:tmpl w:val="4B0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F03B2"/>
    <w:multiLevelType w:val="hybridMultilevel"/>
    <w:tmpl w:val="05E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C3E8C"/>
    <w:multiLevelType w:val="hybridMultilevel"/>
    <w:tmpl w:val="613E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52747"/>
    <w:multiLevelType w:val="hybridMultilevel"/>
    <w:tmpl w:val="A86CD69A"/>
    <w:lvl w:ilvl="0" w:tplc="FFFFFFFF">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7" w15:restartNumberingAfterBreak="0">
    <w:nsid w:val="7DE57DC3"/>
    <w:multiLevelType w:val="hybridMultilevel"/>
    <w:tmpl w:val="8C94853A"/>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6735A"/>
    <w:multiLevelType w:val="hybridMultilevel"/>
    <w:tmpl w:val="93523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F215C57"/>
    <w:multiLevelType w:val="hybridMultilevel"/>
    <w:tmpl w:val="8C9CA770"/>
    <w:lvl w:ilvl="0" w:tplc="7EAACA18">
      <w:start w:val="1"/>
      <w:numFmt w:val="bullet"/>
      <w:lvlText w:val="•"/>
      <w:lvlJc w:val="left"/>
      <w:pPr>
        <w:ind w:left="720" w:hanging="360"/>
      </w:pPr>
      <w:rPr>
        <w:rFonts w:ascii="Arial" w:eastAsia="Arial" w:hAnsi="Arial" w:hint="default"/>
        <w:color w:val="C00000"/>
        <w:w w:val="13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20"/>
  </w:num>
  <w:num w:numId="8">
    <w:abstractNumId w:val="8"/>
  </w:num>
  <w:num w:numId="9">
    <w:abstractNumId w:val="10"/>
  </w:num>
  <w:num w:numId="10">
    <w:abstractNumId w:val="13"/>
  </w:num>
  <w:num w:numId="11">
    <w:abstractNumId w:val="10"/>
  </w:num>
  <w:num w:numId="12">
    <w:abstractNumId w:val="11"/>
  </w:num>
  <w:num w:numId="13">
    <w:abstractNumId w:val="14"/>
  </w:num>
  <w:num w:numId="14">
    <w:abstractNumId w:val="27"/>
  </w:num>
  <w:num w:numId="15">
    <w:abstractNumId w:val="6"/>
  </w:num>
  <w:num w:numId="16">
    <w:abstractNumId w:val="3"/>
  </w:num>
  <w:num w:numId="17">
    <w:abstractNumId w:val="29"/>
  </w:num>
  <w:num w:numId="18">
    <w:abstractNumId w:val="5"/>
  </w:num>
  <w:num w:numId="19">
    <w:abstractNumId w:val="21"/>
  </w:num>
  <w:num w:numId="20">
    <w:abstractNumId w:val="9"/>
  </w:num>
  <w:num w:numId="21">
    <w:abstractNumId w:val="4"/>
  </w:num>
  <w:num w:numId="22">
    <w:abstractNumId w:val="15"/>
  </w:num>
  <w:num w:numId="23">
    <w:abstractNumId w:val="16"/>
  </w:num>
  <w:num w:numId="24">
    <w:abstractNumId w:val="24"/>
  </w:num>
  <w:num w:numId="25">
    <w:abstractNumId w:val="25"/>
  </w:num>
  <w:num w:numId="26">
    <w:abstractNumId w:val="2"/>
  </w:num>
  <w:num w:numId="27">
    <w:abstractNumId w:val="18"/>
  </w:num>
  <w:num w:numId="28">
    <w:abstractNumId w:val="19"/>
  </w:num>
  <w:num w:numId="29">
    <w:abstractNumId w:val="12"/>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B5"/>
    <w:rsid w:val="00010766"/>
    <w:rsid w:val="00012AB4"/>
    <w:rsid w:val="000A092D"/>
    <w:rsid w:val="000F31E3"/>
    <w:rsid w:val="00110016"/>
    <w:rsid w:val="00120643"/>
    <w:rsid w:val="00123257"/>
    <w:rsid w:val="00134683"/>
    <w:rsid w:val="00165CD1"/>
    <w:rsid w:val="001743B6"/>
    <w:rsid w:val="001827DF"/>
    <w:rsid w:val="0018736C"/>
    <w:rsid w:val="001A6F51"/>
    <w:rsid w:val="001D5407"/>
    <w:rsid w:val="001D7761"/>
    <w:rsid w:val="001E7FDA"/>
    <w:rsid w:val="00225D3C"/>
    <w:rsid w:val="00225DF5"/>
    <w:rsid w:val="00241A9A"/>
    <w:rsid w:val="00252A40"/>
    <w:rsid w:val="00252DCD"/>
    <w:rsid w:val="002605D1"/>
    <w:rsid w:val="002615F3"/>
    <w:rsid w:val="0028089A"/>
    <w:rsid w:val="002B7D76"/>
    <w:rsid w:val="002C302B"/>
    <w:rsid w:val="00300F7D"/>
    <w:rsid w:val="00310244"/>
    <w:rsid w:val="00311C81"/>
    <w:rsid w:val="003124B6"/>
    <w:rsid w:val="0031377B"/>
    <w:rsid w:val="00375641"/>
    <w:rsid w:val="00375899"/>
    <w:rsid w:val="003942F5"/>
    <w:rsid w:val="003B0E84"/>
    <w:rsid w:val="003C6319"/>
    <w:rsid w:val="003D4357"/>
    <w:rsid w:val="003D75DC"/>
    <w:rsid w:val="003E4FDD"/>
    <w:rsid w:val="003F45AD"/>
    <w:rsid w:val="00422375"/>
    <w:rsid w:val="00467227"/>
    <w:rsid w:val="004C17A8"/>
    <w:rsid w:val="004F5BA7"/>
    <w:rsid w:val="004F668C"/>
    <w:rsid w:val="00514BE2"/>
    <w:rsid w:val="00520413"/>
    <w:rsid w:val="0054060E"/>
    <w:rsid w:val="00541C07"/>
    <w:rsid w:val="0055799E"/>
    <w:rsid w:val="00582FE7"/>
    <w:rsid w:val="00585B7E"/>
    <w:rsid w:val="00590CD1"/>
    <w:rsid w:val="005B1244"/>
    <w:rsid w:val="005C2D80"/>
    <w:rsid w:val="00606D0A"/>
    <w:rsid w:val="00613407"/>
    <w:rsid w:val="0061484E"/>
    <w:rsid w:val="006337B6"/>
    <w:rsid w:val="00642A11"/>
    <w:rsid w:val="00684265"/>
    <w:rsid w:val="006941FE"/>
    <w:rsid w:val="006A3221"/>
    <w:rsid w:val="006A3832"/>
    <w:rsid w:val="006C43C3"/>
    <w:rsid w:val="006C7D3B"/>
    <w:rsid w:val="006F52AB"/>
    <w:rsid w:val="007315F0"/>
    <w:rsid w:val="00740CF3"/>
    <w:rsid w:val="0075039F"/>
    <w:rsid w:val="0077687B"/>
    <w:rsid w:val="0078214B"/>
    <w:rsid w:val="007854D3"/>
    <w:rsid w:val="007939A2"/>
    <w:rsid w:val="007C53F1"/>
    <w:rsid w:val="007D1D2A"/>
    <w:rsid w:val="007D582E"/>
    <w:rsid w:val="00842938"/>
    <w:rsid w:val="008551C9"/>
    <w:rsid w:val="008807A0"/>
    <w:rsid w:val="008A15D5"/>
    <w:rsid w:val="008B04A4"/>
    <w:rsid w:val="008B0664"/>
    <w:rsid w:val="008D3064"/>
    <w:rsid w:val="008F3381"/>
    <w:rsid w:val="008F4210"/>
    <w:rsid w:val="00951032"/>
    <w:rsid w:val="009700E9"/>
    <w:rsid w:val="00984C18"/>
    <w:rsid w:val="009872A3"/>
    <w:rsid w:val="0099606E"/>
    <w:rsid w:val="009C677D"/>
    <w:rsid w:val="009D1806"/>
    <w:rsid w:val="009F0AA7"/>
    <w:rsid w:val="00A221F7"/>
    <w:rsid w:val="00A3645C"/>
    <w:rsid w:val="00A3796A"/>
    <w:rsid w:val="00A554C5"/>
    <w:rsid w:val="00A61F98"/>
    <w:rsid w:val="00A64F43"/>
    <w:rsid w:val="00A668AA"/>
    <w:rsid w:val="00A93068"/>
    <w:rsid w:val="00AB312E"/>
    <w:rsid w:val="00AB3E5F"/>
    <w:rsid w:val="00AF1735"/>
    <w:rsid w:val="00B07827"/>
    <w:rsid w:val="00B12817"/>
    <w:rsid w:val="00B135D7"/>
    <w:rsid w:val="00B2368D"/>
    <w:rsid w:val="00B60AC6"/>
    <w:rsid w:val="00B93C1F"/>
    <w:rsid w:val="00BA452E"/>
    <w:rsid w:val="00BB0D09"/>
    <w:rsid w:val="00BC0D26"/>
    <w:rsid w:val="00BC2958"/>
    <w:rsid w:val="00BD1EA9"/>
    <w:rsid w:val="00BD4B85"/>
    <w:rsid w:val="00BD7514"/>
    <w:rsid w:val="00BE78F1"/>
    <w:rsid w:val="00C03B94"/>
    <w:rsid w:val="00C13726"/>
    <w:rsid w:val="00C236FC"/>
    <w:rsid w:val="00C24D91"/>
    <w:rsid w:val="00C32F20"/>
    <w:rsid w:val="00C37347"/>
    <w:rsid w:val="00C7209D"/>
    <w:rsid w:val="00C85B16"/>
    <w:rsid w:val="00C90CF7"/>
    <w:rsid w:val="00CA7C14"/>
    <w:rsid w:val="00CC69EA"/>
    <w:rsid w:val="00CD6728"/>
    <w:rsid w:val="00CE2D91"/>
    <w:rsid w:val="00CF0B9F"/>
    <w:rsid w:val="00D00A1C"/>
    <w:rsid w:val="00D1502B"/>
    <w:rsid w:val="00D33DB7"/>
    <w:rsid w:val="00D4195B"/>
    <w:rsid w:val="00D54CF5"/>
    <w:rsid w:val="00D90AA5"/>
    <w:rsid w:val="00D91AC4"/>
    <w:rsid w:val="00D97E58"/>
    <w:rsid w:val="00DA2C32"/>
    <w:rsid w:val="00DA6FA5"/>
    <w:rsid w:val="00DC05CD"/>
    <w:rsid w:val="00DC0C05"/>
    <w:rsid w:val="00E12997"/>
    <w:rsid w:val="00E164B5"/>
    <w:rsid w:val="00E2311E"/>
    <w:rsid w:val="00E617A6"/>
    <w:rsid w:val="00E6372B"/>
    <w:rsid w:val="00E90B2E"/>
    <w:rsid w:val="00EB533E"/>
    <w:rsid w:val="00EB5A74"/>
    <w:rsid w:val="00EC5A8C"/>
    <w:rsid w:val="00EE7297"/>
    <w:rsid w:val="00EE7F27"/>
    <w:rsid w:val="00F3498E"/>
    <w:rsid w:val="00F5070C"/>
    <w:rsid w:val="00F70868"/>
    <w:rsid w:val="00F81790"/>
    <w:rsid w:val="00FB1F87"/>
    <w:rsid w:val="00FE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46D7"/>
  <w15:docId w15:val="{27082DFD-FB05-493E-9D92-CBCD736F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CD"/>
  </w:style>
  <w:style w:type="paragraph" w:styleId="Heading1">
    <w:name w:val="heading 1"/>
    <w:basedOn w:val="Normal"/>
    <w:next w:val="Normal"/>
    <w:link w:val="Heading1Char"/>
    <w:qFormat/>
    <w:rsid w:val="00B12817"/>
    <w:pPr>
      <w:keepNext/>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25D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93C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3C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12817"/>
    <w:rPr>
      <w:rFonts w:ascii="Tahoma" w:hAnsi="Tahoma" w:cs="Tahoma"/>
      <w:sz w:val="16"/>
      <w:szCs w:val="16"/>
    </w:rPr>
  </w:style>
  <w:style w:type="character" w:customStyle="1" w:styleId="BalloonTextChar">
    <w:name w:val="Balloon Text Char"/>
    <w:basedOn w:val="DefaultParagraphFont"/>
    <w:link w:val="BalloonText"/>
    <w:rsid w:val="00B12817"/>
    <w:rPr>
      <w:rFonts w:ascii="Tahoma" w:hAnsi="Tahoma" w:cs="Tahoma"/>
      <w:sz w:val="16"/>
      <w:szCs w:val="16"/>
    </w:rPr>
  </w:style>
  <w:style w:type="character" w:customStyle="1" w:styleId="Heading1Char">
    <w:name w:val="Heading 1 Char"/>
    <w:basedOn w:val="DefaultParagraphFont"/>
    <w:link w:val="Heading1"/>
    <w:rsid w:val="00B12817"/>
    <w:rPr>
      <w:rFonts w:ascii="Times New Roman" w:eastAsia="Times New Roman" w:hAnsi="Times New Roman" w:cs="Times New Roman"/>
      <w:b/>
      <w:bCs/>
      <w:sz w:val="24"/>
      <w:szCs w:val="24"/>
    </w:rPr>
  </w:style>
  <w:style w:type="paragraph" w:styleId="BodyText">
    <w:name w:val="Body Text"/>
    <w:basedOn w:val="Normal"/>
    <w:link w:val="BodyTextChar"/>
    <w:rsid w:val="00B1281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12817"/>
    <w:rPr>
      <w:rFonts w:ascii="Times New Roman" w:eastAsia="Times New Roman" w:hAnsi="Times New Roman" w:cs="Times New Roman"/>
      <w:sz w:val="28"/>
      <w:szCs w:val="20"/>
    </w:rPr>
  </w:style>
  <w:style w:type="paragraph" w:styleId="ListParagraph">
    <w:name w:val="List Paragraph"/>
    <w:basedOn w:val="Normal"/>
    <w:uiPriority w:val="34"/>
    <w:qFormat/>
    <w:rsid w:val="00B12817"/>
    <w:pPr>
      <w:ind w:left="720"/>
      <w:contextualSpacing/>
    </w:pPr>
  </w:style>
  <w:style w:type="character" w:customStyle="1" w:styleId="Heading4Char">
    <w:name w:val="Heading 4 Char"/>
    <w:basedOn w:val="DefaultParagraphFont"/>
    <w:link w:val="Heading4"/>
    <w:uiPriority w:val="9"/>
    <w:semiHidden/>
    <w:rsid w:val="00B9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3C1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B93C1F"/>
    <w:pPr>
      <w:spacing w:after="120"/>
      <w:ind w:left="283"/>
    </w:pPr>
  </w:style>
  <w:style w:type="character" w:customStyle="1" w:styleId="BodyTextIndentChar">
    <w:name w:val="Body Text Indent Char"/>
    <w:basedOn w:val="DefaultParagraphFont"/>
    <w:link w:val="BodyTextIndent"/>
    <w:uiPriority w:val="99"/>
    <w:semiHidden/>
    <w:rsid w:val="00B93C1F"/>
  </w:style>
  <w:style w:type="character" w:styleId="CommentReference">
    <w:name w:val="annotation reference"/>
    <w:basedOn w:val="DefaultParagraphFont"/>
    <w:uiPriority w:val="99"/>
    <w:semiHidden/>
    <w:unhideWhenUsed/>
    <w:rsid w:val="002605D1"/>
    <w:rPr>
      <w:sz w:val="16"/>
      <w:szCs w:val="16"/>
    </w:rPr>
  </w:style>
  <w:style w:type="paragraph" w:styleId="CommentText">
    <w:name w:val="annotation text"/>
    <w:basedOn w:val="Normal"/>
    <w:link w:val="CommentTextChar"/>
    <w:uiPriority w:val="99"/>
    <w:unhideWhenUsed/>
    <w:rsid w:val="002605D1"/>
    <w:rPr>
      <w:sz w:val="20"/>
      <w:szCs w:val="20"/>
    </w:rPr>
  </w:style>
  <w:style w:type="character" w:customStyle="1" w:styleId="CommentTextChar">
    <w:name w:val="Comment Text Char"/>
    <w:basedOn w:val="DefaultParagraphFont"/>
    <w:link w:val="CommentText"/>
    <w:uiPriority w:val="99"/>
    <w:rsid w:val="002605D1"/>
    <w:rPr>
      <w:sz w:val="20"/>
      <w:szCs w:val="20"/>
    </w:rPr>
  </w:style>
  <w:style w:type="paragraph" w:styleId="CommentSubject">
    <w:name w:val="annotation subject"/>
    <w:basedOn w:val="CommentText"/>
    <w:next w:val="CommentText"/>
    <w:link w:val="CommentSubjectChar"/>
    <w:uiPriority w:val="99"/>
    <w:semiHidden/>
    <w:unhideWhenUsed/>
    <w:rsid w:val="002605D1"/>
    <w:rPr>
      <w:b/>
      <w:bCs/>
    </w:rPr>
  </w:style>
  <w:style w:type="character" w:customStyle="1" w:styleId="CommentSubjectChar">
    <w:name w:val="Comment Subject Char"/>
    <w:basedOn w:val="CommentTextChar"/>
    <w:link w:val="CommentSubject"/>
    <w:uiPriority w:val="99"/>
    <w:semiHidden/>
    <w:rsid w:val="002605D1"/>
    <w:rPr>
      <w:b/>
      <w:bCs/>
      <w:sz w:val="20"/>
      <w:szCs w:val="20"/>
    </w:rPr>
  </w:style>
  <w:style w:type="character" w:styleId="Hyperlink">
    <w:name w:val="Hyperlink"/>
    <w:rsid w:val="001743B6"/>
    <w:rPr>
      <w:color w:val="0000FF"/>
      <w:u w:val="single"/>
    </w:rPr>
  </w:style>
  <w:style w:type="character" w:customStyle="1" w:styleId="Heading2Char">
    <w:name w:val="Heading 2 Char"/>
    <w:basedOn w:val="DefaultParagraphFont"/>
    <w:link w:val="Heading2"/>
    <w:uiPriority w:val="9"/>
    <w:semiHidden/>
    <w:rsid w:val="00225D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haise.flint@burgesshillgirl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E70E-4163-4851-95CA-F3043A09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Burgess Hill School for Girls</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Gillian Coleman</cp:lastModifiedBy>
  <cp:revision>2</cp:revision>
  <cp:lastPrinted>2020-12-18T07:49:00Z</cp:lastPrinted>
  <dcterms:created xsi:type="dcterms:W3CDTF">2021-05-10T13:22:00Z</dcterms:created>
  <dcterms:modified xsi:type="dcterms:W3CDTF">2021-05-10T13:22:00Z</dcterms:modified>
</cp:coreProperties>
</file>