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7161"/>
      </w:tblGrid>
      <w:tr w:rsidR="00323D8B">
        <w:trPr>
          <w:trHeight w:hRule="exact" w:val="1620"/>
        </w:trPr>
        <w:tc>
          <w:tcPr>
            <w:tcW w:w="9965" w:type="dxa"/>
            <w:gridSpan w:val="2"/>
            <w:shd w:val="clear" w:color="auto" w:fill="B8CCE3"/>
          </w:tcPr>
          <w:p w:rsidR="00323D8B" w:rsidRDefault="00323D8B">
            <w:pPr>
              <w:pStyle w:val="TableParagraph"/>
              <w:spacing w:before="8"/>
              <w:rPr>
                <w:sz w:val="23"/>
              </w:rPr>
            </w:pPr>
          </w:p>
          <w:p w:rsidR="00323D8B" w:rsidRDefault="00D15A3B">
            <w:pPr>
              <w:pStyle w:val="TableParagraph"/>
              <w:ind w:left="103"/>
              <w:rPr>
                <w:rFonts w:ascii="Arial" w:hAnsi="Arial"/>
                <w:b/>
                <w:sz w:val="28"/>
              </w:rPr>
            </w:pPr>
            <w:r>
              <w:rPr>
                <w:rFonts w:ascii="Arial" w:hAnsi="Arial"/>
                <w:b/>
                <w:sz w:val="28"/>
              </w:rPr>
              <w:t>Job Description – Class Teacher</w:t>
            </w:r>
          </w:p>
          <w:p w:rsidR="00323D8B" w:rsidRDefault="00323D8B">
            <w:pPr>
              <w:pStyle w:val="TableParagraph"/>
              <w:spacing w:before="8"/>
              <w:rPr>
                <w:sz w:val="23"/>
              </w:rPr>
            </w:pPr>
          </w:p>
          <w:p w:rsidR="00323D8B" w:rsidRDefault="00D15A3B">
            <w:pPr>
              <w:pStyle w:val="TableParagraph"/>
              <w:spacing w:before="1"/>
              <w:ind w:left="103"/>
              <w:rPr>
                <w:rFonts w:ascii="Arial"/>
                <w:b/>
                <w:sz w:val="20"/>
              </w:rPr>
            </w:pPr>
            <w:r>
              <w:rPr>
                <w:rFonts w:ascii="Arial"/>
                <w:b/>
                <w:sz w:val="20"/>
              </w:rPr>
              <w:t>The School is committed to safeguarding and promoting the welfare of children and young people and expects all staff and volunteers to share this commitment.</w:t>
            </w:r>
          </w:p>
        </w:tc>
      </w:tr>
      <w:tr w:rsidR="00323D8B">
        <w:trPr>
          <w:trHeight w:hRule="exact" w:val="1666"/>
        </w:trPr>
        <w:tc>
          <w:tcPr>
            <w:tcW w:w="2804" w:type="dxa"/>
          </w:tcPr>
          <w:p w:rsidR="00323D8B" w:rsidRDefault="00323D8B">
            <w:pPr>
              <w:pStyle w:val="TableParagraph"/>
              <w:spacing w:before="6"/>
              <w:rPr>
                <w:sz w:val="19"/>
              </w:rPr>
            </w:pPr>
          </w:p>
          <w:p w:rsidR="00323D8B" w:rsidRDefault="00D15A3B">
            <w:pPr>
              <w:pStyle w:val="TableParagraph"/>
              <w:ind w:left="103"/>
              <w:rPr>
                <w:rFonts w:ascii="Arial"/>
                <w:b/>
                <w:sz w:val="20"/>
              </w:rPr>
            </w:pPr>
            <w:r>
              <w:rPr>
                <w:rFonts w:ascii="Arial"/>
                <w:b/>
                <w:sz w:val="20"/>
              </w:rPr>
              <w:t>Summary of the role:</w:t>
            </w:r>
          </w:p>
        </w:tc>
        <w:tc>
          <w:tcPr>
            <w:tcW w:w="7161" w:type="dxa"/>
          </w:tcPr>
          <w:p w:rsidR="00323D8B" w:rsidRDefault="00323D8B">
            <w:pPr>
              <w:pStyle w:val="TableParagraph"/>
              <w:spacing w:before="3"/>
              <w:rPr>
                <w:sz w:val="23"/>
              </w:rPr>
            </w:pPr>
          </w:p>
          <w:p w:rsidR="00323D8B" w:rsidRDefault="00D15A3B">
            <w:pPr>
              <w:pStyle w:val="TableParagraph"/>
              <w:ind w:left="100" w:right="226"/>
              <w:rPr>
                <w:sz w:val="24"/>
              </w:rPr>
            </w:pPr>
            <w:r>
              <w:rPr>
                <w:sz w:val="24"/>
              </w:rPr>
              <w:t xml:space="preserve">To carry out the professional duties of class teacher in a manner that promotes spiritual, moral, social and academic development in accordance with the principles of the School and under direction of the Head.  The class teacher provides full care of the </w:t>
            </w:r>
            <w:r>
              <w:rPr>
                <w:sz w:val="24"/>
              </w:rPr>
              <w:t>class and each child.</w:t>
            </w:r>
          </w:p>
        </w:tc>
      </w:tr>
      <w:tr w:rsidR="00323D8B">
        <w:trPr>
          <w:trHeight w:hRule="exact" w:val="286"/>
        </w:trPr>
        <w:tc>
          <w:tcPr>
            <w:tcW w:w="2804" w:type="dxa"/>
            <w:shd w:val="clear" w:color="auto" w:fill="B8CCE3"/>
          </w:tcPr>
          <w:p w:rsidR="00323D8B" w:rsidRDefault="00323D8B"/>
        </w:tc>
        <w:tc>
          <w:tcPr>
            <w:tcW w:w="7161" w:type="dxa"/>
            <w:shd w:val="clear" w:color="auto" w:fill="B8CCE3"/>
          </w:tcPr>
          <w:p w:rsidR="00323D8B" w:rsidRDefault="00323D8B"/>
        </w:tc>
      </w:tr>
      <w:tr w:rsidR="00323D8B">
        <w:trPr>
          <w:trHeight w:hRule="exact" w:val="11063"/>
        </w:trPr>
        <w:tc>
          <w:tcPr>
            <w:tcW w:w="2804" w:type="dxa"/>
            <w:tcBorders>
              <w:right w:val="single" w:sz="2" w:space="0" w:color="000000"/>
            </w:tcBorders>
          </w:tcPr>
          <w:p w:rsidR="00323D8B" w:rsidRDefault="00323D8B">
            <w:pPr>
              <w:pStyle w:val="TableParagraph"/>
            </w:pPr>
          </w:p>
          <w:p w:rsidR="00323D8B" w:rsidRDefault="00323D8B">
            <w:pPr>
              <w:pStyle w:val="TableParagraph"/>
            </w:pPr>
          </w:p>
          <w:p w:rsidR="00323D8B" w:rsidRDefault="00323D8B">
            <w:pPr>
              <w:pStyle w:val="TableParagraph"/>
            </w:pPr>
          </w:p>
          <w:p w:rsidR="00323D8B" w:rsidRDefault="00323D8B">
            <w:pPr>
              <w:pStyle w:val="TableParagraph"/>
            </w:pPr>
          </w:p>
          <w:p w:rsidR="00323D8B" w:rsidRDefault="00323D8B">
            <w:pPr>
              <w:pStyle w:val="TableParagraph"/>
            </w:pPr>
          </w:p>
          <w:p w:rsidR="00323D8B" w:rsidRDefault="00323D8B">
            <w:pPr>
              <w:pStyle w:val="TableParagraph"/>
            </w:pPr>
          </w:p>
          <w:p w:rsidR="00323D8B" w:rsidRDefault="00323D8B">
            <w:pPr>
              <w:pStyle w:val="TableParagraph"/>
            </w:pPr>
          </w:p>
          <w:p w:rsidR="00323D8B" w:rsidRDefault="00323D8B">
            <w:pPr>
              <w:pStyle w:val="TableParagraph"/>
            </w:pPr>
          </w:p>
          <w:p w:rsidR="00323D8B" w:rsidRDefault="00323D8B">
            <w:pPr>
              <w:pStyle w:val="TableParagraph"/>
            </w:pPr>
          </w:p>
          <w:p w:rsidR="00323D8B" w:rsidRDefault="00323D8B">
            <w:pPr>
              <w:pStyle w:val="TableParagraph"/>
            </w:pPr>
          </w:p>
          <w:p w:rsidR="00323D8B" w:rsidRDefault="00323D8B">
            <w:pPr>
              <w:pStyle w:val="TableParagraph"/>
            </w:pPr>
          </w:p>
          <w:p w:rsidR="00323D8B" w:rsidRDefault="00323D8B">
            <w:pPr>
              <w:pStyle w:val="TableParagraph"/>
            </w:pPr>
          </w:p>
          <w:p w:rsidR="00323D8B" w:rsidRDefault="00323D8B">
            <w:pPr>
              <w:pStyle w:val="TableParagraph"/>
            </w:pPr>
          </w:p>
          <w:p w:rsidR="00323D8B" w:rsidRDefault="00323D8B">
            <w:pPr>
              <w:pStyle w:val="TableParagraph"/>
            </w:pPr>
          </w:p>
          <w:p w:rsidR="00323D8B" w:rsidRDefault="00323D8B">
            <w:pPr>
              <w:pStyle w:val="TableParagraph"/>
            </w:pPr>
          </w:p>
          <w:p w:rsidR="00323D8B" w:rsidRDefault="00323D8B">
            <w:pPr>
              <w:pStyle w:val="TableParagraph"/>
            </w:pPr>
          </w:p>
          <w:p w:rsidR="00323D8B" w:rsidRDefault="00323D8B">
            <w:pPr>
              <w:pStyle w:val="TableParagraph"/>
            </w:pPr>
          </w:p>
          <w:p w:rsidR="00323D8B" w:rsidRDefault="00323D8B">
            <w:pPr>
              <w:pStyle w:val="TableParagraph"/>
            </w:pPr>
          </w:p>
          <w:p w:rsidR="00323D8B" w:rsidRDefault="00323D8B">
            <w:pPr>
              <w:pStyle w:val="TableParagraph"/>
            </w:pPr>
          </w:p>
          <w:p w:rsidR="00323D8B" w:rsidRDefault="00323D8B">
            <w:pPr>
              <w:pStyle w:val="TableParagraph"/>
              <w:spacing w:before="8"/>
              <w:rPr>
                <w:sz w:val="31"/>
              </w:rPr>
            </w:pPr>
          </w:p>
          <w:p w:rsidR="00323D8B" w:rsidRDefault="00D15A3B">
            <w:pPr>
              <w:pStyle w:val="TableParagraph"/>
              <w:spacing w:before="1"/>
              <w:ind w:left="103" w:right="329"/>
              <w:rPr>
                <w:rFonts w:ascii="Arial"/>
                <w:b/>
                <w:sz w:val="20"/>
              </w:rPr>
            </w:pPr>
            <w:r>
              <w:rPr>
                <w:rFonts w:ascii="Arial"/>
                <w:b/>
                <w:sz w:val="20"/>
              </w:rPr>
              <w:t xml:space="preserve">Main duties and </w:t>
            </w:r>
            <w:r>
              <w:rPr>
                <w:rFonts w:ascii="Arial"/>
                <w:b/>
                <w:w w:val="95"/>
                <w:sz w:val="20"/>
              </w:rPr>
              <w:t>responsibilities:</w:t>
            </w:r>
          </w:p>
        </w:tc>
        <w:tc>
          <w:tcPr>
            <w:tcW w:w="7161" w:type="dxa"/>
            <w:tcBorders>
              <w:left w:val="single" w:sz="2" w:space="0" w:color="000000"/>
              <w:right w:val="single" w:sz="2" w:space="0" w:color="000000"/>
            </w:tcBorders>
          </w:tcPr>
          <w:p w:rsidR="00323D8B" w:rsidRDefault="00323D8B">
            <w:pPr>
              <w:pStyle w:val="TableParagraph"/>
              <w:spacing w:before="2"/>
              <w:rPr>
                <w:sz w:val="21"/>
              </w:rPr>
            </w:pPr>
          </w:p>
          <w:p w:rsidR="00323D8B" w:rsidRDefault="00D15A3B">
            <w:pPr>
              <w:pStyle w:val="TableParagraph"/>
              <w:numPr>
                <w:ilvl w:val="0"/>
                <w:numId w:val="11"/>
              </w:numPr>
              <w:tabs>
                <w:tab w:val="left" w:pos="250"/>
              </w:tabs>
              <w:spacing w:before="1"/>
              <w:ind w:right="343"/>
            </w:pPr>
            <w:r>
              <w:t>Promoting and safeguarding the welfare of children and young persons for whom you are responsible and with whom you come into</w:t>
            </w:r>
            <w:r>
              <w:rPr>
                <w:spacing w:val="-7"/>
              </w:rPr>
              <w:t xml:space="preserve"> </w:t>
            </w:r>
            <w:r>
              <w:t>contact.</w:t>
            </w:r>
          </w:p>
          <w:p w:rsidR="00323D8B" w:rsidRDefault="00323D8B">
            <w:pPr>
              <w:pStyle w:val="TableParagraph"/>
              <w:spacing w:before="10"/>
              <w:rPr>
                <w:sz w:val="21"/>
              </w:rPr>
            </w:pPr>
          </w:p>
          <w:p w:rsidR="00323D8B" w:rsidRDefault="00D15A3B">
            <w:pPr>
              <w:pStyle w:val="TableParagraph"/>
              <w:numPr>
                <w:ilvl w:val="0"/>
                <w:numId w:val="11"/>
              </w:numPr>
              <w:tabs>
                <w:tab w:val="left" w:pos="250"/>
              </w:tabs>
              <w:ind w:right="368"/>
            </w:pPr>
            <w:r>
              <w:t>To support the spiritual, moral, social and academic welfare of each pupil, helping each child to attain their full</w:t>
            </w:r>
            <w:r>
              <w:rPr>
                <w:spacing w:val="-15"/>
              </w:rPr>
              <w:t xml:space="preserve"> </w:t>
            </w:r>
            <w:r>
              <w:t>potential.</w:t>
            </w:r>
          </w:p>
          <w:p w:rsidR="00323D8B" w:rsidRDefault="00323D8B">
            <w:pPr>
              <w:pStyle w:val="TableParagraph"/>
              <w:spacing w:before="9"/>
              <w:rPr>
                <w:sz w:val="21"/>
              </w:rPr>
            </w:pPr>
          </w:p>
          <w:p w:rsidR="00323D8B" w:rsidRDefault="00D15A3B">
            <w:pPr>
              <w:pStyle w:val="TableParagraph"/>
              <w:numPr>
                <w:ilvl w:val="0"/>
                <w:numId w:val="11"/>
              </w:numPr>
              <w:tabs>
                <w:tab w:val="left" w:pos="250"/>
              </w:tabs>
              <w:spacing w:before="1"/>
            </w:pPr>
            <w:r>
              <w:t>To support the practice of stillness through a ‘pause’ between</w:t>
            </w:r>
            <w:r>
              <w:rPr>
                <w:spacing w:val="-22"/>
              </w:rPr>
              <w:t xml:space="preserve"> </w:t>
            </w:r>
            <w:r>
              <w:t>lessons.</w:t>
            </w:r>
          </w:p>
          <w:p w:rsidR="00323D8B" w:rsidRDefault="00323D8B">
            <w:pPr>
              <w:pStyle w:val="TableParagraph"/>
              <w:spacing w:before="9"/>
              <w:rPr>
                <w:sz w:val="21"/>
              </w:rPr>
            </w:pPr>
          </w:p>
          <w:p w:rsidR="00323D8B" w:rsidRDefault="00D15A3B">
            <w:pPr>
              <w:pStyle w:val="TableParagraph"/>
              <w:numPr>
                <w:ilvl w:val="0"/>
                <w:numId w:val="11"/>
              </w:numPr>
              <w:tabs>
                <w:tab w:val="left" w:pos="250"/>
              </w:tabs>
              <w:spacing w:before="1"/>
            </w:pPr>
            <w:r>
              <w:t>To promote and maintain good communication with the</w:t>
            </w:r>
            <w:r>
              <w:rPr>
                <w:spacing w:val="-20"/>
              </w:rPr>
              <w:t xml:space="preserve"> </w:t>
            </w:r>
            <w:r>
              <w:t>par</w:t>
            </w:r>
            <w:r>
              <w:t>ents.</w:t>
            </w:r>
          </w:p>
          <w:p w:rsidR="00323D8B" w:rsidRDefault="00323D8B">
            <w:pPr>
              <w:pStyle w:val="TableParagraph"/>
            </w:pPr>
          </w:p>
          <w:p w:rsidR="00323D8B" w:rsidRDefault="00D15A3B">
            <w:pPr>
              <w:pStyle w:val="TableParagraph"/>
              <w:numPr>
                <w:ilvl w:val="0"/>
                <w:numId w:val="11"/>
              </w:numPr>
              <w:tabs>
                <w:tab w:val="left" w:pos="250"/>
              </w:tabs>
              <w:spacing w:before="1"/>
              <w:ind w:right="532"/>
              <w:jc w:val="both"/>
            </w:pPr>
            <w:r>
              <w:t>To provide clear structures for lessons maintaining pace, motivation and challenge, setting clear targets and building on attainment, thus ensuring effective</w:t>
            </w:r>
            <w:r>
              <w:rPr>
                <w:spacing w:val="-8"/>
              </w:rPr>
              <w:t xml:space="preserve"> </w:t>
            </w:r>
            <w:r>
              <w:t>teaching.</w:t>
            </w:r>
          </w:p>
          <w:p w:rsidR="00323D8B" w:rsidRDefault="00323D8B">
            <w:pPr>
              <w:pStyle w:val="TableParagraph"/>
              <w:spacing w:before="10"/>
              <w:rPr>
                <w:sz w:val="21"/>
              </w:rPr>
            </w:pPr>
          </w:p>
          <w:p w:rsidR="00323D8B" w:rsidRDefault="00D15A3B">
            <w:pPr>
              <w:pStyle w:val="TableParagraph"/>
              <w:numPr>
                <w:ilvl w:val="0"/>
                <w:numId w:val="11"/>
              </w:numPr>
              <w:tabs>
                <w:tab w:val="left" w:pos="250"/>
              </w:tabs>
              <w:ind w:right="177"/>
            </w:pPr>
            <w:r>
              <w:t xml:space="preserve">To teach allocated pupils with sound knowledge of subjects and by planning your </w:t>
            </w:r>
            <w:r>
              <w:t>teaching so as to achieve progression of</w:t>
            </w:r>
            <w:r>
              <w:rPr>
                <w:spacing w:val="-15"/>
              </w:rPr>
              <w:t xml:space="preserve"> </w:t>
            </w:r>
            <w:r>
              <w:t>learning.</w:t>
            </w:r>
          </w:p>
          <w:p w:rsidR="00323D8B" w:rsidRDefault="00323D8B">
            <w:pPr>
              <w:pStyle w:val="TableParagraph"/>
              <w:spacing w:before="9"/>
              <w:rPr>
                <w:sz w:val="21"/>
              </w:rPr>
            </w:pPr>
          </w:p>
          <w:p w:rsidR="00323D8B" w:rsidRDefault="00D15A3B">
            <w:pPr>
              <w:pStyle w:val="TableParagraph"/>
              <w:numPr>
                <w:ilvl w:val="0"/>
                <w:numId w:val="11"/>
              </w:numPr>
              <w:tabs>
                <w:tab w:val="left" w:pos="250"/>
              </w:tabs>
              <w:spacing w:before="1"/>
              <w:ind w:right="1027"/>
            </w:pPr>
            <w:r>
              <w:t>To maintain good order and discipline through effective classroom management and good</w:t>
            </w:r>
            <w:r>
              <w:rPr>
                <w:spacing w:val="52"/>
              </w:rPr>
              <w:t xml:space="preserve"> </w:t>
            </w:r>
            <w:r>
              <w:t>practice.</w:t>
            </w:r>
          </w:p>
          <w:p w:rsidR="00323D8B" w:rsidRDefault="00323D8B">
            <w:pPr>
              <w:pStyle w:val="TableParagraph"/>
              <w:spacing w:before="10"/>
              <w:rPr>
                <w:sz w:val="21"/>
              </w:rPr>
            </w:pPr>
          </w:p>
          <w:p w:rsidR="00323D8B" w:rsidRDefault="00D15A3B">
            <w:pPr>
              <w:pStyle w:val="TableParagraph"/>
              <w:numPr>
                <w:ilvl w:val="0"/>
                <w:numId w:val="11"/>
              </w:numPr>
              <w:tabs>
                <w:tab w:val="left" w:pos="250"/>
              </w:tabs>
            </w:pPr>
            <w:r>
              <w:t>To use a variety of teaching methods</w:t>
            </w:r>
            <w:r>
              <w:rPr>
                <w:spacing w:val="-12"/>
              </w:rPr>
              <w:t xml:space="preserve"> </w:t>
            </w:r>
            <w:r>
              <w:t>to:</w:t>
            </w:r>
          </w:p>
          <w:p w:rsidR="00323D8B" w:rsidRDefault="00323D8B">
            <w:pPr>
              <w:pStyle w:val="TableParagraph"/>
              <w:spacing w:before="10"/>
              <w:rPr>
                <w:sz w:val="21"/>
              </w:rPr>
            </w:pPr>
          </w:p>
          <w:p w:rsidR="00323D8B" w:rsidRDefault="00D15A3B">
            <w:pPr>
              <w:pStyle w:val="TableParagraph"/>
              <w:numPr>
                <w:ilvl w:val="1"/>
                <w:numId w:val="11"/>
              </w:numPr>
              <w:tabs>
                <w:tab w:val="left" w:pos="825"/>
                <w:tab w:val="left" w:pos="826"/>
              </w:tabs>
              <w:ind w:right="1629" w:hanging="362"/>
              <w:jc w:val="left"/>
            </w:pPr>
            <w:r>
              <w:t>Match approach to content, structure information and present key ideas using appropriate</w:t>
            </w:r>
            <w:r>
              <w:rPr>
                <w:spacing w:val="-12"/>
              </w:rPr>
              <w:t xml:space="preserve"> </w:t>
            </w:r>
            <w:r>
              <w:t>language.</w:t>
            </w:r>
          </w:p>
          <w:p w:rsidR="00323D8B" w:rsidRDefault="00323D8B">
            <w:pPr>
              <w:pStyle w:val="TableParagraph"/>
              <w:spacing w:before="11"/>
              <w:rPr>
                <w:sz w:val="21"/>
              </w:rPr>
            </w:pPr>
          </w:p>
          <w:p w:rsidR="00323D8B" w:rsidRDefault="00D15A3B">
            <w:pPr>
              <w:pStyle w:val="TableParagraph"/>
              <w:numPr>
                <w:ilvl w:val="1"/>
                <w:numId w:val="11"/>
              </w:numPr>
              <w:tabs>
                <w:tab w:val="left" w:pos="825"/>
                <w:tab w:val="left" w:pos="826"/>
              </w:tabs>
              <w:ind w:right="203" w:hanging="424"/>
              <w:jc w:val="left"/>
            </w:pPr>
            <w:r>
              <w:t>Use effective questioning, listen carefully to pupils with attentive and full</w:t>
            </w:r>
            <w:r>
              <w:rPr>
                <w:spacing w:val="-2"/>
              </w:rPr>
              <w:t xml:space="preserve"> </w:t>
            </w:r>
            <w:r>
              <w:t>responses.</w:t>
            </w:r>
          </w:p>
          <w:p w:rsidR="00323D8B" w:rsidRDefault="00323D8B">
            <w:pPr>
              <w:pStyle w:val="TableParagraph"/>
              <w:spacing w:before="9"/>
              <w:rPr>
                <w:sz w:val="21"/>
              </w:rPr>
            </w:pPr>
          </w:p>
          <w:p w:rsidR="00323D8B" w:rsidRDefault="00D15A3B">
            <w:pPr>
              <w:pStyle w:val="TableParagraph"/>
              <w:numPr>
                <w:ilvl w:val="1"/>
                <w:numId w:val="11"/>
              </w:numPr>
              <w:tabs>
                <w:tab w:val="left" w:pos="825"/>
                <w:tab w:val="left" w:pos="826"/>
              </w:tabs>
              <w:ind w:right="1945" w:hanging="484"/>
              <w:jc w:val="left"/>
            </w:pPr>
            <w:r>
              <w:t>Select appropriate learning resources and develop study</w:t>
            </w:r>
            <w:r>
              <w:rPr>
                <w:spacing w:val="-3"/>
              </w:rPr>
              <w:t xml:space="preserve"> </w:t>
            </w:r>
            <w:r>
              <w:t>skills.</w:t>
            </w:r>
          </w:p>
          <w:p w:rsidR="00323D8B" w:rsidRDefault="00323D8B">
            <w:pPr>
              <w:pStyle w:val="TableParagraph"/>
              <w:spacing w:before="10"/>
              <w:rPr>
                <w:sz w:val="21"/>
              </w:rPr>
            </w:pPr>
          </w:p>
          <w:p w:rsidR="00323D8B" w:rsidRDefault="00D15A3B">
            <w:pPr>
              <w:pStyle w:val="TableParagraph"/>
              <w:numPr>
                <w:ilvl w:val="0"/>
                <w:numId w:val="11"/>
              </w:numPr>
              <w:tabs>
                <w:tab w:val="left" w:pos="250"/>
              </w:tabs>
            </w:pPr>
            <w:r>
              <w:t>To evaluate your own teaching critically and improve</w:t>
            </w:r>
            <w:r>
              <w:rPr>
                <w:spacing w:val="-21"/>
              </w:rPr>
              <w:t xml:space="preserve"> </w:t>
            </w:r>
            <w:r>
              <w:t>effectiveness.</w:t>
            </w:r>
          </w:p>
          <w:p w:rsidR="00323D8B" w:rsidRDefault="00323D8B">
            <w:pPr>
              <w:pStyle w:val="TableParagraph"/>
              <w:spacing w:before="9"/>
              <w:rPr>
                <w:sz w:val="21"/>
              </w:rPr>
            </w:pPr>
          </w:p>
          <w:p w:rsidR="00323D8B" w:rsidRDefault="00D15A3B">
            <w:pPr>
              <w:pStyle w:val="TableParagraph"/>
              <w:numPr>
                <w:ilvl w:val="0"/>
                <w:numId w:val="11"/>
              </w:numPr>
              <w:tabs>
                <w:tab w:val="left" w:pos="250"/>
              </w:tabs>
              <w:ind w:right="838"/>
            </w:pPr>
            <w:r>
              <w:t>To ensure pupils acquire and consolidate knowledge, skills and understanding appropriate to the subject taught, providing structures appropriate to their</w:t>
            </w:r>
            <w:r>
              <w:rPr>
                <w:spacing w:val="-8"/>
              </w:rPr>
              <w:t xml:space="preserve"> </w:t>
            </w:r>
            <w:r>
              <w:t>needs.</w:t>
            </w:r>
          </w:p>
          <w:p w:rsidR="00323D8B" w:rsidRDefault="00323D8B">
            <w:pPr>
              <w:pStyle w:val="TableParagraph"/>
              <w:rPr>
                <w:sz w:val="24"/>
              </w:rPr>
            </w:pPr>
          </w:p>
          <w:p w:rsidR="00323D8B" w:rsidRDefault="00323D8B">
            <w:pPr>
              <w:pStyle w:val="TableParagraph"/>
              <w:rPr>
                <w:sz w:val="24"/>
              </w:rPr>
            </w:pPr>
          </w:p>
          <w:p w:rsidR="00323D8B" w:rsidRDefault="00323D8B">
            <w:pPr>
              <w:pStyle w:val="TableParagraph"/>
              <w:rPr>
                <w:sz w:val="24"/>
              </w:rPr>
            </w:pPr>
          </w:p>
          <w:p w:rsidR="00323D8B" w:rsidRDefault="00D15A3B">
            <w:pPr>
              <w:pStyle w:val="TableParagraph"/>
              <w:numPr>
                <w:ilvl w:val="0"/>
                <w:numId w:val="11"/>
              </w:numPr>
              <w:tabs>
                <w:tab w:val="left" w:pos="250"/>
              </w:tabs>
              <w:spacing w:before="182"/>
            </w:pPr>
            <w:r>
              <w:t>To ensure effective and</w:t>
            </w:r>
            <w:r>
              <w:t xml:space="preserve"> efficient deployment of classroom</w:t>
            </w:r>
            <w:r>
              <w:rPr>
                <w:spacing w:val="-19"/>
              </w:rPr>
              <w:t xml:space="preserve"> </w:t>
            </w:r>
            <w:r>
              <w:t>support.</w:t>
            </w:r>
          </w:p>
        </w:tc>
      </w:tr>
    </w:tbl>
    <w:p w:rsidR="00323D8B" w:rsidRDefault="00323D8B">
      <w:pPr>
        <w:sectPr w:rsidR="00323D8B">
          <w:type w:val="continuous"/>
          <w:pgSz w:w="11910" w:h="16850"/>
          <w:pgMar w:top="1200" w:right="920" w:bottom="280" w:left="780" w:header="720" w:footer="72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7161"/>
      </w:tblGrid>
      <w:tr w:rsidR="00323D8B">
        <w:trPr>
          <w:trHeight w:hRule="exact" w:val="3968"/>
        </w:trPr>
        <w:tc>
          <w:tcPr>
            <w:tcW w:w="2804" w:type="dxa"/>
            <w:tcBorders>
              <w:right w:val="single" w:sz="2" w:space="0" w:color="000000"/>
            </w:tcBorders>
          </w:tcPr>
          <w:p w:rsidR="00323D8B" w:rsidRDefault="00323D8B"/>
        </w:tc>
        <w:tc>
          <w:tcPr>
            <w:tcW w:w="7161" w:type="dxa"/>
            <w:tcBorders>
              <w:left w:val="single" w:sz="2" w:space="0" w:color="000000"/>
              <w:right w:val="single" w:sz="2" w:space="0" w:color="000000"/>
            </w:tcBorders>
          </w:tcPr>
          <w:p w:rsidR="00323D8B" w:rsidRDefault="00D15A3B">
            <w:pPr>
              <w:pStyle w:val="TableParagraph"/>
              <w:numPr>
                <w:ilvl w:val="0"/>
                <w:numId w:val="10"/>
              </w:numPr>
              <w:tabs>
                <w:tab w:val="left" w:pos="250"/>
              </w:tabs>
              <w:ind w:right="595"/>
            </w:pPr>
            <w:r>
              <w:t>To monitor, assess, record and report in line with school practice and to include:</w:t>
            </w:r>
          </w:p>
          <w:p w:rsidR="00323D8B" w:rsidRDefault="00323D8B">
            <w:pPr>
              <w:pStyle w:val="TableParagraph"/>
              <w:spacing w:before="8"/>
            </w:pPr>
          </w:p>
          <w:p w:rsidR="00323D8B" w:rsidRDefault="00D15A3B">
            <w:pPr>
              <w:pStyle w:val="TableParagraph"/>
              <w:numPr>
                <w:ilvl w:val="1"/>
                <w:numId w:val="10"/>
              </w:numPr>
              <w:tabs>
                <w:tab w:val="left" w:pos="825"/>
                <w:tab w:val="left" w:pos="826"/>
              </w:tabs>
              <w:ind w:right="382" w:hanging="362"/>
              <w:jc w:val="left"/>
            </w:pPr>
            <w:r>
              <w:t>Assessing how well the learning objectives have been achieved and use them to inform specific aspects of</w:t>
            </w:r>
            <w:r>
              <w:rPr>
                <w:spacing w:val="-15"/>
              </w:rPr>
              <w:t xml:space="preserve"> </w:t>
            </w:r>
            <w:r>
              <w:t>teaching.</w:t>
            </w:r>
          </w:p>
          <w:p w:rsidR="00323D8B" w:rsidRDefault="00323D8B">
            <w:pPr>
              <w:pStyle w:val="TableParagraph"/>
            </w:pPr>
          </w:p>
          <w:p w:rsidR="00323D8B" w:rsidRDefault="00D15A3B">
            <w:pPr>
              <w:pStyle w:val="TableParagraph"/>
              <w:numPr>
                <w:ilvl w:val="1"/>
                <w:numId w:val="10"/>
              </w:numPr>
              <w:tabs>
                <w:tab w:val="left" w:pos="825"/>
                <w:tab w:val="left" w:pos="826"/>
              </w:tabs>
              <w:ind w:right="1362" w:hanging="424"/>
              <w:jc w:val="left"/>
            </w:pPr>
            <w:r>
              <w:t>To mark and monitor pupils’ progress and set targets</w:t>
            </w:r>
            <w:r>
              <w:rPr>
                <w:spacing w:val="-18"/>
              </w:rPr>
              <w:t xml:space="preserve"> </w:t>
            </w:r>
            <w:r>
              <w:t>for improvement.</w:t>
            </w:r>
          </w:p>
          <w:p w:rsidR="00323D8B" w:rsidRDefault="00323D8B">
            <w:pPr>
              <w:pStyle w:val="TableParagraph"/>
            </w:pPr>
          </w:p>
          <w:p w:rsidR="00323D8B" w:rsidRDefault="00D15A3B">
            <w:pPr>
              <w:pStyle w:val="TableParagraph"/>
              <w:numPr>
                <w:ilvl w:val="1"/>
                <w:numId w:val="10"/>
              </w:numPr>
              <w:tabs>
                <w:tab w:val="left" w:pos="825"/>
                <w:tab w:val="left" w:pos="826"/>
              </w:tabs>
              <w:ind w:left="825" w:hanging="453"/>
              <w:jc w:val="left"/>
            </w:pPr>
            <w:r>
              <w:t>Preparing and presenting informative reports to</w:t>
            </w:r>
            <w:r>
              <w:rPr>
                <w:spacing w:val="-20"/>
              </w:rPr>
              <w:t xml:space="preserve"> </w:t>
            </w:r>
            <w:r>
              <w:t>parents.</w:t>
            </w:r>
          </w:p>
        </w:tc>
      </w:tr>
      <w:tr w:rsidR="00323D8B">
        <w:trPr>
          <w:trHeight w:hRule="exact" w:val="2587"/>
        </w:trPr>
        <w:tc>
          <w:tcPr>
            <w:tcW w:w="2804" w:type="dxa"/>
            <w:tcBorders>
              <w:right w:val="single" w:sz="2" w:space="0" w:color="000000"/>
            </w:tcBorders>
          </w:tcPr>
          <w:p w:rsidR="00323D8B" w:rsidRDefault="00323D8B">
            <w:pPr>
              <w:pStyle w:val="TableParagraph"/>
            </w:pPr>
          </w:p>
          <w:p w:rsidR="00323D8B" w:rsidRDefault="00323D8B">
            <w:pPr>
              <w:pStyle w:val="TableParagraph"/>
            </w:pPr>
          </w:p>
          <w:p w:rsidR="00323D8B" w:rsidRDefault="00323D8B">
            <w:pPr>
              <w:pStyle w:val="TableParagraph"/>
            </w:pPr>
          </w:p>
          <w:p w:rsidR="00323D8B" w:rsidRDefault="00D15A3B">
            <w:pPr>
              <w:pStyle w:val="TableParagraph"/>
              <w:spacing w:before="176"/>
              <w:ind w:left="103" w:right="329"/>
              <w:rPr>
                <w:rFonts w:ascii="Arial"/>
                <w:b/>
                <w:sz w:val="20"/>
              </w:rPr>
            </w:pPr>
            <w:r>
              <w:rPr>
                <w:rFonts w:ascii="Arial"/>
                <w:b/>
                <w:sz w:val="20"/>
              </w:rPr>
              <w:t>Line management duties and responsibilities</w:t>
            </w:r>
          </w:p>
        </w:tc>
        <w:tc>
          <w:tcPr>
            <w:tcW w:w="7161" w:type="dxa"/>
            <w:tcBorders>
              <w:left w:val="single" w:sz="2" w:space="0" w:color="000000"/>
              <w:right w:val="single" w:sz="2" w:space="0" w:color="000000"/>
            </w:tcBorders>
          </w:tcPr>
          <w:p w:rsidR="00323D8B" w:rsidRDefault="00323D8B">
            <w:pPr>
              <w:pStyle w:val="TableParagraph"/>
              <w:spacing w:before="5"/>
              <w:rPr>
                <w:sz w:val="21"/>
              </w:rPr>
            </w:pPr>
          </w:p>
          <w:p w:rsidR="00323D8B" w:rsidRDefault="00D15A3B">
            <w:pPr>
              <w:pStyle w:val="TableParagraph"/>
              <w:numPr>
                <w:ilvl w:val="0"/>
                <w:numId w:val="9"/>
              </w:numPr>
              <w:tabs>
                <w:tab w:val="left" w:pos="250"/>
              </w:tabs>
            </w:pPr>
            <w:r>
              <w:t>Inform the Head of any significant concern with any child or</w:t>
            </w:r>
            <w:r>
              <w:rPr>
                <w:spacing w:val="-20"/>
              </w:rPr>
              <w:t xml:space="preserve"> </w:t>
            </w:r>
            <w:r>
              <w:t>parent.</w:t>
            </w:r>
          </w:p>
          <w:p w:rsidR="00323D8B" w:rsidRDefault="00323D8B">
            <w:pPr>
              <w:pStyle w:val="TableParagraph"/>
              <w:spacing w:before="9"/>
              <w:rPr>
                <w:sz w:val="21"/>
              </w:rPr>
            </w:pPr>
          </w:p>
          <w:p w:rsidR="00323D8B" w:rsidRDefault="00D15A3B">
            <w:pPr>
              <w:pStyle w:val="TableParagraph"/>
              <w:numPr>
                <w:ilvl w:val="0"/>
                <w:numId w:val="9"/>
              </w:numPr>
              <w:tabs>
                <w:tab w:val="left" w:pos="250"/>
              </w:tabs>
              <w:ind w:right="934"/>
            </w:pPr>
            <w:r>
              <w:t xml:space="preserve">Meet </w:t>
            </w:r>
            <w:proofErr w:type="spellStart"/>
            <w:r>
              <w:t>co-ordinators</w:t>
            </w:r>
            <w:proofErr w:type="spellEnd"/>
            <w:r>
              <w:t xml:space="preserve"> to ensure full knowledge of subjects and subject development.</w:t>
            </w:r>
          </w:p>
          <w:p w:rsidR="00323D8B" w:rsidRDefault="00323D8B">
            <w:pPr>
              <w:pStyle w:val="TableParagraph"/>
              <w:spacing w:before="10"/>
              <w:rPr>
                <w:sz w:val="21"/>
              </w:rPr>
            </w:pPr>
          </w:p>
          <w:p w:rsidR="00323D8B" w:rsidRDefault="00D15A3B">
            <w:pPr>
              <w:pStyle w:val="TableParagraph"/>
              <w:numPr>
                <w:ilvl w:val="0"/>
                <w:numId w:val="9"/>
              </w:numPr>
              <w:tabs>
                <w:tab w:val="left" w:pos="250"/>
              </w:tabs>
            </w:pPr>
            <w:r>
              <w:t>Meet with Learning Support to discuss individual</w:t>
            </w:r>
            <w:r>
              <w:rPr>
                <w:spacing w:val="-13"/>
              </w:rPr>
              <w:t xml:space="preserve"> </w:t>
            </w:r>
            <w:r>
              <w:t>needs.</w:t>
            </w:r>
          </w:p>
        </w:tc>
      </w:tr>
    </w:tbl>
    <w:p w:rsidR="00323D8B" w:rsidRDefault="00323D8B">
      <w:pPr>
        <w:pStyle w:val="BodyText"/>
        <w:rPr>
          <w:sz w:val="20"/>
        </w:rPr>
      </w:pPr>
    </w:p>
    <w:p w:rsidR="00323D8B" w:rsidRDefault="00323D8B">
      <w:pPr>
        <w:pStyle w:val="BodyText"/>
        <w:spacing w:before="3"/>
        <w:rPr>
          <w:sz w:val="16"/>
        </w:rPr>
      </w:pPr>
    </w:p>
    <w:p w:rsidR="00323D8B" w:rsidRDefault="00D15A3B">
      <w:pPr>
        <w:pStyle w:val="BodyText"/>
        <w:spacing w:before="90"/>
        <w:ind w:left="227" w:right="104"/>
        <w:jc w:val="both"/>
      </w:pPr>
      <w:r>
        <w:t>You may also be required to undertake such other comparable duties as the Head requires from time to time. You must also be willing to attend INSET and Teacher Training days and staff meetings as laid out by the school.</w:t>
      </w:r>
    </w:p>
    <w:p w:rsidR="00323D8B" w:rsidRDefault="00323D8B">
      <w:pPr>
        <w:jc w:val="both"/>
        <w:sectPr w:rsidR="00323D8B">
          <w:pgSz w:w="11910" w:h="16850"/>
          <w:pgMar w:top="1200" w:right="920" w:bottom="280" w:left="780" w:header="720" w:footer="72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1"/>
        <w:gridCol w:w="3509"/>
        <w:gridCol w:w="3409"/>
        <w:gridCol w:w="1645"/>
      </w:tblGrid>
      <w:tr w:rsidR="00323D8B">
        <w:trPr>
          <w:trHeight w:hRule="exact" w:val="1584"/>
        </w:trPr>
        <w:tc>
          <w:tcPr>
            <w:tcW w:w="10114" w:type="dxa"/>
            <w:gridSpan w:val="4"/>
            <w:tcBorders>
              <w:right w:val="single" w:sz="2" w:space="0" w:color="000000"/>
            </w:tcBorders>
            <w:shd w:val="clear" w:color="auto" w:fill="8DB3E1"/>
          </w:tcPr>
          <w:p w:rsidR="00323D8B" w:rsidRDefault="00323D8B">
            <w:pPr>
              <w:pStyle w:val="TableParagraph"/>
              <w:spacing w:before="8"/>
              <w:rPr>
                <w:sz w:val="23"/>
              </w:rPr>
            </w:pPr>
          </w:p>
          <w:p w:rsidR="00323D8B" w:rsidRDefault="00D15A3B">
            <w:pPr>
              <w:pStyle w:val="TableParagraph"/>
              <w:ind w:left="103"/>
              <w:rPr>
                <w:rFonts w:ascii="Arial"/>
                <w:b/>
                <w:sz w:val="28"/>
              </w:rPr>
            </w:pPr>
            <w:r>
              <w:rPr>
                <w:rFonts w:ascii="Arial"/>
                <w:b/>
                <w:sz w:val="28"/>
              </w:rPr>
              <w:t>Person Specification</w:t>
            </w:r>
          </w:p>
          <w:p w:rsidR="00323D8B" w:rsidRDefault="00D15A3B">
            <w:pPr>
              <w:pStyle w:val="TableParagraph"/>
              <w:spacing w:before="237"/>
              <w:ind w:left="103"/>
              <w:rPr>
                <w:rFonts w:ascii="Arial"/>
                <w:b/>
                <w:sz w:val="20"/>
              </w:rPr>
            </w:pPr>
            <w:r>
              <w:rPr>
                <w:rFonts w:ascii="Arial"/>
                <w:b/>
                <w:sz w:val="20"/>
              </w:rPr>
              <w:t>The School is committed to safeguarding and promoting the welfare of children and young people and expects all staff and volunteers to share this commitment.</w:t>
            </w:r>
          </w:p>
        </w:tc>
      </w:tr>
      <w:tr w:rsidR="00323D8B">
        <w:trPr>
          <w:trHeight w:hRule="exact" w:val="1339"/>
        </w:trPr>
        <w:tc>
          <w:tcPr>
            <w:tcW w:w="1551" w:type="dxa"/>
          </w:tcPr>
          <w:p w:rsidR="00323D8B" w:rsidRDefault="00323D8B"/>
        </w:tc>
        <w:tc>
          <w:tcPr>
            <w:tcW w:w="3509" w:type="dxa"/>
          </w:tcPr>
          <w:p w:rsidR="00323D8B" w:rsidRDefault="00D15A3B">
            <w:pPr>
              <w:pStyle w:val="TableParagraph"/>
              <w:spacing w:before="175"/>
              <w:ind w:left="400" w:right="401"/>
              <w:jc w:val="center"/>
              <w:rPr>
                <w:rFonts w:ascii="Arial"/>
                <w:b/>
                <w:sz w:val="20"/>
              </w:rPr>
            </w:pPr>
            <w:r>
              <w:rPr>
                <w:rFonts w:ascii="Arial"/>
                <w:b/>
                <w:sz w:val="20"/>
              </w:rPr>
              <w:t>Essential</w:t>
            </w:r>
          </w:p>
          <w:p w:rsidR="00323D8B" w:rsidRDefault="00323D8B">
            <w:pPr>
              <w:pStyle w:val="TableParagraph"/>
              <w:spacing w:before="11"/>
              <w:rPr>
                <w:sz w:val="20"/>
              </w:rPr>
            </w:pPr>
          </w:p>
          <w:p w:rsidR="00323D8B" w:rsidRDefault="00D15A3B">
            <w:pPr>
              <w:pStyle w:val="TableParagraph"/>
              <w:ind w:left="400" w:right="403"/>
              <w:jc w:val="center"/>
              <w:rPr>
                <w:sz w:val="18"/>
              </w:rPr>
            </w:pPr>
            <w:r>
              <w:rPr>
                <w:sz w:val="18"/>
              </w:rPr>
              <w:t>These are qualities without which the Applicant could not be appointed</w:t>
            </w:r>
          </w:p>
        </w:tc>
        <w:tc>
          <w:tcPr>
            <w:tcW w:w="3409" w:type="dxa"/>
          </w:tcPr>
          <w:p w:rsidR="00323D8B" w:rsidRDefault="00D15A3B">
            <w:pPr>
              <w:pStyle w:val="TableParagraph"/>
              <w:spacing w:before="175"/>
              <w:ind w:left="134" w:right="137"/>
              <w:jc w:val="center"/>
              <w:rPr>
                <w:rFonts w:ascii="Arial"/>
                <w:b/>
                <w:sz w:val="20"/>
              </w:rPr>
            </w:pPr>
            <w:r>
              <w:rPr>
                <w:rFonts w:ascii="Arial"/>
                <w:b/>
                <w:sz w:val="20"/>
              </w:rPr>
              <w:t>Desirable</w:t>
            </w:r>
          </w:p>
          <w:p w:rsidR="00323D8B" w:rsidRDefault="00323D8B">
            <w:pPr>
              <w:pStyle w:val="TableParagraph"/>
              <w:spacing w:before="11"/>
              <w:rPr>
                <w:sz w:val="20"/>
              </w:rPr>
            </w:pPr>
          </w:p>
          <w:p w:rsidR="00323D8B" w:rsidRDefault="00D15A3B">
            <w:pPr>
              <w:pStyle w:val="TableParagraph"/>
              <w:ind w:left="134" w:right="141"/>
              <w:jc w:val="center"/>
              <w:rPr>
                <w:sz w:val="18"/>
              </w:rPr>
            </w:pPr>
            <w:r>
              <w:rPr>
                <w:sz w:val="18"/>
              </w:rPr>
              <w:t>These are extra qualities which can be used to choose between applicants who meet all of the essential criteria</w:t>
            </w:r>
          </w:p>
        </w:tc>
        <w:tc>
          <w:tcPr>
            <w:tcW w:w="1644" w:type="dxa"/>
            <w:tcBorders>
              <w:right w:val="single" w:sz="2" w:space="0" w:color="000000"/>
            </w:tcBorders>
          </w:tcPr>
          <w:p w:rsidR="00323D8B" w:rsidRDefault="00D15A3B">
            <w:pPr>
              <w:pStyle w:val="TableParagraph"/>
              <w:spacing w:before="175"/>
              <w:ind w:left="244" w:firstLine="93"/>
              <w:rPr>
                <w:rFonts w:ascii="Arial"/>
                <w:b/>
                <w:sz w:val="20"/>
              </w:rPr>
            </w:pPr>
            <w:r>
              <w:rPr>
                <w:rFonts w:ascii="Arial"/>
                <w:b/>
                <w:sz w:val="20"/>
              </w:rPr>
              <w:t xml:space="preserve">Method of </w:t>
            </w:r>
            <w:r>
              <w:rPr>
                <w:rFonts w:ascii="Arial"/>
                <w:b/>
                <w:w w:val="95"/>
                <w:sz w:val="20"/>
              </w:rPr>
              <w:t>assessment</w:t>
            </w:r>
          </w:p>
        </w:tc>
      </w:tr>
      <w:tr w:rsidR="00323D8B">
        <w:trPr>
          <w:trHeight w:hRule="exact" w:val="1193"/>
        </w:trPr>
        <w:tc>
          <w:tcPr>
            <w:tcW w:w="1551" w:type="dxa"/>
            <w:tcBorders>
              <w:right w:val="single" w:sz="2" w:space="0" w:color="000000"/>
            </w:tcBorders>
          </w:tcPr>
          <w:p w:rsidR="00323D8B" w:rsidRDefault="00323D8B">
            <w:pPr>
              <w:pStyle w:val="TableParagraph"/>
            </w:pPr>
          </w:p>
          <w:p w:rsidR="00323D8B" w:rsidRDefault="00323D8B">
            <w:pPr>
              <w:pStyle w:val="TableParagraph"/>
              <w:spacing w:before="1"/>
              <w:rPr>
                <w:sz w:val="19"/>
              </w:rPr>
            </w:pPr>
          </w:p>
          <w:p w:rsidR="00323D8B" w:rsidRDefault="00D15A3B">
            <w:pPr>
              <w:pStyle w:val="TableParagraph"/>
              <w:ind w:left="103"/>
              <w:rPr>
                <w:rFonts w:ascii="Arial"/>
                <w:b/>
                <w:sz w:val="20"/>
              </w:rPr>
            </w:pPr>
            <w:r>
              <w:rPr>
                <w:rFonts w:ascii="Arial"/>
                <w:b/>
                <w:sz w:val="20"/>
              </w:rPr>
              <w:t>Qualifications</w:t>
            </w:r>
          </w:p>
        </w:tc>
        <w:tc>
          <w:tcPr>
            <w:tcW w:w="3509" w:type="dxa"/>
            <w:tcBorders>
              <w:left w:val="single" w:sz="2" w:space="0" w:color="000000"/>
              <w:right w:val="single" w:sz="2" w:space="0" w:color="000000"/>
            </w:tcBorders>
          </w:tcPr>
          <w:p w:rsidR="00323D8B" w:rsidRDefault="00323D8B">
            <w:pPr>
              <w:pStyle w:val="TableParagraph"/>
              <w:rPr>
                <w:sz w:val="24"/>
              </w:rPr>
            </w:pPr>
          </w:p>
          <w:p w:rsidR="00323D8B" w:rsidRDefault="00D15A3B">
            <w:pPr>
              <w:pStyle w:val="TableParagraph"/>
              <w:numPr>
                <w:ilvl w:val="0"/>
                <w:numId w:val="8"/>
              </w:numPr>
              <w:tabs>
                <w:tab w:val="left" w:pos="250"/>
              </w:tabs>
              <w:spacing w:before="178" w:line="245" w:lineRule="exact"/>
              <w:rPr>
                <w:sz w:val="20"/>
              </w:rPr>
            </w:pPr>
            <w:r>
              <w:rPr>
                <w:sz w:val="20"/>
              </w:rPr>
              <w:t>A degree or an</w:t>
            </w:r>
            <w:r>
              <w:rPr>
                <w:spacing w:val="-11"/>
                <w:sz w:val="20"/>
              </w:rPr>
              <w:t xml:space="preserve"> </w:t>
            </w:r>
            <w:r>
              <w:rPr>
                <w:sz w:val="20"/>
              </w:rPr>
              <w:t>equivalent</w:t>
            </w:r>
          </w:p>
          <w:p w:rsidR="00323D8B" w:rsidRDefault="00D15A3B">
            <w:pPr>
              <w:pStyle w:val="TableParagraph"/>
              <w:ind w:left="249"/>
              <w:rPr>
                <w:i/>
                <w:sz w:val="20"/>
              </w:rPr>
            </w:pPr>
            <w:r>
              <w:rPr>
                <w:i/>
                <w:w w:val="99"/>
                <w:sz w:val="20"/>
              </w:rPr>
              <w:t>.</w:t>
            </w:r>
          </w:p>
        </w:tc>
        <w:tc>
          <w:tcPr>
            <w:tcW w:w="3409" w:type="dxa"/>
            <w:tcBorders>
              <w:left w:val="single" w:sz="2" w:space="0" w:color="000000"/>
              <w:right w:val="single" w:sz="2" w:space="0" w:color="000000"/>
            </w:tcBorders>
          </w:tcPr>
          <w:p w:rsidR="00323D8B" w:rsidRDefault="00323D8B">
            <w:pPr>
              <w:pStyle w:val="TableParagraph"/>
              <w:rPr>
                <w:sz w:val="24"/>
              </w:rPr>
            </w:pPr>
          </w:p>
          <w:p w:rsidR="00323D8B" w:rsidRDefault="00D15A3B">
            <w:pPr>
              <w:pStyle w:val="TableParagraph"/>
              <w:numPr>
                <w:ilvl w:val="0"/>
                <w:numId w:val="7"/>
              </w:numPr>
              <w:tabs>
                <w:tab w:val="left" w:pos="250"/>
              </w:tabs>
              <w:spacing w:before="178"/>
              <w:rPr>
                <w:sz w:val="20"/>
              </w:rPr>
            </w:pPr>
            <w:r>
              <w:rPr>
                <w:sz w:val="20"/>
              </w:rPr>
              <w:t>A teaching</w:t>
            </w:r>
            <w:r>
              <w:rPr>
                <w:spacing w:val="-10"/>
                <w:sz w:val="20"/>
              </w:rPr>
              <w:t xml:space="preserve"> </w:t>
            </w:r>
            <w:r>
              <w:rPr>
                <w:sz w:val="20"/>
              </w:rPr>
              <w:t>qualification</w:t>
            </w:r>
          </w:p>
        </w:tc>
        <w:tc>
          <w:tcPr>
            <w:tcW w:w="1644" w:type="dxa"/>
            <w:tcBorders>
              <w:left w:val="single" w:sz="2" w:space="0" w:color="000000"/>
              <w:right w:val="single" w:sz="2" w:space="0" w:color="000000"/>
            </w:tcBorders>
          </w:tcPr>
          <w:p w:rsidR="00323D8B" w:rsidRDefault="00323D8B">
            <w:pPr>
              <w:pStyle w:val="TableParagraph"/>
              <w:spacing w:before="5"/>
              <w:rPr>
                <w:sz w:val="19"/>
              </w:rPr>
            </w:pPr>
          </w:p>
          <w:p w:rsidR="00323D8B" w:rsidRDefault="00D15A3B">
            <w:pPr>
              <w:pStyle w:val="TableParagraph"/>
              <w:ind w:left="105" w:right="86"/>
              <w:rPr>
                <w:sz w:val="20"/>
              </w:rPr>
            </w:pPr>
            <w:r>
              <w:rPr>
                <w:sz w:val="20"/>
              </w:rPr>
              <w:t>Production of the Applicant’s certificates</w:t>
            </w:r>
          </w:p>
        </w:tc>
      </w:tr>
      <w:tr w:rsidR="00323D8B">
        <w:trPr>
          <w:trHeight w:hRule="exact" w:val="1879"/>
        </w:trPr>
        <w:tc>
          <w:tcPr>
            <w:tcW w:w="1551" w:type="dxa"/>
            <w:tcBorders>
              <w:right w:val="single" w:sz="2" w:space="0" w:color="000000"/>
            </w:tcBorders>
          </w:tcPr>
          <w:p w:rsidR="00323D8B" w:rsidRDefault="00323D8B">
            <w:pPr>
              <w:pStyle w:val="TableParagraph"/>
            </w:pPr>
          </w:p>
          <w:p w:rsidR="00323D8B" w:rsidRDefault="00323D8B">
            <w:pPr>
              <w:pStyle w:val="TableParagraph"/>
            </w:pPr>
          </w:p>
          <w:p w:rsidR="00323D8B" w:rsidRDefault="00323D8B">
            <w:pPr>
              <w:pStyle w:val="TableParagraph"/>
              <w:spacing w:before="8"/>
              <w:rPr>
                <w:sz w:val="26"/>
              </w:rPr>
            </w:pPr>
          </w:p>
          <w:p w:rsidR="00323D8B" w:rsidRDefault="00D15A3B">
            <w:pPr>
              <w:pStyle w:val="TableParagraph"/>
              <w:ind w:left="103"/>
              <w:rPr>
                <w:rFonts w:ascii="Arial"/>
                <w:b/>
                <w:sz w:val="20"/>
              </w:rPr>
            </w:pPr>
            <w:r>
              <w:rPr>
                <w:rFonts w:ascii="Arial"/>
                <w:b/>
                <w:sz w:val="20"/>
              </w:rPr>
              <w:t>Experience:</w:t>
            </w:r>
          </w:p>
        </w:tc>
        <w:tc>
          <w:tcPr>
            <w:tcW w:w="3509" w:type="dxa"/>
            <w:tcBorders>
              <w:left w:val="single" w:sz="2" w:space="0" w:color="000000"/>
              <w:right w:val="single" w:sz="2" w:space="0" w:color="000000"/>
            </w:tcBorders>
          </w:tcPr>
          <w:p w:rsidR="00323D8B" w:rsidRDefault="00323D8B">
            <w:pPr>
              <w:pStyle w:val="TableParagraph"/>
              <w:rPr>
                <w:sz w:val="24"/>
              </w:rPr>
            </w:pPr>
          </w:p>
          <w:p w:rsidR="00323D8B" w:rsidRDefault="00323D8B">
            <w:pPr>
              <w:pStyle w:val="TableParagraph"/>
              <w:spacing w:before="6"/>
              <w:rPr>
                <w:sz w:val="35"/>
              </w:rPr>
            </w:pPr>
          </w:p>
          <w:p w:rsidR="00323D8B" w:rsidRDefault="00D15A3B">
            <w:pPr>
              <w:pStyle w:val="TableParagraph"/>
              <w:numPr>
                <w:ilvl w:val="0"/>
                <w:numId w:val="6"/>
              </w:numPr>
              <w:tabs>
                <w:tab w:val="left" w:pos="250"/>
              </w:tabs>
              <w:rPr>
                <w:sz w:val="20"/>
              </w:rPr>
            </w:pPr>
            <w:r>
              <w:rPr>
                <w:sz w:val="20"/>
              </w:rPr>
              <w:t>Teaching in</w:t>
            </w:r>
            <w:r>
              <w:rPr>
                <w:spacing w:val="-5"/>
                <w:sz w:val="20"/>
              </w:rPr>
              <w:t xml:space="preserve"> </w:t>
            </w:r>
            <w:r>
              <w:rPr>
                <w:sz w:val="20"/>
              </w:rPr>
              <w:t>Schools</w:t>
            </w:r>
          </w:p>
          <w:p w:rsidR="00323D8B" w:rsidRDefault="00323D8B">
            <w:pPr>
              <w:pStyle w:val="TableParagraph"/>
              <w:spacing w:before="9"/>
              <w:rPr>
                <w:sz w:val="19"/>
              </w:rPr>
            </w:pPr>
          </w:p>
          <w:p w:rsidR="00323D8B" w:rsidRDefault="00D15A3B">
            <w:pPr>
              <w:pStyle w:val="TableParagraph"/>
              <w:ind w:left="249"/>
              <w:rPr>
                <w:i/>
                <w:sz w:val="20"/>
              </w:rPr>
            </w:pPr>
            <w:r>
              <w:rPr>
                <w:i/>
                <w:w w:val="99"/>
                <w:sz w:val="20"/>
              </w:rPr>
              <w:t>.</w:t>
            </w:r>
          </w:p>
        </w:tc>
        <w:tc>
          <w:tcPr>
            <w:tcW w:w="3409" w:type="dxa"/>
            <w:tcBorders>
              <w:left w:val="single" w:sz="2" w:space="0" w:color="000000"/>
              <w:right w:val="single" w:sz="2" w:space="0" w:color="000000"/>
            </w:tcBorders>
          </w:tcPr>
          <w:p w:rsidR="00323D8B" w:rsidRDefault="00323D8B">
            <w:pPr>
              <w:pStyle w:val="TableParagraph"/>
              <w:rPr>
                <w:sz w:val="24"/>
              </w:rPr>
            </w:pPr>
          </w:p>
          <w:p w:rsidR="00323D8B" w:rsidRDefault="00323D8B">
            <w:pPr>
              <w:pStyle w:val="TableParagraph"/>
              <w:spacing w:before="6"/>
              <w:rPr>
                <w:sz w:val="35"/>
              </w:rPr>
            </w:pPr>
          </w:p>
          <w:p w:rsidR="00323D8B" w:rsidRPr="00D15A3B" w:rsidRDefault="00D15A3B" w:rsidP="002F3F94">
            <w:pPr>
              <w:pStyle w:val="TableParagraph"/>
              <w:numPr>
                <w:ilvl w:val="0"/>
                <w:numId w:val="5"/>
              </w:numPr>
              <w:tabs>
                <w:tab w:val="left" w:pos="301"/>
              </w:tabs>
              <w:spacing w:line="244" w:lineRule="exact"/>
              <w:ind w:hanging="194"/>
              <w:rPr>
                <w:sz w:val="20"/>
              </w:rPr>
            </w:pPr>
            <w:r>
              <w:rPr>
                <w:sz w:val="20"/>
              </w:rPr>
              <w:t>Key Stage 2</w:t>
            </w:r>
            <w:r>
              <w:rPr>
                <w:spacing w:val="-8"/>
                <w:sz w:val="20"/>
              </w:rPr>
              <w:t xml:space="preserve"> </w:t>
            </w:r>
            <w:r>
              <w:rPr>
                <w:sz w:val="20"/>
              </w:rPr>
              <w:t>experience</w:t>
            </w:r>
            <w:bookmarkStart w:id="0" w:name="_GoBack"/>
            <w:bookmarkEnd w:id="0"/>
            <w:r w:rsidRPr="00D15A3B">
              <w:rPr>
                <w:i/>
                <w:w w:val="99"/>
                <w:sz w:val="20"/>
              </w:rPr>
              <w:t>.</w:t>
            </w:r>
          </w:p>
        </w:tc>
        <w:tc>
          <w:tcPr>
            <w:tcW w:w="1644" w:type="dxa"/>
            <w:tcBorders>
              <w:left w:val="single" w:sz="2" w:space="0" w:color="000000"/>
              <w:right w:val="single" w:sz="2" w:space="0" w:color="000000"/>
            </w:tcBorders>
          </w:tcPr>
          <w:p w:rsidR="00323D8B" w:rsidRDefault="00323D8B">
            <w:pPr>
              <w:pStyle w:val="TableParagraph"/>
              <w:spacing w:before="5"/>
              <w:rPr>
                <w:sz w:val="19"/>
              </w:rPr>
            </w:pPr>
          </w:p>
          <w:p w:rsidR="00323D8B" w:rsidRDefault="00D15A3B">
            <w:pPr>
              <w:pStyle w:val="TableParagraph"/>
              <w:ind w:left="105" w:right="86"/>
              <w:rPr>
                <w:sz w:val="20"/>
              </w:rPr>
            </w:pPr>
            <w:r>
              <w:rPr>
                <w:sz w:val="20"/>
              </w:rPr>
              <w:t>Contents of the Application Form</w:t>
            </w:r>
          </w:p>
          <w:p w:rsidR="00323D8B" w:rsidRDefault="00323D8B">
            <w:pPr>
              <w:pStyle w:val="TableParagraph"/>
              <w:spacing w:before="9"/>
              <w:rPr>
                <w:sz w:val="19"/>
              </w:rPr>
            </w:pPr>
          </w:p>
          <w:p w:rsidR="00323D8B" w:rsidRDefault="00D15A3B">
            <w:pPr>
              <w:pStyle w:val="TableParagraph"/>
              <w:ind w:left="105"/>
              <w:rPr>
                <w:sz w:val="20"/>
              </w:rPr>
            </w:pPr>
            <w:r>
              <w:rPr>
                <w:sz w:val="20"/>
              </w:rPr>
              <w:t>Interview</w:t>
            </w:r>
          </w:p>
          <w:p w:rsidR="00323D8B" w:rsidRDefault="00323D8B">
            <w:pPr>
              <w:pStyle w:val="TableParagraph"/>
              <w:rPr>
                <w:sz w:val="20"/>
              </w:rPr>
            </w:pPr>
          </w:p>
          <w:p w:rsidR="00323D8B" w:rsidRDefault="00D15A3B">
            <w:pPr>
              <w:pStyle w:val="TableParagraph"/>
              <w:ind w:left="105" w:right="86"/>
              <w:rPr>
                <w:sz w:val="20"/>
              </w:rPr>
            </w:pPr>
            <w:r>
              <w:rPr>
                <w:w w:val="95"/>
                <w:sz w:val="20"/>
              </w:rPr>
              <w:t xml:space="preserve">Professional </w:t>
            </w:r>
            <w:r>
              <w:rPr>
                <w:sz w:val="20"/>
              </w:rPr>
              <w:t>references</w:t>
            </w:r>
          </w:p>
        </w:tc>
      </w:tr>
      <w:tr w:rsidR="00323D8B">
        <w:trPr>
          <w:trHeight w:hRule="exact" w:val="2136"/>
        </w:trPr>
        <w:tc>
          <w:tcPr>
            <w:tcW w:w="1551" w:type="dxa"/>
            <w:tcBorders>
              <w:right w:val="single" w:sz="2" w:space="0" w:color="000000"/>
            </w:tcBorders>
          </w:tcPr>
          <w:p w:rsidR="00323D8B" w:rsidRDefault="00323D8B">
            <w:pPr>
              <w:pStyle w:val="TableParagraph"/>
            </w:pPr>
          </w:p>
          <w:p w:rsidR="00323D8B" w:rsidRDefault="00323D8B">
            <w:pPr>
              <w:pStyle w:val="TableParagraph"/>
            </w:pPr>
          </w:p>
          <w:p w:rsidR="00323D8B" w:rsidRDefault="00323D8B">
            <w:pPr>
              <w:pStyle w:val="TableParagraph"/>
            </w:pPr>
          </w:p>
          <w:p w:rsidR="00323D8B" w:rsidRDefault="00D15A3B">
            <w:pPr>
              <w:pStyle w:val="TableParagraph"/>
              <w:spacing w:before="184"/>
              <w:ind w:left="103"/>
              <w:rPr>
                <w:rFonts w:ascii="Arial"/>
                <w:b/>
                <w:sz w:val="20"/>
              </w:rPr>
            </w:pPr>
            <w:r>
              <w:rPr>
                <w:rFonts w:ascii="Arial"/>
                <w:b/>
                <w:sz w:val="20"/>
              </w:rPr>
              <w:t>Skills</w:t>
            </w:r>
          </w:p>
        </w:tc>
        <w:tc>
          <w:tcPr>
            <w:tcW w:w="3509" w:type="dxa"/>
            <w:tcBorders>
              <w:left w:val="single" w:sz="2" w:space="0" w:color="000000"/>
              <w:right w:val="single" w:sz="2" w:space="0" w:color="000000"/>
            </w:tcBorders>
          </w:tcPr>
          <w:p w:rsidR="00323D8B" w:rsidRDefault="00323D8B">
            <w:pPr>
              <w:pStyle w:val="TableParagraph"/>
              <w:rPr>
                <w:sz w:val="21"/>
              </w:rPr>
            </w:pPr>
          </w:p>
          <w:p w:rsidR="00323D8B" w:rsidRDefault="00D15A3B">
            <w:pPr>
              <w:pStyle w:val="TableParagraph"/>
              <w:numPr>
                <w:ilvl w:val="0"/>
                <w:numId w:val="4"/>
              </w:numPr>
              <w:tabs>
                <w:tab w:val="left" w:pos="250"/>
              </w:tabs>
              <w:spacing w:before="1" w:line="228" w:lineRule="exact"/>
              <w:ind w:right="1018"/>
              <w:rPr>
                <w:sz w:val="20"/>
              </w:rPr>
            </w:pPr>
            <w:r>
              <w:rPr>
                <w:sz w:val="20"/>
              </w:rPr>
              <w:t>Ability to convey</w:t>
            </w:r>
            <w:r>
              <w:rPr>
                <w:spacing w:val="-10"/>
                <w:sz w:val="20"/>
              </w:rPr>
              <w:t xml:space="preserve"> </w:t>
            </w:r>
            <w:r>
              <w:rPr>
                <w:sz w:val="20"/>
              </w:rPr>
              <w:t>infectious enthusiasm for</w:t>
            </w:r>
            <w:r>
              <w:rPr>
                <w:spacing w:val="-8"/>
                <w:sz w:val="20"/>
              </w:rPr>
              <w:t xml:space="preserve"> </w:t>
            </w:r>
            <w:r>
              <w:rPr>
                <w:sz w:val="20"/>
              </w:rPr>
              <w:t>subjects</w:t>
            </w:r>
          </w:p>
          <w:p w:rsidR="00323D8B" w:rsidRDefault="00D15A3B">
            <w:pPr>
              <w:pStyle w:val="TableParagraph"/>
              <w:numPr>
                <w:ilvl w:val="0"/>
                <w:numId w:val="4"/>
              </w:numPr>
              <w:tabs>
                <w:tab w:val="left" w:pos="250"/>
              </w:tabs>
              <w:spacing w:line="243" w:lineRule="exact"/>
              <w:rPr>
                <w:sz w:val="20"/>
              </w:rPr>
            </w:pPr>
            <w:r>
              <w:rPr>
                <w:sz w:val="20"/>
              </w:rPr>
              <w:t xml:space="preserve">Good </w:t>
            </w:r>
            <w:proofErr w:type="spellStart"/>
            <w:r>
              <w:rPr>
                <w:sz w:val="20"/>
              </w:rPr>
              <w:t>organisational</w:t>
            </w:r>
            <w:proofErr w:type="spellEnd"/>
            <w:r>
              <w:rPr>
                <w:spacing w:val="-12"/>
                <w:sz w:val="20"/>
              </w:rPr>
              <w:t xml:space="preserve"> </w:t>
            </w:r>
            <w:r>
              <w:rPr>
                <w:sz w:val="20"/>
              </w:rPr>
              <w:t>skills</w:t>
            </w:r>
          </w:p>
          <w:p w:rsidR="00323D8B" w:rsidRDefault="00D15A3B">
            <w:pPr>
              <w:pStyle w:val="TableParagraph"/>
              <w:numPr>
                <w:ilvl w:val="0"/>
                <w:numId w:val="4"/>
              </w:numPr>
              <w:tabs>
                <w:tab w:val="left" w:pos="250"/>
              </w:tabs>
              <w:spacing w:line="245" w:lineRule="exact"/>
              <w:rPr>
                <w:sz w:val="20"/>
              </w:rPr>
            </w:pPr>
            <w:r>
              <w:rPr>
                <w:sz w:val="20"/>
              </w:rPr>
              <w:t>Effective time</w:t>
            </w:r>
            <w:r>
              <w:rPr>
                <w:spacing w:val="-12"/>
                <w:sz w:val="20"/>
              </w:rPr>
              <w:t xml:space="preserve"> </w:t>
            </w:r>
            <w:r>
              <w:rPr>
                <w:sz w:val="20"/>
              </w:rPr>
              <w:t>management</w:t>
            </w:r>
          </w:p>
          <w:p w:rsidR="00323D8B" w:rsidRDefault="00D15A3B">
            <w:pPr>
              <w:pStyle w:val="TableParagraph"/>
              <w:numPr>
                <w:ilvl w:val="0"/>
                <w:numId w:val="4"/>
              </w:numPr>
              <w:tabs>
                <w:tab w:val="left" w:pos="250"/>
              </w:tabs>
              <w:ind w:right="180"/>
              <w:rPr>
                <w:sz w:val="20"/>
              </w:rPr>
            </w:pPr>
            <w:r>
              <w:rPr>
                <w:sz w:val="20"/>
              </w:rPr>
              <w:t>Ability to be flexible and use a variety of techniques to engage interest and ensure</w:t>
            </w:r>
            <w:r>
              <w:rPr>
                <w:spacing w:val="-7"/>
                <w:sz w:val="20"/>
              </w:rPr>
              <w:t xml:space="preserve"> </w:t>
            </w:r>
            <w:r>
              <w:rPr>
                <w:sz w:val="20"/>
              </w:rPr>
              <w:t>progress</w:t>
            </w:r>
          </w:p>
        </w:tc>
        <w:tc>
          <w:tcPr>
            <w:tcW w:w="3409" w:type="dxa"/>
            <w:tcBorders>
              <w:left w:val="single" w:sz="2" w:space="0" w:color="000000"/>
              <w:right w:val="single" w:sz="2" w:space="0" w:color="000000"/>
            </w:tcBorders>
          </w:tcPr>
          <w:p w:rsidR="00323D8B" w:rsidRDefault="00323D8B"/>
        </w:tc>
        <w:tc>
          <w:tcPr>
            <w:tcW w:w="1644" w:type="dxa"/>
            <w:tcBorders>
              <w:left w:val="single" w:sz="2" w:space="0" w:color="000000"/>
              <w:right w:val="single" w:sz="2" w:space="0" w:color="000000"/>
            </w:tcBorders>
          </w:tcPr>
          <w:p w:rsidR="00323D8B" w:rsidRDefault="00323D8B">
            <w:pPr>
              <w:pStyle w:val="TableParagraph"/>
              <w:spacing w:before="5"/>
              <w:rPr>
                <w:sz w:val="19"/>
              </w:rPr>
            </w:pPr>
          </w:p>
          <w:p w:rsidR="00323D8B" w:rsidRDefault="00D15A3B">
            <w:pPr>
              <w:pStyle w:val="TableParagraph"/>
              <w:ind w:left="105" w:right="86"/>
              <w:rPr>
                <w:sz w:val="20"/>
              </w:rPr>
            </w:pPr>
            <w:r>
              <w:rPr>
                <w:sz w:val="20"/>
              </w:rPr>
              <w:t>Contents of the Application Form</w:t>
            </w:r>
          </w:p>
          <w:p w:rsidR="00323D8B" w:rsidRDefault="00323D8B">
            <w:pPr>
              <w:pStyle w:val="TableParagraph"/>
              <w:spacing w:before="1"/>
              <w:rPr>
                <w:sz w:val="20"/>
              </w:rPr>
            </w:pPr>
          </w:p>
          <w:p w:rsidR="00323D8B" w:rsidRDefault="00D15A3B">
            <w:pPr>
              <w:pStyle w:val="TableParagraph"/>
              <w:ind w:left="105"/>
              <w:rPr>
                <w:sz w:val="20"/>
              </w:rPr>
            </w:pPr>
            <w:r>
              <w:rPr>
                <w:sz w:val="20"/>
              </w:rPr>
              <w:t>Interview</w:t>
            </w:r>
          </w:p>
          <w:p w:rsidR="00323D8B" w:rsidRDefault="00323D8B">
            <w:pPr>
              <w:pStyle w:val="TableParagraph"/>
              <w:rPr>
                <w:sz w:val="20"/>
              </w:rPr>
            </w:pPr>
          </w:p>
          <w:p w:rsidR="00323D8B" w:rsidRDefault="00D15A3B">
            <w:pPr>
              <w:pStyle w:val="TableParagraph"/>
              <w:ind w:left="105" w:right="86"/>
              <w:rPr>
                <w:sz w:val="20"/>
              </w:rPr>
            </w:pPr>
            <w:r>
              <w:rPr>
                <w:w w:val="95"/>
                <w:sz w:val="20"/>
              </w:rPr>
              <w:t xml:space="preserve">Professional </w:t>
            </w:r>
            <w:r>
              <w:rPr>
                <w:sz w:val="20"/>
              </w:rPr>
              <w:t>references</w:t>
            </w:r>
          </w:p>
        </w:tc>
      </w:tr>
      <w:tr w:rsidR="00323D8B">
        <w:trPr>
          <w:trHeight w:hRule="exact" w:val="1851"/>
        </w:trPr>
        <w:tc>
          <w:tcPr>
            <w:tcW w:w="1551" w:type="dxa"/>
            <w:tcBorders>
              <w:right w:val="single" w:sz="2" w:space="0" w:color="000000"/>
            </w:tcBorders>
          </w:tcPr>
          <w:p w:rsidR="00323D8B" w:rsidRDefault="00323D8B">
            <w:pPr>
              <w:pStyle w:val="TableParagraph"/>
            </w:pPr>
          </w:p>
          <w:p w:rsidR="00323D8B" w:rsidRDefault="00323D8B">
            <w:pPr>
              <w:pStyle w:val="TableParagraph"/>
            </w:pPr>
          </w:p>
          <w:p w:rsidR="00323D8B" w:rsidRDefault="00323D8B">
            <w:pPr>
              <w:pStyle w:val="TableParagraph"/>
              <w:spacing w:before="7"/>
              <w:rPr>
                <w:sz w:val="25"/>
              </w:rPr>
            </w:pPr>
          </w:p>
          <w:p w:rsidR="00323D8B" w:rsidRDefault="00D15A3B">
            <w:pPr>
              <w:pStyle w:val="TableParagraph"/>
              <w:ind w:left="103"/>
              <w:rPr>
                <w:rFonts w:ascii="Arial"/>
                <w:b/>
                <w:sz w:val="20"/>
              </w:rPr>
            </w:pPr>
            <w:r>
              <w:rPr>
                <w:rFonts w:ascii="Arial"/>
                <w:b/>
                <w:sz w:val="20"/>
              </w:rPr>
              <w:t>Knowledge</w:t>
            </w:r>
          </w:p>
        </w:tc>
        <w:tc>
          <w:tcPr>
            <w:tcW w:w="3509" w:type="dxa"/>
            <w:tcBorders>
              <w:left w:val="single" w:sz="2" w:space="0" w:color="000000"/>
              <w:right w:val="single" w:sz="2" w:space="0" w:color="000000"/>
            </w:tcBorders>
          </w:tcPr>
          <w:p w:rsidR="00323D8B" w:rsidRDefault="00323D8B">
            <w:pPr>
              <w:pStyle w:val="TableParagraph"/>
              <w:spacing w:before="5"/>
              <w:rPr>
                <w:sz w:val="19"/>
              </w:rPr>
            </w:pPr>
          </w:p>
          <w:p w:rsidR="00323D8B" w:rsidRDefault="00D15A3B">
            <w:pPr>
              <w:pStyle w:val="TableParagraph"/>
              <w:numPr>
                <w:ilvl w:val="0"/>
                <w:numId w:val="3"/>
              </w:numPr>
              <w:tabs>
                <w:tab w:val="left" w:pos="257"/>
              </w:tabs>
              <w:spacing w:line="245" w:lineRule="exact"/>
              <w:ind w:hanging="151"/>
              <w:rPr>
                <w:sz w:val="20"/>
              </w:rPr>
            </w:pPr>
            <w:r>
              <w:rPr>
                <w:sz w:val="20"/>
              </w:rPr>
              <w:t>Of</w:t>
            </w:r>
            <w:r>
              <w:rPr>
                <w:spacing w:val="-3"/>
                <w:sz w:val="20"/>
              </w:rPr>
              <w:t xml:space="preserve"> </w:t>
            </w:r>
            <w:r>
              <w:rPr>
                <w:sz w:val="20"/>
              </w:rPr>
              <w:t>subjects</w:t>
            </w:r>
          </w:p>
          <w:p w:rsidR="00323D8B" w:rsidRDefault="00D15A3B">
            <w:pPr>
              <w:pStyle w:val="TableParagraph"/>
              <w:numPr>
                <w:ilvl w:val="0"/>
                <w:numId w:val="3"/>
              </w:numPr>
              <w:tabs>
                <w:tab w:val="left" w:pos="257"/>
              </w:tabs>
              <w:ind w:hanging="151"/>
              <w:rPr>
                <w:sz w:val="20"/>
              </w:rPr>
            </w:pPr>
            <w:r>
              <w:rPr>
                <w:sz w:val="20"/>
              </w:rPr>
              <w:t>Of child</w:t>
            </w:r>
            <w:r>
              <w:rPr>
                <w:spacing w:val="-8"/>
                <w:sz w:val="20"/>
              </w:rPr>
              <w:t xml:space="preserve"> </w:t>
            </w:r>
            <w:r>
              <w:rPr>
                <w:sz w:val="20"/>
              </w:rPr>
              <w:t>development</w:t>
            </w:r>
          </w:p>
        </w:tc>
        <w:tc>
          <w:tcPr>
            <w:tcW w:w="3409" w:type="dxa"/>
            <w:tcBorders>
              <w:left w:val="single" w:sz="2" w:space="0" w:color="000000"/>
              <w:right w:val="single" w:sz="2" w:space="0" w:color="000000"/>
            </w:tcBorders>
          </w:tcPr>
          <w:p w:rsidR="00323D8B" w:rsidRDefault="00323D8B"/>
        </w:tc>
        <w:tc>
          <w:tcPr>
            <w:tcW w:w="1644" w:type="dxa"/>
            <w:tcBorders>
              <w:left w:val="single" w:sz="2" w:space="0" w:color="000000"/>
              <w:right w:val="single" w:sz="2" w:space="0" w:color="000000"/>
            </w:tcBorders>
          </w:tcPr>
          <w:p w:rsidR="00323D8B" w:rsidRDefault="00323D8B">
            <w:pPr>
              <w:pStyle w:val="TableParagraph"/>
              <w:spacing w:before="5"/>
              <w:rPr>
                <w:sz w:val="19"/>
              </w:rPr>
            </w:pPr>
          </w:p>
          <w:p w:rsidR="00323D8B" w:rsidRDefault="00D15A3B">
            <w:pPr>
              <w:pStyle w:val="TableParagraph"/>
              <w:ind w:left="105" w:right="86"/>
              <w:rPr>
                <w:sz w:val="20"/>
              </w:rPr>
            </w:pPr>
            <w:r>
              <w:rPr>
                <w:sz w:val="20"/>
              </w:rPr>
              <w:t>Contents of the Application Form</w:t>
            </w:r>
          </w:p>
          <w:p w:rsidR="00323D8B" w:rsidRDefault="00323D8B">
            <w:pPr>
              <w:pStyle w:val="TableParagraph"/>
              <w:rPr>
                <w:sz w:val="20"/>
              </w:rPr>
            </w:pPr>
          </w:p>
          <w:p w:rsidR="00323D8B" w:rsidRDefault="00D15A3B">
            <w:pPr>
              <w:pStyle w:val="TableParagraph"/>
              <w:ind w:left="105"/>
              <w:rPr>
                <w:sz w:val="20"/>
              </w:rPr>
            </w:pPr>
            <w:r>
              <w:rPr>
                <w:sz w:val="20"/>
              </w:rPr>
              <w:t>Interview</w:t>
            </w:r>
          </w:p>
          <w:p w:rsidR="00323D8B" w:rsidRDefault="00323D8B">
            <w:pPr>
              <w:pStyle w:val="TableParagraph"/>
              <w:spacing w:before="9"/>
              <w:rPr>
                <w:sz w:val="19"/>
              </w:rPr>
            </w:pPr>
          </w:p>
          <w:p w:rsidR="00323D8B" w:rsidRDefault="00D15A3B">
            <w:pPr>
              <w:pStyle w:val="TableParagraph"/>
              <w:ind w:left="105" w:right="86"/>
              <w:rPr>
                <w:sz w:val="20"/>
              </w:rPr>
            </w:pPr>
            <w:r>
              <w:rPr>
                <w:w w:val="95"/>
                <w:sz w:val="20"/>
              </w:rPr>
              <w:t xml:space="preserve">Professional </w:t>
            </w:r>
            <w:r>
              <w:rPr>
                <w:sz w:val="20"/>
              </w:rPr>
              <w:t>references</w:t>
            </w:r>
          </w:p>
        </w:tc>
      </w:tr>
      <w:tr w:rsidR="00323D8B">
        <w:trPr>
          <w:trHeight w:hRule="exact" w:val="3562"/>
        </w:trPr>
        <w:tc>
          <w:tcPr>
            <w:tcW w:w="1551" w:type="dxa"/>
            <w:tcBorders>
              <w:right w:val="single" w:sz="2" w:space="0" w:color="000000"/>
            </w:tcBorders>
          </w:tcPr>
          <w:p w:rsidR="00323D8B" w:rsidRDefault="00323D8B">
            <w:pPr>
              <w:pStyle w:val="TableParagraph"/>
            </w:pPr>
          </w:p>
          <w:p w:rsidR="00323D8B" w:rsidRDefault="00323D8B">
            <w:pPr>
              <w:pStyle w:val="TableParagraph"/>
            </w:pPr>
          </w:p>
          <w:p w:rsidR="00323D8B" w:rsidRDefault="00323D8B">
            <w:pPr>
              <w:pStyle w:val="TableParagraph"/>
            </w:pPr>
          </w:p>
          <w:p w:rsidR="00323D8B" w:rsidRDefault="00323D8B">
            <w:pPr>
              <w:pStyle w:val="TableParagraph"/>
            </w:pPr>
          </w:p>
          <w:p w:rsidR="00323D8B" w:rsidRDefault="00323D8B">
            <w:pPr>
              <w:pStyle w:val="TableParagraph"/>
            </w:pPr>
          </w:p>
          <w:p w:rsidR="00323D8B" w:rsidRDefault="00D15A3B">
            <w:pPr>
              <w:pStyle w:val="TableParagraph"/>
              <w:spacing w:before="160"/>
              <w:ind w:left="103"/>
              <w:rPr>
                <w:rFonts w:ascii="Arial"/>
                <w:b/>
                <w:sz w:val="20"/>
              </w:rPr>
            </w:pPr>
            <w:r>
              <w:rPr>
                <w:rFonts w:ascii="Arial"/>
                <w:b/>
                <w:sz w:val="20"/>
              </w:rPr>
              <w:t xml:space="preserve">Personal </w:t>
            </w:r>
            <w:r>
              <w:rPr>
                <w:rFonts w:ascii="Arial"/>
                <w:b/>
                <w:w w:val="95"/>
                <w:sz w:val="20"/>
              </w:rPr>
              <w:t xml:space="preserve">competencies </w:t>
            </w:r>
            <w:r>
              <w:rPr>
                <w:rFonts w:ascii="Arial"/>
                <w:b/>
                <w:sz w:val="20"/>
              </w:rPr>
              <w:t>and qualities</w:t>
            </w:r>
          </w:p>
        </w:tc>
        <w:tc>
          <w:tcPr>
            <w:tcW w:w="3509" w:type="dxa"/>
            <w:tcBorders>
              <w:left w:val="single" w:sz="2" w:space="0" w:color="000000"/>
              <w:right w:val="single" w:sz="2" w:space="0" w:color="000000"/>
            </w:tcBorders>
          </w:tcPr>
          <w:p w:rsidR="00323D8B" w:rsidRDefault="00323D8B">
            <w:pPr>
              <w:pStyle w:val="TableParagraph"/>
              <w:spacing w:before="5"/>
              <w:rPr>
                <w:sz w:val="19"/>
              </w:rPr>
            </w:pPr>
          </w:p>
          <w:p w:rsidR="00323D8B" w:rsidRDefault="00D15A3B">
            <w:pPr>
              <w:pStyle w:val="TableParagraph"/>
              <w:numPr>
                <w:ilvl w:val="0"/>
                <w:numId w:val="2"/>
              </w:numPr>
              <w:tabs>
                <w:tab w:val="left" w:pos="317"/>
              </w:tabs>
              <w:ind w:right="276" w:hanging="141"/>
              <w:rPr>
                <w:sz w:val="20"/>
              </w:rPr>
            </w:pPr>
            <w:r>
              <w:rPr>
                <w:sz w:val="20"/>
              </w:rPr>
              <w:t>A desire to give delight and self confidence in the subject. Ability to motivate and work with</w:t>
            </w:r>
            <w:r>
              <w:rPr>
                <w:spacing w:val="-12"/>
                <w:sz w:val="20"/>
              </w:rPr>
              <w:t xml:space="preserve"> </w:t>
            </w:r>
            <w:r>
              <w:rPr>
                <w:sz w:val="20"/>
              </w:rPr>
              <w:t>children.</w:t>
            </w:r>
          </w:p>
          <w:p w:rsidR="00323D8B" w:rsidRDefault="00D15A3B">
            <w:pPr>
              <w:pStyle w:val="TableParagraph"/>
              <w:numPr>
                <w:ilvl w:val="0"/>
                <w:numId w:val="2"/>
              </w:numPr>
              <w:tabs>
                <w:tab w:val="left" w:pos="317"/>
              </w:tabs>
              <w:ind w:right="381" w:hanging="141"/>
              <w:rPr>
                <w:sz w:val="20"/>
              </w:rPr>
            </w:pPr>
            <w:r>
              <w:rPr>
                <w:sz w:val="20"/>
              </w:rPr>
              <w:t>Positive attitude to use of authority and maintaining</w:t>
            </w:r>
            <w:r>
              <w:rPr>
                <w:spacing w:val="-12"/>
                <w:sz w:val="20"/>
              </w:rPr>
              <w:t xml:space="preserve"> </w:t>
            </w:r>
            <w:r>
              <w:rPr>
                <w:sz w:val="20"/>
              </w:rPr>
              <w:t>discipline.</w:t>
            </w:r>
          </w:p>
          <w:p w:rsidR="00323D8B" w:rsidRDefault="00D15A3B">
            <w:pPr>
              <w:pStyle w:val="TableParagraph"/>
              <w:numPr>
                <w:ilvl w:val="0"/>
                <w:numId w:val="2"/>
              </w:numPr>
              <w:tabs>
                <w:tab w:val="left" w:pos="317"/>
              </w:tabs>
              <w:spacing w:before="2"/>
              <w:ind w:right="129" w:hanging="141"/>
              <w:rPr>
                <w:sz w:val="20"/>
              </w:rPr>
            </w:pPr>
            <w:r>
              <w:rPr>
                <w:sz w:val="20"/>
              </w:rPr>
              <w:t>Ability to work as part of a team within a department within the</w:t>
            </w:r>
            <w:r>
              <w:rPr>
                <w:spacing w:val="-14"/>
                <w:sz w:val="20"/>
              </w:rPr>
              <w:t xml:space="preserve"> </w:t>
            </w:r>
            <w:r>
              <w:rPr>
                <w:sz w:val="20"/>
              </w:rPr>
              <w:t>School as a</w:t>
            </w:r>
            <w:r>
              <w:rPr>
                <w:spacing w:val="-6"/>
                <w:sz w:val="20"/>
              </w:rPr>
              <w:t xml:space="preserve"> </w:t>
            </w:r>
            <w:r>
              <w:rPr>
                <w:sz w:val="20"/>
              </w:rPr>
              <w:t>whole.</w:t>
            </w:r>
          </w:p>
          <w:p w:rsidR="00323D8B" w:rsidRDefault="00D15A3B">
            <w:pPr>
              <w:pStyle w:val="TableParagraph"/>
              <w:numPr>
                <w:ilvl w:val="0"/>
                <w:numId w:val="2"/>
              </w:numPr>
              <w:tabs>
                <w:tab w:val="left" w:pos="317"/>
              </w:tabs>
              <w:spacing w:line="243" w:lineRule="exact"/>
              <w:ind w:hanging="141"/>
              <w:rPr>
                <w:sz w:val="20"/>
              </w:rPr>
            </w:pPr>
            <w:r>
              <w:rPr>
                <w:sz w:val="20"/>
              </w:rPr>
              <w:t xml:space="preserve">Good health and attendance </w:t>
            </w:r>
            <w:r>
              <w:rPr>
                <w:spacing w:val="40"/>
                <w:sz w:val="20"/>
              </w:rPr>
              <w:t xml:space="preserve"> </w:t>
            </w:r>
            <w:r>
              <w:rPr>
                <w:sz w:val="20"/>
              </w:rPr>
              <w:t>record</w:t>
            </w:r>
          </w:p>
          <w:p w:rsidR="00323D8B" w:rsidRDefault="00D15A3B">
            <w:pPr>
              <w:pStyle w:val="TableParagraph"/>
              <w:numPr>
                <w:ilvl w:val="0"/>
                <w:numId w:val="2"/>
              </w:numPr>
              <w:tabs>
                <w:tab w:val="left" w:pos="317"/>
              </w:tabs>
              <w:spacing w:line="245" w:lineRule="exact"/>
              <w:ind w:hanging="141"/>
              <w:rPr>
                <w:sz w:val="20"/>
              </w:rPr>
            </w:pPr>
            <w:r>
              <w:rPr>
                <w:sz w:val="20"/>
              </w:rPr>
              <w:t>Good sense of</w:t>
            </w:r>
            <w:r>
              <w:rPr>
                <w:spacing w:val="-9"/>
                <w:sz w:val="20"/>
              </w:rPr>
              <w:t xml:space="preserve"> </w:t>
            </w:r>
            <w:proofErr w:type="spellStart"/>
            <w:r>
              <w:rPr>
                <w:sz w:val="20"/>
              </w:rPr>
              <w:t>humour</w:t>
            </w:r>
            <w:proofErr w:type="spellEnd"/>
            <w:r>
              <w:rPr>
                <w:sz w:val="20"/>
              </w:rPr>
              <w:t>.</w:t>
            </w:r>
          </w:p>
          <w:p w:rsidR="00323D8B" w:rsidRDefault="00D15A3B">
            <w:pPr>
              <w:pStyle w:val="TableParagraph"/>
              <w:numPr>
                <w:ilvl w:val="0"/>
                <w:numId w:val="2"/>
              </w:numPr>
              <w:tabs>
                <w:tab w:val="left" w:pos="317"/>
              </w:tabs>
              <w:ind w:right="527" w:hanging="141"/>
              <w:rPr>
                <w:sz w:val="20"/>
              </w:rPr>
            </w:pPr>
            <w:r>
              <w:rPr>
                <w:sz w:val="20"/>
              </w:rPr>
              <w:t>Understanding and empathy</w:t>
            </w:r>
            <w:r>
              <w:rPr>
                <w:spacing w:val="-7"/>
                <w:sz w:val="20"/>
              </w:rPr>
              <w:t xml:space="preserve"> </w:t>
            </w:r>
            <w:r>
              <w:rPr>
                <w:sz w:val="20"/>
              </w:rPr>
              <w:t>with children.</w:t>
            </w:r>
          </w:p>
          <w:p w:rsidR="00323D8B" w:rsidRDefault="00D15A3B">
            <w:pPr>
              <w:pStyle w:val="TableParagraph"/>
              <w:numPr>
                <w:ilvl w:val="0"/>
                <w:numId w:val="2"/>
              </w:numPr>
              <w:tabs>
                <w:tab w:val="left" w:pos="250"/>
              </w:tabs>
              <w:spacing w:before="1"/>
              <w:ind w:left="249" w:hanging="144"/>
              <w:rPr>
                <w:sz w:val="20"/>
              </w:rPr>
            </w:pPr>
            <w:r>
              <w:rPr>
                <w:sz w:val="20"/>
              </w:rPr>
              <w:t>Discreti</w:t>
            </w:r>
            <w:r>
              <w:rPr>
                <w:sz w:val="20"/>
              </w:rPr>
              <w:t>on and</w:t>
            </w:r>
            <w:r>
              <w:rPr>
                <w:spacing w:val="-5"/>
                <w:sz w:val="20"/>
              </w:rPr>
              <w:t xml:space="preserve"> </w:t>
            </w:r>
            <w:r>
              <w:rPr>
                <w:sz w:val="20"/>
              </w:rPr>
              <w:t>tact.</w:t>
            </w:r>
          </w:p>
        </w:tc>
        <w:tc>
          <w:tcPr>
            <w:tcW w:w="3409" w:type="dxa"/>
            <w:tcBorders>
              <w:left w:val="single" w:sz="2" w:space="0" w:color="000000"/>
              <w:right w:val="single" w:sz="2" w:space="0" w:color="000000"/>
            </w:tcBorders>
          </w:tcPr>
          <w:p w:rsidR="00323D8B" w:rsidRDefault="00D15A3B">
            <w:pPr>
              <w:pStyle w:val="TableParagraph"/>
              <w:spacing w:line="223" w:lineRule="exact"/>
              <w:ind w:left="106"/>
              <w:rPr>
                <w:i/>
                <w:sz w:val="20"/>
              </w:rPr>
            </w:pPr>
            <w:r>
              <w:rPr>
                <w:i/>
                <w:w w:val="99"/>
                <w:sz w:val="20"/>
              </w:rPr>
              <w:t>.</w:t>
            </w:r>
          </w:p>
          <w:p w:rsidR="00323D8B" w:rsidRDefault="00323D8B">
            <w:pPr>
              <w:pStyle w:val="TableParagraph"/>
              <w:rPr>
                <w:sz w:val="20"/>
              </w:rPr>
            </w:pPr>
          </w:p>
          <w:p w:rsidR="00323D8B" w:rsidRDefault="00D15A3B">
            <w:pPr>
              <w:pStyle w:val="TableParagraph"/>
              <w:numPr>
                <w:ilvl w:val="0"/>
                <w:numId w:val="1"/>
              </w:numPr>
              <w:tabs>
                <w:tab w:val="left" w:pos="294"/>
              </w:tabs>
              <w:spacing w:before="1" w:line="245" w:lineRule="exact"/>
              <w:rPr>
                <w:sz w:val="20"/>
              </w:rPr>
            </w:pPr>
            <w:r>
              <w:rPr>
                <w:sz w:val="20"/>
              </w:rPr>
              <w:t>Open</w:t>
            </w:r>
          </w:p>
          <w:p w:rsidR="00323D8B" w:rsidRDefault="00D15A3B">
            <w:pPr>
              <w:pStyle w:val="TableParagraph"/>
              <w:numPr>
                <w:ilvl w:val="0"/>
                <w:numId w:val="1"/>
              </w:numPr>
              <w:tabs>
                <w:tab w:val="left" w:pos="294"/>
              </w:tabs>
              <w:spacing w:line="244" w:lineRule="exact"/>
              <w:rPr>
                <w:sz w:val="20"/>
              </w:rPr>
            </w:pPr>
            <w:r>
              <w:rPr>
                <w:sz w:val="20"/>
              </w:rPr>
              <w:t>Well-spoken</w:t>
            </w:r>
          </w:p>
          <w:p w:rsidR="00323D8B" w:rsidRDefault="00D15A3B">
            <w:pPr>
              <w:pStyle w:val="TableParagraph"/>
              <w:numPr>
                <w:ilvl w:val="0"/>
                <w:numId w:val="1"/>
              </w:numPr>
              <w:tabs>
                <w:tab w:val="left" w:pos="294"/>
              </w:tabs>
              <w:spacing w:line="244" w:lineRule="exact"/>
              <w:rPr>
                <w:sz w:val="20"/>
              </w:rPr>
            </w:pPr>
            <w:r>
              <w:rPr>
                <w:sz w:val="20"/>
              </w:rPr>
              <w:t>Flexible</w:t>
            </w:r>
          </w:p>
        </w:tc>
        <w:tc>
          <w:tcPr>
            <w:tcW w:w="1644" w:type="dxa"/>
            <w:tcBorders>
              <w:left w:val="single" w:sz="2" w:space="0" w:color="000000"/>
              <w:right w:val="single" w:sz="2" w:space="0" w:color="000000"/>
            </w:tcBorders>
          </w:tcPr>
          <w:p w:rsidR="00323D8B" w:rsidRDefault="00323D8B">
            <w:pPr>
              <w:pStyle w:val="TableParagraph"/>
              <w:spacing w:before="5"/>
              <w:rPr>
                <w:sz w:val="19"/>
              </w:rPr>
            </w:pPr>
          </w:p>
          <w:p w:rsidR="00323D8B" w:rsidRDefault="00D15A3B">
            <w:pPr>
              <w:pStyle w:val="TableParagraph"/>
              <w:ind w:left="105" w:right="86"/>
              <w:rPr>
                <w:sz w:val="20"/>
              </w:rPr>
            </w:pPr>
            <w:r>
              <w:rPr>
                <w:sz w:val="20"/>
              </w:rPr>
              <w:t>Contents of the Application Form</w:t>
            </w:r>
          </w:p>
          <w:p w:rsidR="00323D8B" w:rsidRDefault="00323D8B">
            <w:pPr>
              <w:pStyle w:val="TableParagraph"/>
              <w:spacing w:before="9"/>
              <w:rPr>
                <w:sz w:val="19"/>
              </w:rPr>
            </w:pPr>
          </w:p>
          <w:p w:rsidR="00323D8B" w:rsidRDefault="00D15A3B">
            <w:pPr>
              <w:pStyle w:val="TableParagraph"/>
              <w:ind w:left="105"/>
              <w:rPr>
                <w:sz w:val="20"/>
              </w:rPr>
            </w:pPr>
            <w:r>
              <w:rPr>
                <w:sz w:val="20"/>
              </w:rPr>
              <w:t>Interview</w:t>
            </w:r>
          </w:p>
          <w:p w:rsidR="00323D8B" w:rsidRDefault="00323D8B">
            <w:pPr>
              <w:pStyle w:val="TableParagraph"/>
              <w:rPr>
                <w:sz w:val="20"/>
              </w:rPr>
            </w:pPr>
          </w:p>
          <w:p w:rsidR="00323D8B" w:rsidRDefault="00D15A3B">
            <w:pPr>
              <w:pStyle w:val="TableParagraph"/>
              <w:ind w:left="105" w:right="86"/>
              <w:rPr>
                <w:sz w:val="20"/>
              </w:rPr>
            </w:pPr>
            <w:r>
              <w:rPr>
                <w:w w:val="95"/>
                <w:sz w:val="20"/>
              </w:rPr>
              <w:t xml:space="preserve">Professional </w:t>
            </w:r>
            <w:r>
              <w:rPr>
                <w:sz w:val="20"/>
              </w:rPr>
              <w:t>references</w:t>
            </w:r>
          </w:p>
        </w:tc>
      </w:tr>
    </w:tbl>
    <w:p w:rsidR="00000000" w:rsidRDefault="00D15A3B"/>
    <w:sectPr w:rsidR="00000000">
      <w:pgSz w:w="11910" w:h="16850"/>
      <w:pgMar w:top="1200" w:right="78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47796"/>
    <w:multiLevelType w:val="hybridMultilevel"/>
    <w:tmpl w:val="F58A4CA4"/>
    <w:lvl w:ilvl="0" w:tplc="A154961E">
      <w:numFmt w:val="bullet"/>
      <w:lvlText w:val=""/>
      <w:lvlJc w:val="left"/>
      <w:pPr>
        <w:ind w:left="300" w:hanging="195"/>
      </w:pPr>
      <w:rPr>
        <w:rFonts w:ascii="Symbol" w:eastAsia="Symbol" w:hAnsi="Symbol" w:cs="Symbol" w:hint="default"/>
        <w:w w:val="99"/>
        <w:sz w:val="20"/>
        <w:szCs w:val="20"/>
      </w:rPr>
    </w:lvl>
    <w:lvl w:ilvl="1" w:tplc="9FC0260E">
      <w:numFmt w:val="bullet"/>
      <w:lvlText w:val="•"/>
      <w:lvlJc w:val="left"/>
      <w:pPr>
        <w:ind w:left="610" w:hanging="195"/>
      </w:pPr>
      <w:rPr>
        <w:rFonts w:hint="default"/>
      </w:rPr>
    </w:lvl>
    <w:lvl w:ilvl="2" w:tplc="51D84702">
      <w:numFmt w:val="bullet"/>
      <w:lvlText w:val="•"/>
      <w:lvlJc w:val="left"/>
      <w:pPr>
        <w:ind w:left="920" w:hanging="195"/>
      </w:pPr>
      <w:rPr>
        <w:rFonts w:hint="default"/>
      </w:rPr>
    </w:lvl>
    <w:lvl w:ilvl="3" w:tplc="8E7238CE">
      <w:numFmt w:val="bullet"/>
      <w:lvlText w:val="•"/>
      <w:lvlJc w:val="left"/>
      <w:pPr>
        <w:ind w:left="1231" w:hanging="195"/>
      </w:pPr>
      <w:rPr>
        <w:rFonts w:hint="default"/>
      </w:rPr>
    </w:lvl>
    <w:lvl w:ilvl="4" w:tplc="A204094E">
      <w:numFmt w:val="bullet"/>
      <w:lvlText w:val="•"/>
      <w:lvlJc w:val="left"/>
      <w:pPr>
        <w:ind w:left="1541" w:hanging="195"/>
      </w:pPr>
      <w:rPr>
        <w:rFonts w:hint="default"/>
      </w:rPr>
    </w:lvl>
    <w:lvl w:ilvl="5" w:tplc="5560C65E">
      <w:numFmt w:val="bullet"/>
      <w:lvlText w:val="•"/>
      <w:lvlJc w:val="left"/>
      <w:pPr>
        <w:ind w:left="1852" w:hanging="195"/>
      </w:pPr>
      <w:rPr>
        <w:rFonts w:hint="default"/>
      </w:rPr>
    </w:lvl>
    <w:lvl w:ilvl="6" w:tplc="87148B56">
      <w:numFmt w:val="bullet"/>
      <w:lvlText w:val="•"/>
      <w:lvlJc w:val="left"/>
      <w:pPr>
        <w:ind w:left="2162" w:hanging="195"/>
      </w:pPr>
      <w:rPr>
        <w:rFonts w:hint="default"/>
      </w:rPr>
    </w:lvl>
    <w:lvl w:ilvl="7" w:tplc="0A863AE4">
      <w:numFmt w:val="bullet"/>
      <w:lvlText w:val="•"/>
      <w:lvlJc w:val="left"/>
      <w:pPr>
        <w:ind w:left="2472" w:hanging="195"/>
      </w:pPr>
      <w:rPr>
        <w:rFonts w:hint="default"/>
      </w:rPr>
    </w:lvl>
    <w:lvl w:ilvl="8" w:tplc="CDC47D04">
      <w:numFmt w:val="bullet"/>
      <w:lvlText w:val="•"/>
      <w:lvlJc w:val="left"/>
      <w:pPr>
        <w:ind w:left="2783" w:hanging="195"/>
      </w:pPr>
      <w:rPr>
        <w:rFonts w:hint="default"/>
      </w:rPr>
    </w:lvl>
  </w:abstractNum>
  <w:abstractNum w:abstractNumId="1" w15:restartNumberingAfterBreak="0">
    <w:nsid w:val="337F5E90"/>
    <w:multiLevelType w:val="hybridMultilevel"/>
    <w:tmpl w:val="E9BC74BC"/>
    <w:lvl w:ilvl="0" w:tplc="ACD4EF82">
      <w:numFmt w:val="bullet"/>
      <w:lvlText w:val=""/>
      <w:lvlJc w:val="left"/>
      <w:pPr>
        <w:ind w:left="249" w:hanging="144"/>
      </w:pPr>
      <w:rPr>
        <w:rFonts w:ascii="Symbol" w:eastAsia="Symbol" w:hAnsi="Symbol" w:cs="Symbol" w:hint="default"/>
        <w:w w:val="99"/>
        <w:sz w:val="20"/>
        <w:szCs w:val="20"/>
      </w:rPr>
    </w:lvl>
    <w:lvl w:ilvl="1" w:tplc="0952F762">
      <w:numFmt w:val="bullet"/>
      <w:lvlText w:val="•"/>
      <w:lvlJc w:val="left"/>
      <w:pPr>
        <w:ind w:left="566" w:hanging="144"/>
      </w:pPr>
      <w:rPr>
        <w:rFonts w:hint="default"/>
      </w:rPr>
    </w:lvl>
    <w:lvl w:ilvl="2" w:tplc="1C22C584">
      <w:numFmt w:val="bullet"/>
      <w:lvlText w:val="•"/>
      <w:lvlJc w:val="left"/>
      <w:pPr>
        <w:ind w:left="892" w:hanging="144"/>
      </w:pPr>
      <w:rPr>
        <w:rFonts w:hint="default"/>
      </w:rPr>
    </w:lvl>
    <w:lvl w:ilvl="3" w:tplc="CC5EAB08">
      <w:numFmt w:val="bullet"/>
      <w:lvlText w:val="•"/>
      <w:lvlJc w:val="left"/>
      <w:pPr>
        <w:ind w:left="1219" w:hanging="144"/>
      </w:pPr>
      <w:rPr>
        <w:rFonts w:hint="default"/>
      </w:rPr>
    </w:lvl>
    <w:lvl w:ilvl="4" w:tplc="DE40EF3A">
      <w:numFmt w:val="bullet"/>
      <w:lvlText w:val="•"/>
      <w:lvlJc w:val="left"/>
      <w:pPr>
        <w:ind w:left="1545" w:hanging="144"/>
      </w:pPr>
      <w:rPr>
        <w:rFonts w:hint="default"/>
      </w:rPr>
    </w:lvl>
    <w:lvl w:ilvl="5" w:tplc="0234C380">
      <w:numFmt w:val="bullet"/>
      <w:lvlText w:val="•"/>
      <w:lvlJc w:val="left"/>
      <w:pPr>
        <w:ind w:left="1872" w:hanging="144"/>
      </w:pPr>
      <w:rPr>
        <w:rFonts w:hint="default"/>
      </w:rPr>
    </w:lvl>
    <w:lvl w:ilvl="6" w:tplc="C17427C4">
      <w:numFmt w:val="bullet"/>
      <w:lvlText w:val="•"/>
      <w:lvlJc w:val="left"/>
      <w:pPr>
        <w:ind w:left="2198" w:hanging="144"/>
      </w:pPr>
      <w:rPr>
        <w:rFonts w:hint="default"/>
      </w:rPr>
    </w:lvl>
    <w:lvl w:ilvl="7" w:tplc="F83221D2">
      <w:numFmt w:val="bullet"/>
      <w:lvlText w:val="•"/>
      <w:lvlJc w:val="left"/>
      <w:pPr>
        <w:ind w:left="2525" w:hanging="144"/>
      </w:pPr>
      <w:rPr>
        <w:rFonts w:hint="default"/>
      </w:rPr>
    </w:lvl>
    <w:lvl w:ilvl="8" w:tplc="B8423144">
      <w:numFmt w:val="bullet"/>
      <w:lvlText w:val="•"/>
      <w:lvlJc w:val="left"/>
      <w:pPr>
        <w:ind w:left="2851" w:hanging="144"/>
      </w:pPr>
      <w:rPr>
        <w:rFonts w:hint="default"/>
      </w:rPr>
    </w:lvl>
  </w:abstractNum>
  <w:abstractNum w:abstractNumId="2" w15:restartNumberingAfterBreak="0">
    <w:nsid w:val="38695A91"/>
    <w:multiLevelType w:val="hybridMultilevel"/>
    <w:tmpl w:val="6A3E303A"/>
    <w:lvl w:ilvl="0" w:tplc="B0F426A0">
      <w:numFmt w:val="bullet"/>
      <w:lvlText w:val=""/>
      <w:lvlJc w:val="left"/>
      <w:pPr>
        <w:ind w:left="250" w:hanging="144"/>
      </w:pPr>
      <w:rPr>
        <w:rFonts w:ascii="Symbol" w:eastAsia="Symbol" w:hAnsi="Symbol" w:cs="Symbol" w:hint="default"/>
        <w:w w:val="99"/>
        <w:sz w:val="20"/>
        <w:szCs w:val="20"/>
      </w:rPr>
    </w:lvl>
    <w:lvl w:ilvl="1" w:tplc="514A07E0">
      <w:numFmt w:val="bullet"/>
      <w:lvlText w:val="•"/>
      <w:lvlJc w:val="left"/>
      <w:pPr>
        <w:ind w:left="574" w:hanging="144"/>
      </w:pPr>
      <w:rPr>
        <w:rFonts w:hint="default"/>
      </w:rPr>
    </w:lvl>
    <w:lvl w:ilvl="2" w:tplc="9B9E6F6C">
      <w:numFmt w:val="bullet"/>
      <w:lvlText w:val="•"/>
      <w:lvlJc w:val="left"/>
      <w:pPr>
        <w:ind w:left="888" w:hanging="144"/>
      </w:pPr>
      <w:rPr>
        <w:rFonts w:hint="default"/>
      </w:rPr>
    </w:lvl>
    <w:lvl w:ilvl="3" w:tplc="0CAA17B4">
      <w:numFmt w:val="bullet"/>
      <w:lvlText w:val="•"/>
      <w:lvlJc w:val="left"/>
      <w:pPr>
        <w:ind w:left="1203" w:hanging="144"/>
      </w:pPr>
      <w:rPr>
        <w:rFonts w:hint="default"/>
      </w:rPr>
    </w:lvl>
    <w:lvl w:ilvl="4" w:tplc="A3A6955C">
      <w:numFmt w:val="bullet"/>
      <w:lvlText w:val="•"/>
      <w:lvlJc w:val="left"/>
      <w:pPr>
        <w:ind w:left="1517" w:hanging="144"/>
      </w:pPr>
      <w:rPr>
        <w:rFonts w:hint="default"/>
      </w:rPr>
    </w:lvl>
    <w:lvl w:ilvl="5" w:tplc="8D0455AE">
      <w:numFmt w:val="bullet"/>
      <w:lvlText w:val="•"/>
      <w:lvlJc w:val="left"/>
      <w:pPr>
        <w:ind w:left="1832" w:hanging="144"/>
      </w:pPr>
      <w:rPr>
        <w:rFonts w:hint="default"/>
      </w:rPr>
    </w:lvl>
    <w:lvl w:ilvl="6" w:tplc="6BF8945A">
      <w:numFmt w:val="bullet"/>
      <w:lvlText w:val="•"/>
      <w:lvlJc w:val="left"/>
      <w:pPr>
        <w:ind w:left="2146" w:hanging="144"/>
      </w:pPr>
      <w:rPr>
        <w:rFonts w:hint="default"/>
      </w:rPr>
    </w:lvl>
    <w:lvl w:ilvl="7" w:tplc="C7EC3A0A">
      <w:numFmt w:val="bullet"/>
      <w:lvlText w:val="•"/>
      <w:lvlJc w:val="left"/>
      <w:pPr>
        <w:ind w:left="2460" w:hanging="144"/>
      </w:pPr>
      <w:rPr>
        <w:rFonts w:hint="default"/>
      </w:rPr>
    </w:lvl>
    <w:lvl w:ilvl="8" w:tplc="23DAD376">
      <w:numFmt w:val="bullet"/>
      <w:lvlText w:val="•"/>
      <w:lvlJc w:val="left"/>
      <w:pPr>
        <w:ind w:left="2775" w:hanging="144"/>
      </w:pPr>
      <w:rPr>
        <w:rFonts w:hint="default"/>
      </w:rPr>
    </w:lvl>
  </w:abstractNum>
  <w:abstractNum w:abstractNumId="3" w15:restartNumberingAfterBreak="0">
    <w:nsid w:val="395B1262"/>
    <w:multiLevelType w:val="hybridMultilevel"/>
    <w:tmpl w:val="B99AFFBE"/>
    <w:lvl w:ilvl="0" w:tplc="D1F89378">
      <w:numFmt w:val="bullet"/>
      <w:lvlText w:val=""/>
      <w:lvlJc w:val="left"/>
      <w:pPr>
        <w:ind w:left="316" w:hanging="142"/>
      </w:pPr>
      <w:rPr>
        <w:rFonts w:ascii="Symbol" w:eastAsia="Symbol" w:hAnsi="Symbol" w:cs="Symbol" w:hint="default"/>
        <w:w w:val="99"/>
        <w:sz w:val="20"/>
        <w:szCs w:val="20"/>
      </w:rPr>
    </w:lvl>
    <w:lvl w:ilvl="1" w:tplc="E31EA790">
      <w:numFmt w:val="bullet"/>
      <w:lvlText w:val="•"/>
      <w:lvlJc w:val="left"/>
      <w:pPr>
        <w:ind w:left="638" w:hanging="142"/>
      </w:pPr>
      <w:rPr>
        <w:rFonts w:hint="default"/>
      </w:rPr>
    </w:lvl>
    <w:lvl w:ilvl="2" w:tplc="F23694D6">
      <w:numFmt w:val="bullet"/>
      <w:lvlText w:val="•"/>
      <w:lvlJc w:val="left"/>
      <w:pPr>
        <w:ind w:left="956" w:hanging="142"/>
      </w:pPr>
      <w:rPr>
        <w:rFonts w:hint="default"/>
      </w:rPr>
    </w:lvl>
    <w:lvl w:ilvl="3" w:tplc="42FE9574">
      <w:numFmt w:val="bullet"/>
      <w:lvlText w:val="•"/>
      <w:lvlJc w:val="left"/>
      <w:pPr>
        <w:ind w:left="1275" w:hanging="142"/>
      </w:pPr>
      <w:rPr>
        <w:rFonts w:hint="default"/>
      </w:rPr>
    </w:lvl>
    <w:lvl w:ilvl="4" w:tplc="FE20C268">
      <w:numFmt w:val="bullet"/>
      <w:lvlText w:val="•"/>
      <w:lvlJc w:val="left"/>
      <w:pPr>
        <w:ind w:left="1593" w:hanging="142"/>
      </w:pPr>
      <w:rPr>
        <w:rFonts w:hint="default"/>
      </w:rPr>
    </w:lvl>
    <w:lvl w:ilvl="5" w:tplc="B922D720">
      <w:numFmt w:val="bullet"/>
      <w:lvlText w:val="•"/>
      <w:lvlJc w:val="left"/>
      <w:pPr>
        <w:ind w:left="1912" w:hanging="142"/>
      </w:pPr>
      <w:rPr>
        <w:rFonts w:hint="default"/>
      </w:rPr>
    </w:lvl>
    <w:lvl w:ilvl="6" w:tplc="841CA92A">
      <w:numFmt w:val="bullet"/>
      <w:lvlText w:val="•"/>
      <w:lvlJc w:val="left"/>
      <w:pPr>
        <w:ind w:left="2230" w:hanging="142"/>
      </w:pPr>
      <w:rPr>
        <w:rFonts w:hint="default"/>
      </w:rPr>
    </w:lvl>
    <w:lvl w:ilvl="7" w:tplc="35F2D410">
      <w:numFmt w:val="bullet"/>
      <w:lvlText w:val="•"/>
      <w:lvlJc w:val="left"/>
      <w:pPr>
        <w:ind w:left="2549" w:hanging="142"/>
      </w:pPr>
      <w:rPr>
        <w:rFonts w:hint="default"/>
      </w:rPr>
    </w:lvl>
    <w:lvl w:ilvl="8" w:tplc="231A022A">
      <w:numFmt w:val="bullet"/>
      <w:lvlText w:val="•"/>
      <w:lvlJc w:val="left"/>
      <w:pPr>
        <w:ind w:left="2867" w:hanging="142"/>
      </w:pPr>
      <w:rPr>
        <w:rFonts w:hint="default"/>
      </w:rPr>
    </w:lvl>
  </w:abstractNum>
  <w:abstractNum w:abstractNumId="4" w15:restartNumberingAfterBreak="0">
    <w:nsid w:val="3A934C49"/>
    <w:multiLevelType w:val="hybridMultilevel"/>
    <w:tmpl w:val="AD5C37B4"/>
    <w:lvl w:ilvl="0" w:tplc="4E68787E">
      <w:numFmt w:val="bullet"/>
      <w:lvlText w:val=""/>
      <w:lvlJc w:val="left"/>
      <w:pPr>
        <w:ind w:left="256" w:hanging="152"/>
      </w:pPr>
      <w:rPr>
        <w:rFonts w:ascii="Symbol" w:eastAsia="Symbol" w:hAnsi="Symbol" w:cs="Symbol" w:hint="default"/>
        <w:w w:val="99"/>
        <w:sz w:val="20"/>
        <w:szCs w:val="20"/>
      </w:rPr>
    </w:lvl>
    <w:lvl w:ilvl="1" w:tplc="D74E5EC8">
      <w:numFmt w:val="bullet"/>
      <w:lvlText w:val="•"/>
      <w:lvlJc w:val="left"/>
      <w:pPr>
        <w:ind w:left="584" w:hanging="152"/>
      </w:pPr>
      <w:rPr>
        <w:rFonts w:hint="default"/>
      </w:rPr>
    </w:lvl>
    <w:lvl w:ilvl="2" w:tplc="74905482">
      <w:numFmt w:val="bullet"/>
      <w:lvlText w:val="•"/>
      <w:lvlJc w:val="left"/>
      <w:pPr>
        <w:ind w:left="908" w:hanging="152"/>
      </w:pPr>
      <w:rPr>
        <w:rFonts w:hint="default"/>
      </w:rPr>
    </w:lvl>
    <w:lvl w:ilvl="3" w:tplc="983A7BB4">
      <w:numFmt w:val="bullet"/>
      <w:lvlText w:val="•"/>
      <w:lvlJc w:val="left"/>
      <w:pPr>
        <w:ind w:left="1233" w:hanging="152"/>
      </w:pPr>
      <w:rPr>
        <w:rFonts w:hint="default"/>
      </w:rPr>
    </w:lvl>
    <w:lvl w:ilvl="4" w:tplc="4A667DB0">
      <w:numFmt w:val="bullet"/>
      <w:lvlText w:val="•"/>
      <w:lvlJc w:val="left"/>
      <w:pPr>
        <w:ind w:left="1557" w:hanging="152"/>
      </w:pPr>
      <w:rPr>
        <w:rFonts w:hint="default"/>
      </w:rPr>
    </w:lvl>
    <w:lvl w:ilvl="5" w:tplc="2736C55E">
      <w:numFmt w:val="bullet"/>
      <w:lvlText w:val="•"/>
      <w:lvlJc w:val="left"/>
      <w:pPr>
        <w:ind w:left="1882" w:hanging="152"/>
      </w:pPr>
      <w:rPr>
        <w:rFonts w:hint="default"/>
      </w:rPr>
    </w:lvl>
    <w:lvl w:ilvl="6" w:tplc="55BEB956">
      <w:numFmt w:val="bullet"/>
      <w:lvlText w:val="•"/>
      <w:lvlJc w:val="left"/>
      <w:pPr>
        <w:ind w:left="2206" w:hanging="152"/>
      </w:pPr>
      <w:rPr>
        <w:rFonts w:hint="default"/>
      </w:rPr>
    </w:lvl>
    <w:lvl w:ilvl="7" w:tplc="A754CCD4">
      <w:numFmt w:val="bullet"/>
      <w:lvlText w:val="•"/>
      <w:lvlJc w:val="left"/>
      <w:pPr>
        <w:ind w:left="2531" w:hanging="152"/>
      </w:pPr>
      <w:rPr>
        <w:rFonts w:hint="default"/>
      </w:rPr>
    </w:lvl>
    <w:lvl w:ilvl="8" w:tplc="590A36C4">
      <w:numFmt w:val="bullet"/>
      <w:lvlText w:val="•"/>
      <w:lvlJc w:val="left"/>
      <w:pPr>
        <w:ind w:left="2855" w:hanging="152"/>
      </w:pPr>
      <w:rPr>
        <w:rFonts w:hint="default"/>
      </w:rPr>
    </w:lvl>
  </w:abstractNum>
  <w:abstractNum w:abstractNumId="5" w15:restartNumberingAfterBreak="0">
    <w:nsid w:val="3DB45CF6"/>
    <w:multiLevelType w:val="hybridMultilevel"/>
    <w:tmpl w:val="35CE7132"/>
    <w:lvl w:ilvl="0" w:tplc="F6583118">
      <w:numFmt w:val="bullet"/>
      <w:lvlText w:val=""/>
      <w:lvlJc w:val="left"/>
      <w:pPr>
        <w:ind w:left="249" w:hanging="144"/>
      </w:pPr>
      <w:rPr>
        <w:rFonts w:ascii="Symbol" w:eastAsia="Symbol" w:hAnsi="Symbol" w:cs="Symbol" w:hint="default"/>
        <w:w w:val="100"/>
        <w:sz w:val="22"/>
        <w:szCs w:val="22"/>
      </w:rPr>
    </w:lvl>
    <w:lvl w:ilvl="1" w:tplc="B8704662">
      <w:start w:val="1"/>
      <w:numFmt w:val="lowerRoman"/>
      <w:lvlText w:val="%2."/>
      <w:lvlJc w:val="left"/>
      <w:pPr>
        <w:ind w:left="856" w:hanging="332"/>
        <w:jc w:val="right"/>
      </w:pPr>
      <w:rPr>
        <w:rFonts w:ascii="Times New Roman" w:eastAsia="Times New Roman" w:hAnsi="Times New Roman" w:cs="Times New Roman" w:hint="default"/>
        <w:spacing w:val="0"/>
        <w:w w:val="100"/>
        <w:sz w:val="22"/>
        <w:szCs w:val="22"/>
      </w:rPr>
    </w:lvl>
    <w:lvl w:ilvl="2" w:tplc="A2D69BDC">
      <w:numFmt w:val="bullet"/>
      <w:lvlText w:val="•"/>
      <w:lvlJc w:val="left"/>
      <w:pPr>
        <w:ind w:left="1559" w:hanging="332"/>
      </w:pPr>
      <w:rPr>
        <w:rFonts w:hint="default"/>
      </w:rPr>
    </w:lvl>
    <w:lvl w:ilvl="3" w:tplc="DDCA34F6">
      <w:numFmt w:val="bullet"/>
      <w:lvlText w:val="•"/>
      <w:lvlJc w:val="left"/>
      <w:pPr>
        <w:ind w:left="2259" w:hanging="332"/>
      </w:pPr>
      <w:rPr>
        <w:rFonts w:hint="default"/>
      </w:rPr>
    </w:lvl>
    <w:lvl w:ilvl="4" w:tplc="29B0B102">
      <w:numFmt w:val="bullet"/>
      <w:lvlText w:val="•"/>
      <w:lvlJc w:val="left"/>
      <w:pPr>
        <w:ind w:left="2958" w:hanging="332"/>
      </w:pPr>
      <w:rPr>
        <w:rFonts w:hint="default"/>
      </w:rPr>
    </w:lvl>
    <w:lvl w:ilvl="5" w:tplc="2BF48B50">
      <w:numFmt w:val="bullet"/>
      <w:lvlText w:val="•"/>
      <w:lvlJc w:val="left"/>
      <w:pPr>
        <w:ind w:left="3658" w:hanging="332"/>
      </w:pPr>
      <w:rPr>
        <w:rFonts w:hint="default"/>
      </w:rPr>
    </w:lvl>
    <w:lvl w:ilvl="6" w:tplc="05166AF2">
      <w:numFmt w:val="bullet"/>
      <w:lvlText w:val="•"/>
      <w:lvlJc w:val="left"/>
      <w:pPr>
        <w:ind w:left="4357" w:hanging="332"/>
      </w:pPr>
      <w:rPr>
        <w:rFonts w:hint="default"/>
      </w:rPr>
    </w:lvl>
    <w:lvl w:ilvl="7" w:tplc="6480D91A">
      <w:numFmt w:val="bullet"/>
      <w:lvlText w:val="•"/>
      <w:lvlJc w:val="left"/>
      <w:pPr>
        <w:ind w:left="5057" w:hanging="332"/>
      </w:pPr>
      <w:rPr>
        <w:rFonts w:hint="default"/>
      </w:rPr>
    </w:lvl>
    <w:lvl w:ilvl="8" w:tplc="51386AFE">
      <w:numFmt w:val="bullet"/>
      <w:lvlText w:val="•"/>
      <w:lvlJc w:val="left"/>
      <w:pPr>
        <w:ind w:left="5756" w:hanging="332"/>
      </w:pPr>
      <w:rPr>
        <w:rFonts w:hint="default"/>
      </w:rPr>
    </w:lvl>
  </w:abstractNum>
  <w:abstractNum w:abstractNumId="6" w15:restartNumberingAfterBreak="0">
    <w:nsid w:val="4BD44FF4"/>
    <w:multiLevelType w:val="hybridMultilevel"/>
    <w:tmpl w:val="0A3CF6B2"/>
    <w:lvl w:ilvl="0" w:tplc="C7B611EC">
      <w:numFmt w:val="bullet"/>
      <w:lvlText w:val=""/>
      <w:lvlJc w:val="left"/>
      <w:pPr>
        <w:ind w:left="293" w:hanging="142"/>
      </w:pPr>
      <w:rPr>
        <w:rFonts w:ascii="Symbol" w:eastAsia="Symbol" w:hAnsi="Symbol" w:cs="Symbol" w:hint="default"/>
        <w:w w:val="99"/>
        <w:sz w:val="20"/>
        <w:szCs w:val="20"/>
      </w:rPr>
    </w:lvl>
    <w:lvl w:ilvl="1" w:tplc="12941894">
      <w:numFmt w:val="bullet"/>
      <w:lvlText w:val="•"/>
      <w:lvlJc w:val="left"/>
      <w:pPr>
        <w:ind w:left="610" w:hanging="142"/>
      </w:pPr>
      <w:rPr>
        <w:rFonts w:hint="default"/>
      </w:rPr>
    </w:lvl>
    <w:lvl w:ilvl="2" w:tplc="63D416C2">
      <w:numFmt w:val="bullet"/>
      <w:lvlText w:val="•"/>
      <w:lvlJc w:val="left"/>
      <w:pPr>
        <w:ind w:left="920" w:hanging="142"/>
      </w:pPr>
      <w:rPr>
        <w:rFonts w:hint="default"/>
      </w:rPr>
    </w:lvl>
    <w:lvl w:ilvl="3" w:tplc="81B43BA6">
      <w:numFmt w:val="bullet"/>
      <w:lvlText w:val="•"/>
      <w:lvlJc w:val="left"/>
      <w:pPr>
        <w:ind w:left="1231" w:hanging="142"/>
      </w:pPr>
      <w:rPr>
        <w:rFonts w:hint="default"/>
      </w:rPr>
    </w:lvl>
    <w:lvl w:ilvl="4" w:tplc="D95C5088">
      <w:numFmt w:val="bullet"/>
      <w:lvlText w:val="•"/>
      <w:lvlJc w:val="left"/>
      <w:pPr>
        <w:ind w:left="1541" w:hanging="142"/>
      </w:pPr>
      <w:rPr>
        <w:rFonts w:hint="default"/>
      </w:rPr>
    </w:lvl>
    <w:lvl w:ilvl="5" w:tplc="ECBEBE20">
      <w:numFmt w:val="bullet"/>
      <w:lvlText w:val="•"/>
      <w:lvlJc w:val="left"/>
      <w:pPr>
        <w:ind w:left="1852" w:hanging="142"/>
      </w:pPr>
      <w:rPr>
        <w:rFonts w:hint="default"/>
      </w:rPr>
    </w:lvl>
    <w:lvl w:ilvl="6" w:tplc="65B89890">
      <w:numFmt w:val="bullet"/>
      <w:lvlText w:val="•"/>
      <w:lvlJc w:val="left"/>
      <w:pPr>
        <w:ind w:left="2162" w:hanging="142"/>
      </w:pPr>
      <w:rPr>
        <w:rFonts w:hint="default"/>
      </w:rPr>
    </w:lvl>
    <w:lvl w:ilvl="7" w:tplc="73863980">
      <w:numFmt w:val="bullet"/>
      <w:lvlText w:val="•"/>
      <w:lvlJc w:val="left"/>
      <w:pPr>
        <w:ind w:left="2472" w:hanging="142"/>
      </w:pPr>
      <w:rPr>
        <w:rFonts w:hint="default"/>
      </w:rPr>
    </w:lvl>
    <w:lvl w:ilvl="8" w:tplc="40A8FB46">
      <w:numFmt w:val="bullet"/>
      <w:lvlText w:val="•"/>
      <w:lvlJc w:val="left"/>
      <w:pPr>
        <w:ind w:left="2783" w:hanging="142"/>
      </w:pPr>
      <w:rPr>
        <w:rFonts w:hint="default"/>
      </w:rPr>
    </w:lvl>
  </w:abstractNum>
  <w:abstractNum w:abstractNumId="7" w15:restartNumberingAfterBreak="0">
    <w:nsid w:val="501447D9"/>
    <w:multiLevelType w:val="hybridMultilevel"/>
    <w:tmpl w:val="454E2D74"/>
    <w:lvl w:ilvl="0" w:tplc="203C18E0">
      <w:numFmt w:val="bullet"/>
      <w:lvlText w:val=""/>
      <w:lvlJc w:val="left"/>
      <w:pPr>
        <w:ind w:left="249" w:hanging="144"/>
      </w:pPr>
      <w:rPr>
        <w:rFonts w:ascii="Symbol" w:eastAsia="Symbol" w:hAnsi="Symbol" w:cs="Symbol" w:hint="default"/>
        <w:w w:val="100"/>
        <w:sz w:val="22"/>
        <w:szCs w:val="22"/>
      </w:rPr>
    </w:lvl>
    <w:lvl w:ilvl="1" w:tplc="8EC47E40">
      <w:numFmt w:val="bullet"/>
      <w:lvlText w:val="•"/>
      <w:lvlJc w:val="left"/>
      <w:pPr>
        <w:ind w:left="931" w:hanging="144"/>
      </w:pPr>
      <w:rPr>
        <w:rFonts w:hint="default"/>
      </w:rPr>
    </w:lvl>
    <w:lvl w:ilvl="2" w:tplc="CAE6508E">
      <w:numFmt w:val="bullet"/>
      <w:lvlText w:val="•"/>
      <w:lvlJc w:val="left"/>
      <w:pPr>
        <w:ind w:left="1623" w:hanging="144"/>
      </w:pPr>
      <w:rPr>
        <w:rFonts w:hint="default"/>
      </w:rPr>
    </w:lvl>
    <w:lvl w:ilvl="3" w:tplc="CD10859C">
      <w:numFmt w:val="bullet"/>
      <w:lvlText w:val="•"/>
      <w:lvlJc w:val="left"/>
      <w:pPr>
        <w:ind w:left="2314" w:hanging="144"/>
      </w:pPr>
      <w:rPr>
        <w:rFonts w:hint="default"/>
      </w:rPr>
    </w:lvl>
    <w:lvl w:ilvl="4" w:tplc="389AFD1C">
      <w:numFmt w:val="bullet"/>
      <w:lvlText w:val="•"/>
      <w:lvlJc w:val="left"/>
      <w:pPr>
        <w:ind w:left="3006" w:hanging="144"/>
      </w:pPr>
      <w:rPr>
        <w:rFonts w:hint="default"/>
      </w:rPr>
    </w:lvl>
    <w:lvl w:ilvl="5" w:tplc="BDF4E9D6">
      <w:numFmt w:val="bullet"/>
      <w:lvlText w:val="•"/>
      <w:lvlJc w:val="left"/>
      <w:pPr>
        <w:ind w:left="3697" w:hanging="144"/>
      </w:pPr>
      <w:rPr>
        <w:rFonts w:hint="default"/>
      </w:rPr>
    </w:lvl>
    <w:lvl w:ilvl="6" w:tplc="503ECBD8">
      <w:numFmt w:val="bullet"/>
      <w:lvlText w:val="•"/>
      <w:lvlJc w:val="left"/>
      <w:pPr>
        <w:ind w:left="4389" w:hanging="144"/>
      </w:pPr>
      <w:rPr>
        <w:rFonts w:hint="default"/>
      </w:rPr>
    </w:lvl>
    <w:lvl w:ilvl="7" w:tplc="B89E1EDC">
      <w:numFmt w:val="bullet"/>
      <w:lvlText w:val="•"/>
      <w:lvlJc w:val="left"/>
      <w:pPr>
        <w:ind w:left="5081" w:hanging="144"/>
      </w:pPr>
      <w:rPr>
        <w:rFonts w:hint="default"/>
      </w:rPr>
    </w:lvl>
    <w:lvl w:ilvl="8" w:tplc="5F268E88">
      <w:numFmt w:val="bullet"/>
      <w:lvlText w:val="•"/>
      <w:lvlJc w:val="left"/>
      <w:pPr>
        <w:ind w:left="5772" w:hanging="144"/>
      </w:pPr>
      <w:rPr>
        <w:rFonts w:hint="default"/>
      </w:rPr>
    </w:lvl>
  </w:abstractNum>
  <w:abstractNum w:abstractNumId="8" w15:restartNumberingAfterBreak="0">
    <w:nsid w:val="54D82838"/>
    <w:multiLevelType w:val="hybridMultilevel"/>
    <w:tmpl w:val="4C6EADAC"/>
    <w:lvl w:ilvl="0" w:tplc="3DD6C9FA">
      <w:numFmt w:val="bullet"/>
      <w:lvlText w:val=""/>
      <w:lvlJc w:val="left"/>
      <w:pPr>
        <w:ind w:left="249" w:hanging="144"/>
      </w:pPr>
      <w:rPr>
        <w:rFonts w:ascii="Symbol" w:eastAsia="Symbol" w:hAnsi="Symbol" w:cs="Symbol" w:hint="default"/>
        <w:w w:val="99"/>
        <w:sz w:val="20"/>
        <w:szCs w:val="20"/>
      </w:rPr>
    </w:lvl>
    <w:lvl w:ilvl="1" w:tplc="32843882">
      <w:numFmt w:val="bullet"/>
      <w:lvlText w:val="•"/>
      <w:lvlJc w:val="left"/>
      <w:pPr>
        <w:ind w:left="566" w:hanging="144"/>
      </w:pPr>
      <w:rPr>
        <w:rFonts w:hint="default"/>
      </w:rPr>
    </w:lvl>
    <w:lvl w:ilvl="2" w:tplc="4B4AA39A">
      <w:numFmt w:val="bullet"/>
      <w:lvlText w:val="•"/>
      <w:lvlJc w:val="left"/>
      <w:pPr>
        <w:ind w:left="892" w:hanging="144"/>
      </w:pPr>
      <w:rPr>
        <w:rFonts w:hint="default"/>
      </w:rPr>
    </w:lvl>
    <w:lvl w:ilvl="3" w:tplc="BAD06714">
      <w:numFmt w:val="bullet"/>
      <w:lvlText w:val="•"/>
      <w:lvlJc w:val="left"/>
      <w:pPr>
        <w:ind w:left="1219" w:hanging="144"/>
      </w:pPr>
      <w:rPr>
        <w:rFonts w:hint="default"/>
      </w:rPr>
    </w:lvl>
    <w:lvl w:ilvl="4" w:tplc="EDA0B266">
      <w:numFmt w:val="bullet"/>
      <w:lvlText w:val="•"/>
      <w:lvlJc w:val="left"/>
      <w:pPr>
        <w:ind w:left="1545" w:hanging="144"/>
      </w:pPr>
      <w:rPr>
        <w:rFonts w:hint="default"/>
      </w:rPr>
    </w:lvl>
    <w:lvl w:ilvl="5" w:tplc="A62428A6">
      <w:numFmt w:val="bullet"/>
      <w:lvlText w:val="•"/>
      <w:lvlJc w:val="left"/>
      <w:pPr>
        <w:ind w:left="1872" w:hanging="144"/>
      </w:pPr>
      <w:rPr>
        <w:rFonts w:hint="default"/>
      </w:rPr>
    </w:lvl>
    <w:lvl w:ilvl="6" w:tplc="AEAA5032">
      <w:numFmt w:val="bullet"/>
      <w:lvlText w:val="•"/>
      <w:lvlJc w:val="left"/>
      <w:pPr>
        <w:ind w:left="2198" w:hanging="144"/>
      </w:pPr>
      <w:rPr>
        <w:rFonts w:hint="default"/>
      </w:rPr>
    </w:lvl>
    <w:lvl w:ilvl="7" w:tplc="F800D852">
      <w:numFmt w:val="bullet"/>
      <w:lvlText w:val="•"/>
      <w:lvlJc w:val="left"/>
      <w:pPr>
        <w:ind w:left="2525" w:hanging="144"/>
      </w:pPr>
      <w:rPr>
        <w:rFonts w:hint="default"/>
      </w:rPr>
    </w:lvl>
    <w:lvl w:ilvl="8" w:tplc="41BC13F8">
      <w:numFmt w:val="bullet"/>
      <w:lvlText w:val="•"/>
      <w:lvlJc w:val="left"/>
      <w:pPr>
        <w:ind w:left="2851" w:hanging="144"/>
      </w:pPr>
      <w:rPr>
        <w:rFonts w:hint="default"/>
      </w:rPr>
    </w:lvl>
  </w:abstractNum>
  <w:abstractNum w:abstractNumId="9" w15:restartNumberingAfterBreak="0">
    <w:nsid w:val="73DC2068"/>
    <w:multiLevelType w:val="hybridMultilevel"/>
    <w:tmpl w:val="00062192"/>
    <w:lvl w:ilvl="0" w:tplc="348C3C16">
      <w:numFmt w:val="bullet"/>
      <w:lvlText w:val=""/>
      <w:lvlJc w:val="left"/>
      <w:pPr>
        <w:ind w:left="249" w:hanging="144"/>
      </w:pPr>
      <w:rPr>
        <w:rFonts w:ascii="Symbol" w:eastAsia="Symbol" w:hAnsi="Symbol" w:cs="Symbol" w:hint="default"/>
        <w:w w:val="99"/>
        <w:sz w:val="20"/>
        <w:szCs w:val="20"/>
      </w:rPr>
    </w:lvl>
    <w:lvl w:ilvl="1" w:tplc="7CBE0EDA">
      <w:numFmt w:val="bullet"/>
      <w:lvlText w:val="•"/>
      <w:lvlJc w:val="left"/>
      <w:pPr>
        <w:ind w:left="566" w:hanging="144"/>
      </w:pPr>
      <w:rPr>
        <w:rFonts w:hint="default"/>
      </w:rPr>
    </w:lvl>
    <w:lvl w:ilvl="2" w:tplc="1D90928A">
      <w:numFmt w:val="bullet"/>
      <w:lvlText w:val="•"/>
      <w:lvlJc w:val="left"/>
      <w:pPr>
        <w:ind w:left="892" w:hanging="144"/>
      </w:pPr>
      <w:rPr>
        <w:rFonts w:hint="default"/>
      </w:rPr>
    </w:lvl>
    <w:lvl w:ilvl="3" w:tplc="1F8A70FE">
      <w:numFmt w:val="bullet"/>
      <w:lvlText w:val="•"/>
      <w:lvlJc w:val="left"/>
      <w:pPr>
        <w:ind w:left="1219" w:hanging="144"/>
      </w:pPr>
      <w:rPr>
        <w:rFonts w:hint="default"/>
      </w:rPr>
    </w:lvl>
    <w:lvl w:ilvl="4" w:tplc="5BCE472C">
      <w:numFmt w:val="bullet"/>
      <w:lvlText w:val="•"/>
      <w:lvlJc w:val="left"/>
      <w:pPr>
        <w:ind w:left="1545" w:hanging="144"/>
      </w:pPr>
      <w:rPr>
        <w:rFonts w:hint="default"/>
      </w:rPr>
    </w:lvl>
    <w:lvl w:ilvl="5" w:tplc="ED50BDA2">
      <w:numFmt w:val="bullet"/>
      <w:lvlText w:val="•"/>
      <w:lvlJc w:val="left"/>
      <w:pPr>
        <w:ind w:left="1872" w:hanging="144"/>
      </w:pPr>
      <w:rPr>
        <w:rFonts w:hint="default"/>
      </w:rPr>
    </w:lvl>
    <w:lvl w:ilvl="6" w:tplc="AAA626D0">
      <w:numFmt w:val="bullet"/>
      <w:lvlText w:val="•"/>
      <w:lvlJc w:val="left"/>
      <w:pPr>
        <w:ind w:left="2198" w:hanging="144"/>
      </w:pPr>
      <w:rPr>
        <w:rFonts w:hint="default"/>
      </w:rPr>
    </w:lvl>
    <w:lvl w:ilvl="7" w:tplc="81A4D13A">
      <w:numFmt w:val="bullet"/>
      <w:lvlText w:val="•"/>
      <w:lvlJc w:val="left"/>
      <w:pPr>
        <w:ind w:left="2525" w:hanging="144"/>
      </w:pPr>
      <w:rPr>
        <w:rFonts w:hint="default"/>
      </w:rPr>
    </w:lvl>
    <w:lvl w:ilvl="8" w:tplc="5D40B3C8">
      <w:numFmt w:val="bullet"/>
      <w:lvlText w:val="•"/>
      <w:lvlJc w:val="left"/>
      <w:pPr>
        <w:ind w:left="2851" w:hanging="144"/>
      </w:pPr>
      <w:rPr>
        <w:rFonts w:hint="default"/>
      </w:rPr>
    </w:lvl>
  </w:abstractNum>
  <w:abstractNum w:abstractNumId="10" w15:restartNumberingAfterBreak="0">
    <w:nsid w:val="78A10F68"/>
    <w:multiLevelType w:val="hybridMultilevel"/>
    <w:tmpl w:val="8D8A51F0"/>
    <w:lvl w:ilvl="0" w:tplc="DD6CF464">
      <w:numFmt w:val="bullet"/>
      <w:lvlText w:val=""/>
      <w:lvlJc w:val="left"/>
      <w:pPr>
        <w:ind w:left="249" w:hanging="144"/>
      </w:pPr>
      <w:rPr>
        <w:rFonts w:ascii="Symbol" w:eastAsia="Symbol" w:hAnsi="Symbol" w:cs="Symbol" w:hint="default"/>
        <w:w w:val="100"/>
        <w:sz w:val="22"/>
        <w:szCs w:val="22"/>
      </w:rPr>
    </w:lvl>
    <w:lvl w:ilvl="1" w:tplc="27AEBA2A">
      <w:start w:val="1"/>
      <w:numFmt w:val="lowerRoman"/>
      <w:lvlText w:val="%2."/>
      <w:lvlJc w:val="left"/>
      <w:pPr>
        <w:ind w:left="856" w:hanging="332"/>
        <w:jc w:val="right"/>
      </w:pPr>
      <w:rPr>
        <w:rFonts w:ascii="Times New Roman" w:eastAsia="Times New Roman" w:hAnsi="Times New Roman" w:cs="Times New Roman" w:hint="default"/>
        <w:spacing w:val="0"/>
        <w:w w:val="100"/>
        <w:sz w:val="22"/>
        <w:szCs w:val="22"/>
      </w:rPr>
    </w:lvl>
    <w:lvl w:ilvl="2" w:tplc="950A28EE">
      <w:numFmt w:val="bullet"/>
      <w:lvlText w:val="•"/>
      <w:lvlJc w:val="left"/>
      <w:pPr>
        <w:ind w:left="1559" w:hanging="332"/>
      </w:pPr>
      <w:rPr>
        <w:rFonts w:hint="default"/>
      </w:rPr>
    </w:lvl>
    <w:lvl w:ilvl="3" w:tplc="BC6020DE">
      <w:numFmt w:val="bullet"/>
      <w:lvlText w:val="•"/>
      <w:lvlJc w:val="left"/>
      <w:pPr>
        <w:ind w:left="2259" w:hanging="332"/>
      </w:pPr>
      <w:rPr>
        <w:rFonts w:hint="default"/>
      </w:rPr>
    </w:lvl>
    <w:lvl w:ilvl="4" w:tplc="4D984230">
      <w:numFmt w:val="bullet"/>
      <w:lvlText w:val="•"/>
      <w:lvlJc w:val="left"/>
      <w:pPr>
        <w:ind w:left="2958" w:hanging="332"/>
      </w:pPr>
      <w:rPr>
        <w:rFonts w:hint="default"/>
      </w:rPr>
    </w:lvl>
    <w:lvl w:ilvl="5" w:tplc="9B5A4882">
      <w:numFmt w:val="bullet"/>
      <w:lvlText w:val="•"/>
      <w:lvlJc w:val="left"/>
      <w:pPr>
        <w:ind w:left="3658" w:hanging="332"/>
      </w:pPr>
      <w:rPr>
        <w:rFonts w:hint="default"/>
      </w:rPr>
    </w:lvl>
    <w:lvl w:ilvl="6" w:tplc="287C6DE2">
      <w:numFmt w:val="bullet"/>
      <w:lvlText w:val="•"/>
      <w:lvlJc w:val="left"/>
      <w:pPr>
        <w:ind w:left="4357" w:hanging="332"/>
      </w:pPr>
      <w:rPr>
        <w:rFonts w:hint="default"/>
      </w:rPr>
    </w:lvl>
    <w:lvl w:ilvl="7" w:tplc="14EA9872">
      <w:numFmt w:val="bullet"/>
      <w:lvlText w:val="•"/>
      <w:lvlJc w:val="left"/>
      <w:pPr>
        <w:ind w:left="5057" w:hanging="332"/>
      </w:pPr>
      <w:rPr>
        <w:rFonts w:hint="default"/>
      </w:rPr>
    </w:lvl>
    <w:lvl w:ilvl="8" w:tplc="B18A953A">
      <w:numFmt w:val="bullet"/>
      <w:lvlText w:val="•"/>
      <w:lvlJc w:val="left"/>
      <w:pPr>
        <w:ind w:left="5756" w:hanging="332"/>
      </w:pPr>
      <w:rPr>
        <w:rFonts w:hint="default"/>
      </w:rPr>
    </w:lvl>
  </w:abstractNum>
  <w:num w:numId="1">
    <w:abstractNumId w:val="6"/>
  </w:num>
  <w:num w:numId="2">
    <w:abstractNumId w:val="3"/>
  </w:num>
  <w:num w:numId="3">
    <w:abstractNumId w:val="4"/>
  </w:num>
  <w:num w:numId="4">
    <w:abstractNumId w:val="1"/>
  </w:num>
  <w:num w:numId="5">
    <w:abstractNumId w:val="0"/>
  </w:num>
  <w:num w:numId="6">
    <w:abstractNumId w:val="8"/>
  </w:num>
  <w:num w:numId="7">
    <w:abstractNumId w:val="2"/>
  </w:num>
  <w:num w:numId="8">
    <w:abstractNumId w:val="9"/>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8B"/>
    <w:rsid w:val="002F3F94"/>
    <w:rsid w:val="00323D8B"/>
    <w:rsid w:val="00D1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2E2D"/>
  <w15:docId w15:val="{D6CAF99B-34F6-4396-8805-A29A5627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15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A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3694</Characters>
  <Application>Microsoft Office Word</Application>
  <DocSecurity>0</DocSecurity>
  <Lines>30</Lines>
  <Paragraphs>8</Paragraphs>
  <ScaleCrop>false</ScaleCrop>
  <Company>St James Schools</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job description and person specification v1 Nov 08</dc:title>
  <dc:creator>Felicity Larter</dc:creator>
  <cp:lastModifiedBy>Ashleigh Bagnall</cp:lastModifiedBy>
  <cp:revision>3</cp:revision>
  <cp:lastPrinted>2019-03-29T11:02:00Z</cp:lastPrinted>
  <dcterms:created xsi:type="dcterms:W3CDTF">2019-03-29T11:02:00Z</dcterms:created>
  <dcterms:modified xsi:type="dcterms:W3CDTF">2019-03-29T11:02:00Z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Creator">
    <vt:lpwstr>Microsoft® Word 2010</vt:lpwstr>
  </property>
  <property fmtid="{D5CDD505-2E9C-101B-9397-08002B2CF9AE}" pid="4" name="LastSaved">
    <vt:filetime>2018-05-04T00:00:00Z</vt:filetime>
  </property>
</Properties>
</file>