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14" w:rsidRPr="00BA3670" w:rsidRDefault="00FC7614" w:rsidP="00FC7614">
      <w:pPr>
        <w:tabs>
          <w:tab w:val="left" w:pos="2127"/>
        </w:tabs>
        <w:jc w:val="center"/>
        <w:rPr>
          <w:rFonts w:ascii="Georgia" w:eastAsia="Calibri" w:hAnsi="Georgia"/>
          <w:b/>
          <w:color w:val="90124C"/>
          <w:sz w:val="36"/>
          <w:szCs w:val="36"/>
        </w:rPr>
      </w:pPr>
      <w:r w:rsidRPr="00BA3670">
        <w:rPr>
          <w:rFonts w:ascii="Georgia" w:eastAsia="Calibri" w:hAnsi="Georgia"/>
          <w:b/>
          <w:color w:val="90124C"/>
          <w:sz w:val="36"/>
          <w:szCs w:val="36"/>
        </w:rPr>
        <w:t>Person Specification:</w:t>
      </w:r>
      <w:r w:rsidRPr="00BA3670">
        <w:rPr>
          <w:rFonts w:ascii="Georgia" w:hAnsi="Georgia"/>
          <w:b/>
          <w:color w:val="1F497D"/>
          <w:sz w:val="36"/>
          <w:szCs w:val="36"/>
        </w:rPr>
        <w:t xml:space="preserve"> </w:t>
      </w:r>
      <w:r>
        <w:rPr>
          <w:rFonts w:ascii="Georgia" w:eastAsia="Calibri" w:hAnsi="Georgia"/>
          <w:b/>
          <w:color w:val="90124C"/>
          <w:sz w:val="36"/>
          <w:szCs w:val="36"/>
        </w:rPr>
        <w:t>Speech and Language Therapist</w:t>
      </w:r>
    </w:p>
    <w:p w:rsidR="00FC7614" w:rsidRDefault="00FC7614" w:rsidP="00FC7614">
      <w:pPr>
        <w:rPr>
          <w:rFonts w:ascii="Georgia" w:hAnsi="Georgia"/>
          <w:b/>
          <w:color w:val="1F497D"/>
          <w:sz w:val="28"/>
          <w:szCs w:val="28"/>
        </w:rPr>
      </w:pPr>
    </w:p>
    <w:p w:rsidR="00FC7614" w:rsidRPr="005E162F" w:rsidRDefault="00FC7614" w:rsidP="00FC7614">
      <w:pPr>
        <w:spacing w:line="276" w:lineRule="auto"/>
        <w:rPr>
          <w:rFonts w:ascii="Georgia" w:hAnsi="Georgia" w:cs="Arial"/>
          <w:b/>
          <w:color w:val="90124C"/>
          <w:sz w:val="28"/>
        </w:rPr>
      </w:pPr>
      <w:r w:rsidRPr="005E162F">
        <w:rPr>
          <w:rFonts w:ascii="Georgia" w:hAnsi="Georgia" w:cs="Arial"/>
          <w:b/>
          <w:color w:val="90124C"/>
          <w:sz w:val="28"/>
        </w:rPr>
        <w:t xml:space="preserve">Qualification Criteria </w:t>
      </w:r>
    </w:p>
    <w:p w:rsidR="00FC7614" w:rsidRPr="005E162F" w:rsidRDefault="00FC7614" w:rsidP="00FC7614">
      <w:pPr>
        <w:spacing w:line="276" w:lineRule="auto"/>
        <w:ind w:firstLine="317"/>
        <w:rPr>
          <w:rFonts w:ascii="Georgia" w:hAnsi="Georgia" w:cs="Arial"/>
          <w:b/>
        </w:rPr>
      </w:pPr>
      <w:r w:rsidRPr="005E162F">
        <w:rPr>
          <w:rFonts w:ascii="Georgia" w:hAnsi="Georgia" w:cs="Arial"/>
          <w:b/>
        </w:rPr>
        <w:t>Essential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>Recognised Speech and Language Therapy qualification to practice.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>Registered member of Health and Care Professions Council.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>Registered member of the Royal College of Speech and Language Therapists.</w:t>
      </w:r>
    </w:p>
    <w:p w:rsidR="00FC7614" w:rsidRDefault="00FC7614" w:rsidP="00FC7614">
      <w:pPr>
        <w:spacing w:line="276" w:lineRule="auto"/>
        <w:rPr>
          <w:rFonts w:ascii="Georgia" w:hAnsi="Georgia" w:cs="Arial"/>
          <w:b/>
        </w:rPr>
      </w:pPr>
    </w:p>
    <w:p w:rsidR="00FC7614" w:rsidRPr="005E162F" w:rsidRDefault="00FC7614" w:rsidP="00FC7614">
      <w:pPr>
        <w:spacing w:line="276" w:lineRule="auto"/>
        <w:ind w:left="317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Desirable</w:t>
      </w:r>
    </w:p>
    <w:p w:rsidR="00FC7614" w:rsidRPr="005E162F" w:rsidRDefault="00FC7614" w:rsidP="00FC7614">
      <w:pPr>
        <w:numPr>
          <w:ilvl w:val="0"/>
          <w:numId w:val="1"/>
        </w:numPr>
        <w:ind w:left="317" w:hanging="283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>Relevant CPD portfolio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>Membership of relevant Special Interest Group</w:t>
      </w:r>
    </w:p>
    <w:p w:rsidR="00FC7614" w:rsidRDefault="00FC7614" w:rsidP="00FC7614">
      <w:pPr>
        <w:spacing w:line="276" w:lineRule="auto"/>
        <w:rPr>
          <w:rFonts w:ascii="Georgia" w:hAnsi="Georgia" w:cs="Arial"/>
          <w:b/>
          <w:color w:val="90124C"/>
        </w:rPr>
      </w:pPr>
    </w:p>
    <w:p w:rsidR="00FC7614" w:rsidRPr="005E162F" w:rsidRDefault="00FC7614" w:rsidP="00FC7614">
      <w:pPr>
        <w:spacing w:line="276" w:lineRule="auto"/>
        <w:rPr>
          <w:rFonts w:ascii="Georgia" w:hAnsi="Georgia" w:cs="Arial"/>
          <w:b/>
          <w:color w:val="90124C"/>
          <w:sz w:val="28"/>
        </w:rPr>
      </w:pPr>
      <w:r w:rsidRPr="005E162F">
        <w:rPr>
          <w:rFonts w:ascii="Georgia" w:hAnsi="Georgia" w:cs="Arial"/>
          <w:b/>
          <w:color w:val="90124C"/>
          <w:sz w:val="28"/>
        </w:rPr>
        <w:t>Experience</w:t>
      </w:r>
    </w:p>
    <w:p w:rsidR="00FC7614" w:rsidRPr="005E162F" w:rsidRDefault="00FC7614" w:rsidP="00FC7614">
      <w:pPr>
        <w:spacing w:line="276" w:lineRule="auto"/>
        <w:ind w:firstLine="317"/>
        <w:rPr>
          <w:rFonts w:ascii="Georgia" w:hAnsi="Georgia" w:cs="Arial"/>
          <w:b/>
        </w:rPr>
      </w:pPr>
      <w:r w:rsidRPr="005E162F">
        <w:rPr>
          <w:rFonts w:ascii="Georgia" w:hAnsi="Georgia" w:cs="Arial"/>
          <w:b/>
        </w:rPr>
        <w:t>Essential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 xml:space="preserve">Minimum of 3 years clinical experience working with a paediatric caseload of children with severe and complex speech, language and communication needs. 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 xml:space="preserve">Experienced in working with Mainstream Schools. 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>Experienced in working as part of a multidisciplinary team.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 xml:space="preserve">Experienced in administering and analysing a range of formal and informal assessments. 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 xml:space="preserve">Experienced in sharing information and training colleagues, other professionals and parents. 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 xml:space="preserve">Experienced in managing a case load. 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hAnsi="Georgia" w:cs="Arial"/>
          <w:color w:val="000000"/>
          <w:sz w:val="22"/>
        </w:rPr>
      </w:pPr>
      <w:r w:rsidRPr="005E162F">
        <w:rPr>
          <w:rFonts w:ascii="Georgia" w:eastAsia="Calibri" w:hAnsi="Georgia" w:cs="Arial"/>
          <w:sz w:val="22"/>
        </w:rPr>
        <w:t>Experienced in writing reports for parents and professionals.</w:t>
      </w:r>
    </w:p>
    <w:p w:rsidR="00FC7614" w:rsidRDefault="00FC7614" w:rsidP="00FC7614">
      <w:pPr>
        <w:ind w:left="33"/>
        <w:rPr>
          <w:rFonts w:eastAsia="Calibri" w:cs="Arial"/>
        </w:rPr>
      </w:pPr>
    </w:p>
    <w:p w:rsidR="00FC7614" w:rsidRPr="005E162F" w:rsidRDefault="00FC7614" w:rsidP="00FC7614">
      <w:pPr>
        <w:spacing w:line="276" w:lineRule="auto"/>
        <w:ind w:left="317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Desirable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>Experience of working within a Language Unit for children with SLI</w:t>
      </w:r>
    </w:p>
    <w:p w:rsidR="00FC7614" w:rsidRDefault="00FC7614" w:rsidP="00FC7614">
      <w:pPr>
        <w:spacing w:line="276" w:lineRule="auto"/>
        <w:rPr>
          <w:rFonts w:ascii="Georgia" w:hAnsi="Georgia" w:cs="Arial"/>
          <w:b/>
          <w:color w:val="90124C"/>
        </w:rPr>
      </w:pPr>
    </w:p>
    <w:p w:rsidR="00FC7614" w:rsidRPr="005E162F" w:rsidRDefault="00FC7614" w:rsidP="00FC7614">
      <w:pPr>
        <w:spacing w:line="276" w:lineRule="auto"/>
        <w:rPr>
          <w:rFonts w:ascii="Georgia" w:hAnsi="Georgia" w:cs="Arial"/>
          <w:b/>
          <w:color w:val="90124C"/>
          <w:sz w:val="28"/>
        </w:rPr>
      </w:pPr>
      <w:r w:rsidRPr="005E162F">
        <w:rPr>
          <w:rFonts w:ascii="Georgia" w:hAnsi="Georgia" w:cs="Arial"/>
          <w:b/>
          <w:color w:val="90124C"/>
          <w:sz w:val="28"/>
        </w:rPr>
        <w:t>Knowledge and Skills</w:t>
      </w:r>
    </w:p>
    <w:p w:rsidR="00FC7614" w:rsidRPr="005E162F" w:rsidRDefault="00FC7614" w:rsidP="00FC7614">
      <w:pPr>
        <w:spacing w:line="276" w:lineRule="auto"/>
        <w:ind w:firstLine="317"/>
        <w:rPr>
          <w:rFonts w:ascii="Georgia" w:hAnsi="Georgia" w:cs="Arial"/>
          <w:b/>
        </w:rPr>
      </w:pPr>
      <w:r w:rsidRPr="005E162F">
        <w:rPr>
          <w:rFonts w:ascii="Georgia" w:hAnsi="Georgia" w:cs="Arial"/>
          <w:b/>
        </w:rPr>
        <w:t>Essential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 xml:space="preserve">Knowledge and understanding of severe and complex speech and language disorders. 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 xml:space="preserve">The ability to make a differential diagnosis on the basis of evidence from assessment, seeking advice as appropriate. 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>Highly developed communication skills including clear, concise verbal and written communication in English.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>Ability to keep detailed and contemporaneous records.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>Ability to write reports to a high standard.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 xml:space="preserve">A creative and imaginative approach to therapy planning and delivery. 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 xml:space="preserve">Ability to work independently with children, making clinical decisions about intervention approaches for pupils </w:t>
      </w:r>
      <w:proofErr w:type="gramStart"/>
      <w:r w:rsidRPr="005E162F">
        <w:rPr>
          <w:rFonts w:ascii="Georgia" w:eastAsia="Calibri" w:hAnsi="Georgia" w:cs="Arial"/>
          <w:sz w:val="22"/>
        </w:rPr>
        <w:t>which</w:t>
      </w:r>
      <w:proofErr w:type="gramEnd"/>
      <w:r w:rsidRPr="005E162F">
        <w:rPr>
          <w:rFonts w:ascii="Georgia" w:eastAsia="Calibri" w:hAnsi="Georgia" w:cs="Arial"/>
          <w:sz w:val="22"/>
        </w:rPr>
        <w:t xml:space="preserve"> show a wide range of disorders and difficulties.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>Ability to deliver therapy to groups of children.</w:t>
      </w:r>
    </w:p>
    <w:p w:rsidR="00FC7614" w:rsidRPr="005E162F" w:rsidRDefault="00FC7614" w:rsidP="00FC7614">
      <w:pPr>
        <w:ind w:left="317"/>
        <w:jc w:val="both"/>
        <w:rPr>
          <w:rFonts w:eastAsia="Calibri" w:cs="Arial"/>
        </w:rPr>
      </w:pPr>
    </w:p>
    <w:p w:rsidR="00FC7614" w:rsidRPr="005E162F" w:rsidRDefault="00FC7614" w:rsidP="00FC7614">
      <w:pPr>
        <w:spacing w:line="276" w:lineRule="auto"/>
        <w:ind w:firstLine="317"/>
        <w:rPr>
          <w:rFonts w:ascii="Georgia" w:hAnsi="Georgia" w:cs="Arial"/>
          <w:b/>
        </w:rPr>
      </w:pPr>
      <w:r w:rsidRPr="005E162F">
        <w:rPr>
          <w:rFonts w:ascii="Georgia" w:hAnsi="Georgia" w:cs="Arial"/>
          <w:b/>
        </w:rPr>
        <w:t>Desirable</w:t>
      </w:r>
    </w:p>
    <w:p w:rsidR="00FC7614" w:rsidRPr="005E162F" w:rsidRDefault="00FC7614" w:rsidP="00FC7614">
      <w:pPr>
        <w:numPr>
          <w:ilvl w:val="0"/>
          <w:numId w:val="1"/>
        </w:numPr>
        <w:ind w:left="317" w:hanging="283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 xml:space="preserve">Makaton Trained </w:t>
      </w:r>
    </w:p>
    <w:p w:rsidR="00FC7614" w:rsidRPr="005E162F" w:rsidRDefault="00FC7614" w:rsidP="00FC7614">
      <w:pPr>
        <w:numPr>
          <w:ilvl w:val="0"/>
          <w:numId w:val="1"/>
        </w:numPr>
        <w:ind w:left="317" w:hanging="283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>Knowledge of symbol software</w:t>
      </w:r>
    </w:p>
    <w:p w:rsidR="00FC7614" w:rsidRPr="005E162F" w:rsidRDefault="00FC7614" w:rsidP="00FC7614">
      <w:pPr>
        <w:numPr>
          <w:ilvl w:val="0"/>
          <w:numId w:val="1"/>
        </w:numPr>
        <w:ind w:left="317" w:hanging="283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>Knowledge of current educational practices and the National Curriculum.</w:t>
      </w:r>
    </w:p>
    <w:p w:rsidR="00FC7614" w:rsidRDefault="00FC7614" w:rsidP="00FC7614">
      <w:pPr>
        <w:spacing w:line="276" w:lineRule="auto"/>
        <w:rPr>
          <w:rFonts w:ascii="Georgia" w:hAnsi="Georgia" w:cs="Arial"/>
          <w:b/>
          <w:color w:val="90124C"/>
        </w:rPr>
      </w:pPr>
    </w:p>
    <w:p w:rsidR="00FC7614" w:rsidRDefault="00FC7614" w:rsidP="00FC7614">
      <w:pPr>
        <w:spacing w:line="276" w:lineRule="auto"/>
        <w:rPr>
          <w:rFonts w:ascii="Georgia" w:hAnsi="Georgia" w:cs="Arial"/>
          <w:b/>
          <w:color w:val="90124C"/>
          <w:sz w:val="28"/>
        </w:rPr>
      </w:pPr>
    </w:p>
    <w:p w:rsidR="00FC7614" w:rsidRPr="006B57BA" w:rsidRDefault="00FC7614" w:rsidP="00FC7614">
      <w:pPr>
        <w:spacing w:line="276" w:lineRule="auto"/>
        <w:rPr>
          <w:rFonts w:ascii="Georgia" w:hAnsi="Georgia" w:cs="Arial"/>
          <w:b/>
          <w:color w:val="90124C"/>
          <w:sz w:val="28"/>
        </w:rPr>
      </w:pPr>
      <w:r w:rsidRPr="006B57BA">
        <w:rPr>
          <w:rFonts w:ascii="Georgia" w:hAnsi="Georgia" w:cs="Arial"/>
          <w:b/>
          <w:color w:val="90124C"/>
          <w:sz w:val="28"/>
        </w:rPr>
        <w:lastRenderedPageBreak/>
        <w:t>Personal Qualities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>Ability to work flexibly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>Good organisational skills and the ability to prioritise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eastAsia="Calibri" w:hAnsi="Georgia" w:cs="Arial"/>
          <w:sz w:val="22"/>
        </w:rPr>
        <w:t xml:space="preserve">Excellent interpersonal skill including the ability to interact positively with colleagues, parents and children. 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eastAsia="Calibri" w:hAnsi="Georgia" w:cs="Arial"/>
          <w:sz w:val="22"/>
        </w:rPr>
      </w:pPr>
      <w:r w:rsidRPr="005E162F">
        <w:rPr>
          <w:rFonts w:ascii="Georgia" w:hAnsi="Georgia" w:cs="Arial"/>
          <w:color w:val="000000"/>
          <w:sz w:val="22"/>
        </w:rPr>
        <w:t>Ability to convey information clearly and concisely to colleagues, other professionals and parents.</w:t>
      </w:r>
    </w:p>
    <w:p w:rsidR="00FC7614" w:rsidRDefault="00FC7614" w:rsidP="00FC7614">
      <w:pPr>
        <w:spacing w:line="276" w:lineRule="auto"/>
        <w:rPr>
          <w:rFonts w:ascii="Georgia" w:hAnsi="Georgia" w:cs="Arial"/>
          <w:b/>
          <w:color w:val="90124C"/>
        </w:rPr>
      </w:pPr>
    </w:p>
    <w:p w:rsidR="00FC7614" w:rsidRPr="006B57BA" w:rsidRDefault="00FC7614" w:rsidP="00FC7614">
      <w:pPr>
        <w:spacing w:line="276" w:lineRule="auto"/>
        <w:rPr>
          <w:rFonts w:ascii="Georgia" w:hAnsi="Georgia" w:cs="Arial"/>
          <w:b/>
          <w:color w:val="90124C"/>
          <w:sz w:val="28"/>
        </w:rPr>
      </w:pPr>
      <w:r w:rsidRPr="006B57BA">
        <w:rPr>
          <w:rFonts w:ascii="Georgia" w:hAnsi="Georgia" w:cs="Arial"/>
          <w:b/>
          <w:color w:val="90124C"/>
          <w:sz w:val="28"/>
        </w:rPr>
        <w:t>Other</w:t>
      </w:r>
      <w:bookmarkStart w:id="0" w:name="_GoBack"/>
      <w:bookmarkEnd w:id="0"/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>Ability to work effectively as part of a school team</w:t>
      </w:r>
    </w:p>
    <w:p w:rsidR="00FC7614" w:rsidRPr="005E162F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>A commitment to, and enthusiasm for Continuing Professional development</w:t>
      </w:r>
    </w:p>
    <w:p w:rsidR="00FC7614" w:rsidRPr="006B57BA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hAnsi="Georgia" w:cs="Arial"/>
          <w:color w:val="000000"/>
          <w:sz w:val="22"/>
        </w:rPr>
      </w:pPr>
      <w:r w:rsidRPr="005E162F">
        <w:rPr>
          <w:rFonts w:ascii="Georgia" w:hAnsi="Georgia" w:cs="Arial"/>
          <w:color w:val="000000"/>
          <w:sz w:val="22"/>
        </w:rPr>
        <w:t xml:space="preserve">A commitment to the overall aims and ethos of Ark. </w:t>
      </w:r>
    </w:p>
    <w:p w:rsidR="00FC7614" w:rsidRPr="006B57BA" w:rsidRDefault="00FC7614" w:rsidP="00FC7614">
      <w:pPr>
        <w:numPr>
          <w:ilvl w:val="0"/>
          <w:numId w:val="1"/>
        </w:numPr>
        <w:ind w:left="317" w:hanging="284"/>
        <w:jc w:val="both"/>
        <w:rPr>
          <w:rFonts w:ascii="Georgia" w:hAnsi="Georgia" w:cs="Arial"/>
          <w:color w:val="000000"/>
          <w:sz w:val="22"/>
        </w:rPr>
      </w:pPr>
      <w:r w:rsidRPr="006B57BA">
        <w:rPr>
          <w:rFonts w:ascii="Georgia" w:hAnsi="Georgia" w:cs="Arial"/>
          <w:color w:val="000000"/>
          <w:sz w:val="22"/>
        </w:rPr>
        <w:t>This post is subject to an enhanced Disclosure &amp; Barring Service check.</w:t>
      </w:r>
    </w:p>
    <w:p w:rsidR="00FC7614" w:rsidRPr="00C3533B" w:rsidRDefault="00FC7614" w:rsidP="00FC7614">
      <w:pPr>
        <w:ind w:left="1440" w:hanging="1440"/>
        <w:rPr>
          <w:rFonts w:ascii="Georgia" w:eastAsia="Calibri" w:hAnsi="Georgia" w:cs="Bliss"/>
          <w:color w:val="000000"/>
        </w:rPr>
      </w:pPr>
    </w:p>
    <w:p w:rsidR="003569CE" w:rsidRPr="00FC7614" w:rsidRDefault="003569CE" w:rsidP="00FC7614"/>
    <w:sectPr w:rsidR="003569CE" w:rsidRPr="00FC7614" w:rsidSect="00603A1D">
      <w:footerReference w:type="even" r:id="rId6"/>
      <w:footerReference w:type="default" r:id="rId7"/>
      <w:pgSz w:w="11900" w:h="16840"/>
      <w:pgMar w:top="1418" w:right="985" w:bottom="1440" w:left="1276" w:header="283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25" w:rsidRDefault="007D500F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425" w:rsidRDefault="007D5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25" w:rsidRDefault="007D500F">
    <w:pPr>
      <w:pStyle w:val="Footer"/>
    </w:pPr>
  </w:p>
  <w:p w:rsidR="00743425" w:rsidRDefault="007D500F">
    <w:pPr>
      <w:pStyle w:val="Footer"/>
    </w:pPr>
  </w:p>
  <w:p w:rsidR="00743425" w:rsidRDefault="007D500F">
    <w:pPr>
      <w:pStyle w:val="Footer"/>
    </w:pP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46B"/>
    <w:multiLevelType w:val="hybridMultilevel"/>
    <w:tmpl w:val="4BF69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CE9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E6"/>
    <w:rsid w:val="003569CE"/>
    <w:rsid w:val="005F15E6"/>
    <w:rsid w:val="00955E96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7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761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7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7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761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P.Kellett</dc:creator>
  <cp:lastModifiedBy>P.Kellett</cp:lastModifiedBy>
  <cp:revision>2</cp:revision>
  <dcterms:created xsi:type="dcterms:W3CDTF">2019-03-25T12:23:00Z</dcterms:created>
  <dcterms:modified xsi:type="dcterms:W3CDTF">2019-03-25T12:23:00Z</dcterms:modified>
</cp:coreProperties>
</file>