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EF117" w14:textId="77777777" w:rsidR="00B17F93" w:rsidRPr="003030E0" w:rsidRDefault="00D77CB5" w:rsidP="005E0BD6">
      <w:pPr>
        <w:jc w:val="center"/>
        <w:rPr>
          <w:rFonts w:ascii="Arial Black" w:hAnsi="Arial Black" w:cs="Arial"/>
          <w:b/>
          <w:color w:val="E36C0A" w:themeColor="accent6" w:themeShade="BF"/>
          <w:sz w:val="28"/>
          <w:szCs w:val="28"/>
        </w:rPr>
      </w:pPr>
      <w:r w:rsidRPr="003030E0">
        <w:rPr>
          <w:rFonts w:ascii="Arial Black" w:hAnsi="Arial Black" w:cs="Arial"/>
          <w:b/>
          <w:color w:val="E36C0A" w:themeColor="accent6" w:themeShade="BF"/>
          <w:sz w:val="28"/>
          <w:szCs w:val="28"/>
        </w:rPr>
        <w:t>JOB DESCRIPTION</w:t>
      </w:r>
    </w:p>
    <w:tbl>
      <w:tblPr>
        <w:tblStyle w:val="TableGrid"/>
        <w:tblW w:w="11340" w:type="dxa"/>
        <w:jc w:val="center"/>
        <w:tblLook w:val="04A0" w:firstRow="1" w:lastRow="0" w:firstColumn="1" w:lastColumn="0" w:noHBand="0" w:noVBand="1"/>
      </w:tblPr>
      <w:tblGrid>
        <w:gridCol w:w="1980"/>
        <w:gridCol w:w="1076"/>
        <w:gridCol w:w="1111"/>
        <w:gridCol w:w="1338"/>
        <w:gridCol w:w="1376"/>
        <w:gridCol w:w="4459"/>
      </w:tblGrid>
      <w:tr w:rsidR="00202D86" w:rsidRPr="00AB42C4" w14:paraId="4E71C9FE"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B53CB7C" w14:textId="77777777" w:rsidR="00202D86" w:rsidRPr="00AB42C4" w:rsidRDefault="00202D86" w:rsidP="00C52852">
            <w:pPr>
              <w:pStyle w:val="tabletext"/>
              <w:rPr>
                <w:rFonts w:cs="Arial"/>
                <w:b/>
                <w:lang w:eastAsia="en-US"/>
              </w:rPr>
            </w:pPr>
            <w:r w:rsidRPr="00AB42C4">
              <w:rPr>
                <w:rFonts w:cs="Arial"/>
                <w:b/>
                <w:lang w:eastAsia="en-US"/>
              </w:rPr>
              <w:t>Agency</w:t>
            </w:r>
          </w:p>
        </w:tc>
        <w:tc>
          <w:tcPr>
            <w:tcW w:w="3525" w:type="dxa"/>
            <w:gridSpan w:val="3"/>
            <w:tcBorders>
              <w:top w:val="single" w:sz="4" w:space="0" w:color="auto"/>
              <w:left w:val="single" w:sz="4" w:space="0" w:color="auto"/>
              <w:bottom w:val="single" w:sz="4" w:space="0" w:color="auto"/>
              <w:right w:val="single" w:sz="4" w:space="0" w:color="auto"/>
            </w:tcBorders>
          </w:tcPr>
          <w:p w14:paraId="28B21C81" w14:textId="77777777" w:rsidR="00202D86" w:rsidRPr="00AB42C4" w:rsidRDefault="00202D86" w:rsidP="008E00A7">
            <w:pPr>
              <w:pStyle w:val="tabletext"/>
              <w:rPr>
                <w:rFonts w:cs="Arial"/>
                <w:lang w:eastAsia="en-US"/>
              </w:rPr>
            </w:pPr>
            <w:r w:rsidRPr="00AB42C4">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3FC4D24" w14:textId="77777777" w:rsidR="00202D86" w:rsidRPr="00AB42C4" w:rsidRDefault="00202D86" w:rsidP="00C52852">
            <w:pPr>
              <w:pStyle w:val="tabletext"/>
              <w:rPr>
                <w:rFonts w:cs="Arial"/>
                <w:b/>
                <w:lang w:eastAsia="en-US"/>
              </w:rPr>
            </w:pPr>
            <w:r w:rsidRPr="00AB42C4">
              <w:rPr>
                <w:rFonts w:cs="Arial"/>
                <w:b/>
                <w:lang w:eastAsia="en-US"/>
              </w:rPr>
              <w:t>Work Unit</w:t>
            </w:r>
          </w:p>
        </w:tc>
        <w:tc>
          <w:tcPr>
            <w:tcW w:w="4459" w:type="dxa"/>
            <w:tcBorders>
              <w:top w:val="single" w:sz="4" w:space="0" w:color="auto"/>
              <w:left w:val="single" w:sz="4" w:space="0" w:color="auto"/>
              <w:bottom w:val="single" w:sz="4" w:space="0" w:color="auto"/>
              <w:right w:val="single" w:sz="4" w:space="0" w:color="auto"/>
            </w:tcBorders>
          </w:tcPr>
          <w:p w14:paraId="11283479" w14:textId="77777777" w:rsidR="00202D86" w:rsidRPr="00AB42C4" w:rsidRDefault="00202D86" w:rsidP="008E00A7">
            <w:pPr>
              <w:pStyle w:val="tabletext"/>
              <w:rPr>
                <w:rFonts w:cs="Arial"/>
                <w:lang w:eastAsia="en-US"/>
              </w:rPr>
            </w:pPr>
            <w:r w:rsidRPr="00AB42C4">
              <w:rPr>
                <w:rFonts w:cs="Arial"/>
                <w:lang w:eastAsia="en-US"/>
              </w:rPr>
              <w:t>Early Childhood Education and Care</w:t>
            </w:r>
          </w:p>
        </w:tc>
      </w:tr>
      <w:tr w:rsidR="00202D86" w:rsidRPr="00AB42C4" w14:paraId="1618BAE0"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E5EEC69" w14:textId="77777777" w:rsidR="00202D86" w:rsidRPr="00AB42C4" w:rsidRDefault="00202D86" w:rsidP="00C52852">
            <w:pPr>
              <w:pStyle w:val="tabletext"/>
              <w:rPr>
                <w:rFonts w:cs="Arial"/>
                <w:b/>
                <w:lang w:eastAsia="en-US"/>
              </w:rPr>
            </w:pPr>
            <w:r w:rsidRPr="00AB42C4">
              <w:rPr>
                <w:rFonts w:cs="Arial"/>
                <w:b/>
                <w:lang w:eastAsia="en-US"/>
              </w:rPr>
              <w:t>Job Title</w:t>
            </w:r>
          </w:p>
        </w:tc>
        <w:tc>
          <w:tcPr>
            <w:tcW w:w="3525" w:type="dxa"/>
            <w:gridSpan w:val="3"/>
            <w:tcBorders>
              <w:top w:val="single" w:sz="4" w:space="0" w:color="auto"/>
              <w:left w:val="single" w:sz="4" w:space="0" w:color="auto"/>
              <w:bottom w:val="single" w:sz="4" w:space="0" w:color="auto"/>
              <w:right w:val="single" w:sz="4" w:space="0" w:color="auto"/>
            </w:tcBorders>
          </w:tcPr>
          <w:p w14:paraId="1AA081DE" w14:textId="47C27A12" w:rsidR="00202D86" w:rsidRPr="00AB42C4" w:rsidRDefault="00885DFA" w:rsidP="00885DFA">
            <w:pPr>
              <w:pStyle w:val="tabletext"/>
              <w:rPr>
                <w:rFonts w:cs="Arial"/>
                <w:lang w:eastAsia="en-US"/>
              </w:rPr>
            </w:pPr>
            <w:r w:rsidRPr="00AB42C4">
              <w:rPr>
                <w:rFonts w:cs="Arial"/>
              </w:rPr>
              <w:t>Senior Policy and Project Manager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AA2CFBB" w14:textId="77777777" w:rsidR="00202D86" w:rsidRPr="00AB42C4" w:rsidRDefault="00202D86" w:rsidP="00C52852">
            <w:pPr>
              <w:pStyle w:val="tabletext"/>
              <w:rPr>
                <w:rFonts w:cs="Arial"/>
                <w:b/>
                <w:lang w:eastAsia="en-US"/>
              </w:rPr>
            </w:pPr>
            <w:r w:rsidRPr="00AB42C4">
              <w:rPr>
                <w:rFonts w:cs="Arial"/>
                <w:b/>
                <w:lang w:eastAsia="en-US"/>
              </w:rPr>
              <w:t>Designation</w:t>
            </w:r>
          </w:p>
        </w:tc>
        <w:tc>
          <w:tcPr>
            <w:tcW w:w="4459" w:type="dxa"/>
            <w:tcBorders>
              <w:top w:val="single" w:sz="4" w:space="0" w:color="auto"/>
              <w:left w:val="single" w:sz="4" w:space="0" w:color="auto"/>
              <w:bottom w:val="single" w:sz="4" w:space="0" w:color="auto"/>
              <w:right w:val="single" w:sz="4" w:space="0" w:color="auto"/>
            </w:tcBorders>
          </w:tcPr>
          <w:p w14:paraId="7308079B" w14:textId="54106F6D" w:rsidR="00202D86" w:rsidRPr="00AB42C4" w:rsidRDefault="00202D86" w:rsidP="00525AF6">
            <w:pPr>
              <w:pStyle w:val="tabletext"/>
              <w:rPr>
                <w:rFonts w:cs="Arial"/>
                <w:lang w:eastAsia="en-US"/>
              </w:rPr>
            </w:pPr>
            <w:r w:rsidRPr="00AB42C4">
              <w:rPr>
                <w:rFonts w:cs="Arial"/>
                <w:lang w:eastAsia="en-US"/>
              </w:rPr>
              <w:t>S</w:t>
            </w:r>
            <w:r w:rsidR="00525AF6" w:rsidRPr="00AB42C4">
              <w:rPr>
                <w:rFonts w:cs="Arial"/>
                <w:lang w:eastAsia="en-US"/>
              </w:rPr>
              <w:t>enior Administrative Officer 1</w:t>
            </w:r>
          </w:p>
        </w:tc>
      </w:tr>
      <w:tr w:rsidR="00377486" w:rsidRPr="00AB42C4" w14:paraId="6348BDEF"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DC5D6B3" w14:textId="77777777" w:rsidR="00377486" w:rsidRPr="00AB42C4" w:rsidRDefault="00377486" w:rsidP="00C52852">
            <w:pPr>
              <w:pStyle w:val="tabletext"/>
              <w:rPr>
                <w:rFonts w:cs="Arial"/>
                <w:b/>
                <w:lang w:eastAsia="en-US"/>
              </w:rPr>
            </w:pPr>
            <w:r w:rsidRPr="00AB42C4">
              <w:rPr>
                <w:rFonts w:cs="Arial"/>
                <w:b/>
                <w:lang w:eastAsia="en-US"/>
              </w:rPr>
              <w:t>Job Type</w:t>
            </w:r>
          </w:p>
        </w:tc>
        <w:tc>
          <w:tcPr>
            <w:tcW w:w="3525" w:type="dxa"/>
            <w:gridSpan w:val="3"/>
            <w:tcBorders>
              <w:top w:val="single" w:sz="4" w:space="0" w:color="auto"/>
              <w:left w:val="single" w:sz="4" w:space="0" w:color="auto"/>
              <w:bottom w:val="single" w:sz="4" w:space="0" w:color="auto"/>
              <w:right w:val="single" w:sz="4" w:space="0" w:color="auto"/>
            </w:tcBorders>
            <w:vAlign w:val="center"/>
            <w:hideMark/>
          </w:tcPr>
          <w:p w14:paraId="39CA7B20" w14:textId="4375C2A1" w:rsidR="00377486" w:rsidRPr="00AB42C4" w:rsidRDefault="00AB42C4" w:rsidP="00C52852">
            <w:pPr>
              <w:pStyle w:val="tabletext"/>
              <w:rPr>
                <w:rFonts w:cs="Arial"/>
                <w:lang w:eastAsia="en-US"/>
              </w:rPr>
            </w:pPr>
            <w:r w:rsidRPr="00AB42C4">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E25C42" w14:textId="77777777" w:rsidR="00377486" w:rsidRPr="00AB42C4" w:rsidRDefault="00377486" w:rsidP="00C52852">
            <w:pPr>
              <w:pStyle w:val="tabletext"/>
              <w:rPr>
                <w:rFonts w:cs="Arial"/>
                <w:b/>
                <w:lang w:eastAsia="en-US"/>
              </w:rPr>
            </w:pPr>
            <w:r w:rsidRPr="00AB42C4">
              <w:rPr>
                <w:rFonts w:cs="Arial"/>
                <w:b/>
                <w:lang w:eastAsia="en-US"/>
              </w:rPr>
              <w:t>Duration</w:t>
            </w:r>
          </w:p>
        </w:tc>
        <w:tc>
          <w:tcPr>
            <w:tcW w:w="4459" w:type="dxa"/>
            <w:tcBorders>
              <w:top w:val="single" w:sz="4" w:space="0" w:color="auto"/>
              <w:left w:val="single" w:sz="4" w:space="0" w:color="auto"/>
              <w:bottom w:val="single" w:sz="4" w:space="0" w:color="auto"/>
              <w:right w:val="single" w:sz="4" w:space="0" w:color="auto"/>
            </w:tcBorders>
            <w:vAlign w:val="center"/>
            <w:hideMark/>
          </w:tcPr>
          <w:p w14:paraId="31FA1D74" w14:textId="1728D7C3" w:rsidR="00377486" w:rsidRPr="00AB42C4" w:rsidRDefault="00AB42C4" w:rsidP="00EE754A">
            <w:pPr>
              <w:pStyle w:val="tabletext"/>
              <w:rPr>
                <w:rFonts w:cs="Arial"/>
                <w:lang w:eastAsia="en-US"/>
              </w:rPr>
            </w:pPr>
            <w:r w:rsidRPr="00AB42C4">
              <w:rPr>
                <w:rFonts w:cs="Arial"/>
              </w:rPr>
              <w:t>Ongoing</w:t>
            </w:r>
          </w:p>
        </w:tc>
      </w:tr>
      <w:tr w:rsidR="00377486" w:rsidRPr="00AB42C4" w14:paraId="2EB67E10"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8AB6F02" w14:textId="77777777" w:rsidR="00377486" w:rsidRPr="00AB42C4" w:rsidRDefault="00377486" w:rsidP="00C52852">
            <w:pPr>
              <w:pStyle w:val="tabletext"/>
              <w:rPr>
                <w:rFonts w:cs="Arial"/>
                <w:b/>
                <w:lang w:eastAsia="en-US"/>
              </w:rPr>
            </w:pPr>
            <w:r w:rsidRPr="00AB42C4">
              <w:rPr>
                <w:rFonts w:cs="Arial"/>
                <w:b/>
                <w:lang w:eastAsia="en-US"/>
              </w:rPr>
              <w:t>Salary</w:t>
            </w:r>
          </w:p>
        </w:tc>
        <w:tc>
          <w:tcPr>
            <w:tcW w:w="3525" w:type="dxa"/>
            <w:gridSpan w:val="3"/>
            <w:tcBorders>
              <w:top w:val="single" w:sz="4" w:space="0" w:color="auto"/>
              <w:left w:val="single" w:sz="4" w:space="0" w:color="auto"/>
              <w:bottom w:val="single" w:sz="4" w:space="0" w:color="auto"/>
              <w:right w:val="single" w:sz="4" w:space="0" w:color="auto"/>
            </w:tcBorders>
            <w:vAlign w:val="center"/>
            <w:hideMark/>
          </w:tcPr>
          <w:p w14:paraId="63CEA339" w14:textId="4DFB9955" w:rsidR="00377486" w:rsidRPr="00AB42C4" w:rsidRDefault="006E00D1" w:rsidP="00C52852">
            <w:pPr>
              <w:pStyle w:val="tabletext"/>
              <w:rPr>
                <w:rFonts w:cs="Arial"/>
                <w:lang w:eastAsia="en-US"/>
              </w:rPr>
            </w:pPr>
            <w:r w:rsidRPr="00AB42C4">
              <w:rPr>
                <w:rFonts w:cs="Arial"/>
                <w:lang w:eastAsia="en-US"/>
              </w:rPr>
              <w:t>$117,605 - $131,382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958B985" w14:textId="77777777" w:rsidR="00377486" w:rsidRPr="00AB42C4" w:rsidRDefault="00377486" w:rsidP="00C52852">
            <w:pPr>
              <w:pStyle w:val="tabletext"/>
              <w:rPr>
                <w:rFonts w:cs="Arial"/>
                <w:b/>
                <w:lang w:eastAsia="en-US"/>
              </w:rPr>
            </w:pPr>
            <w:r w:rsidRPr="00AB42C4">
              <w:rPr>
                <w:rFonts w:cs="Arial"/>
                <w:b/>
                <w:lang w:eastAsia="en-US"/>
              </w:rPr>
              <w:t>Location</w:t>
            </w:r>
          </w:p>
        </w:tc>
        <w:tc>
          <w:tcPr>
            <w:tcW w:w="4459" w:type="dxa"/>
            <w:tcBorders>
              <w:top w:val="single" w:sz="4" w:space="0" w:color="auto"/>
              <w:left w:val="single" w:sz="4" w:space="0" w:color="auto"/>
              <w:bottom w:val="single" w:sz="4" w:space="0" w:color="auto"/>
              <w:right w:val="single" w:sz="4" w:space="0" w:color="auto"/>
            </w:tcBorders>
            <w:vAlign w:val="center"/>
          </w:tcPr>
          <w:p w14:paraId="2BD1E7CD" w14:textId="77777777" w:rsidR="00377486" w:rsidRPr="00AB42C4" w:rsidRDefault="008E00A7" w:rsidP="00C52852">
            <w:pPr>
              <w:pStyle w:val="tabletext"/>
              <w:rPr>
                <w:rFonts w:cs="Arial"/>
                <w:lang w:eastAsia="en-US"/>
              </w:rPr>
            </w:pPr>
            <w:r w:rsidRPr="00AB42C4">
              <w:rPr>
                <w:rFonts w:cs="Arial"/>
                <w:lang w:eastAsia="en-US"/>
              </w:rPr>
              <w:t>Darwin</w:t>
            </w:r>
          </w:p>
        </w:tc>
      </w:tr>
      <w:tr w:rsidR="00377486" w:rsidRPr="00AB42C4" w14:paraId="54775017"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A0EF671" w14:textId="77777777" w:rsidR="00377486" w:rsidRPr="00AB42C4" w:rsidRDefault="00377486" w:rsidP="00C52852">
            <w:pPr>
              <w:pStyle w:val="tabletext"/>
              <w:rPr>
                <w:rFonts w:cs="Arial"/>
                <w:b/>
                <w:lang w:eastAsia="en-US"/>
              </w:rPr>
            </w:pPr>
            <w:r w:rsidRPr="00AB42C4">
              <w:rPr>
                <w:rFonts w:cs="Arial"/>
                <w:b/>
                <w:lang w:eastAsia="en-US"/>
              </w:rPr>
              <w:t>Position Number</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B112398" w14:textId="5E9817F3" w:rsidR="00377486" w:rsidRPr="00AB42C4" w:rsidRDefault="000512B4" w:rsidP="00C52852">
            <w:pPr>
              <w:pStyle w:val="tabletext"/>
              <w:rPr>
                <w:rFonts w:cs="Arial"/>
                <w:lang w:eastAsia="en-US"/>
              </w:rPr>
            </w:pPr>
            <w:r w:rsidRPr="00AB42C4">
              <w:rPr>
                <w:rFonts w:cs="Arial"/>
                <w:lang w:eastAsia="en-US"/>
              </w:rPr>
              <w:t>28107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7B8F5030" w14:textId="77777777" w:rsidR="00377486" w:rsidRPr="00AB42C4" w:rsidRDefault="00377486" w:rsidP="00C52852">
            <w:pPr>
              <w:pStyle w:val="tabletext"/>
              <w:rPr>
                <w:rFonts w:cs="Arial"/>
                <w:b/>
                <w:lang w:eastAsia="en-US"/>
              </w:rPr>
            </w:pPr>
            <w:r w:rsidRPr="00AB42C4">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440436B3" w14:textId="045E8DF7" w:rsidR="00377486" w:rsidRPr="00AB42C4" w:rsidRDefault="00525AF6" w:rsidP="00C52852">
            <w:pPr>
              <w:pStyle w:val="tabletext"/>
              <w:rPr>
                <w:rFonts w:cs="Arial"/>
                <w:lang w:eastAsia="en-US"/>
              </w:rPr>
            </w:pPr>
            <w:r w:rsidRPr="00AB42C4">
              <w:rPr>
                <w:rFonts w:cs="Arial"/>
                <w:lang w:eastAsia="en-US"/>
              </w:rPr>
              <w:t>171589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0B35534" w14:textId="77777777" w:rsidR="00377486" w:rsidRPr="00AB42C4" w:rsidRDefault="00377486" w:rsidP="00C52852">
            <w:pPr>
              <w:pStyle w:val="tabletext"/>
              <w:rPr>
                <w:rFonts w:cs="Arial"/>
                <w:b/>
                <w:lang w:eastAsia="en-US"/>
              </w:rPr>
            </w:pPr>
            <w:r w:rsidRPr="00AB42C4">
              <w:rPr>
                <w:rFonts w:cs="Arial"/>
                <w:b/>
                <w:lang w:eastAsia="en-US"/>
              </w:rPr>
              <w:t>Closing</w:t>
            </w:r>
          </w:p>
        </w:tc>
        <w:tc>
          <w:tcPr>
            <w:tcW w:w="4459" w:type="dxa"/>
            <w:tcBorders>
              <w:top w:val="single" w:sz="4" w:space="0" w:color="auto"/>
              <w:left w:val="single" w:sz="4" w:space="0" w:color="auto"/>
              <w:bottom w:val="single" w:sz="4" w:space="0" w:color="auto"/>
              <w:right w:val="single" w:sz="4" w:space="0" w:color="auto"/>
            </w:tcBorders>
            <w:vAlign w:val="center"/>
            <w:hideMark/>
          </w:tcPr>
          <w:p w14:paraId="2AD8A67A" w14:textId="6FBBF549" w:rsidR="00377486" w:rsidRPr="00AB42C4" w:rsidRDefault="00AB42C4" w:rsidP="00C52852">
            <w:pPr>
              <w:pStyle w:val="tabletext"/>
              <w:rPr>
                <w:rFonts w:cs="Arial"/>
                <w:lang w:eastAsia="en-US"/>
              </w:rPr>
            </w:pPr>
            <w:r w:rsidRPr="00AB42C4">
              <w:rPr>
                <w:rFonts w:cs="Arial"/>
                <w:bCs/>
                <w:iCs/>
                <w:lang w:val="en-GB" w:eastAsia="en-US"/>
              </w:rPr>
              <w:t>22/08/2019</w:t>
            </w:r>
          </w:p>
        </w:tc>
      </w:tr>
      <w:tr w:rsidR="00377486" w:rsidRPr="00AB42C4" w14:paraId="26575D9F"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485DEC" w14:textId="77777777" w:rsidR="00377486" w:rsidRPr="00AB42C4" w:rsidRDefault="00377486" w:rsidP="00C52852">
            <w:pPr>
              <w:pStyle w:val="tabletext"/>
              <w:rPr>
                <w:rFonts w:cs="Arial"/>
                <w:b/>
                <w:lang w:eastAsia="en-US"/>
              </w:rPr>
            </w:pPr>
            <w:r w:rsidRPr="00AB42C4">
              <w:rPr>
                <w:rFonts w:cs="Arial"/>
                <w:b/>
                <w:lang w:eastAsia="en-US"/>
              </w:rPr>
              <w:t>Contact</w:t>
            </w: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7347D8DC" w14:textId="78599A40" w:rsidR="00377486" w:rsidRPr="00AB42C4" w:rsidRDefault="00C26598" w:rsidP="00AB42C4">
            <w:pPr>
              <w:rPr>
                <w:rFonts w:cs="Arial"/>
                <w:b/>
                <w:bCs/>
                <w:iCs/>
                <w:sz w:val="20"/>
                <w:lang w:val="en-GB" w:eastAsia="en-US"/>
              </w:rPr>
            </w:pPr>
            <w:r w:rsidRPr="00AB42C4">
              <w:rPr>
                <w:rFonts w:cs="Arial"/>
                <w:bCs/>
                <w:iCs/>
                <w:sz w:val="20"/>
                <w:lang w:val="en-GB" w:eastAsia="en-US"/>
              </w:rPr>
              <w:t>Belinda Hoult</w:t>
            </w:r>
            <w:r w:rsidR="00AB42C4" w:rsidRPr="00AB42C4">
              <w:rPr>
                <w:rFonts w:cs="Arial"/>
                <w:bCs/>
                <w:iCs/>
                <w:sz w:val="20"/>
                <w:lang w:val="en-GB" w:eastAsia="en-US"/>
              </w:rPr>
              <w:t>,</w:t>
            </w:r>
            <w:r w:rsidR="008E00A7" w:rsidRPr="00AB42C4">
              <w:rPr>
                <w:rFonts w:cs="Arial"/>
                <w:bCs/>
                <w:iCs/>
                <w:sz w:val="20"/>
                <w:lang w:val="en-GB" w:eastAsia="en-US"/>
              </w:rPr>
              <w:t xml:space="preserve"> </w:t>
            </w:r>
            <w:r w:rsidRPr="00AB42C4">
              <w:rPr>
                <w:rFonts w:cs="Arial"/>
                <w:bCs/>
                <w:iCs/>
                <w:sz w:val="20"/>
                <w:lang w:val="en-GB" w:eastAsia="en-US"/>
              </w:rPr>
              <w:t>A/</w:t>
            </w:r>
            <w:r w:rsidR="008E00A7" w:rsidRPr="00AB42C4">
              <w:rPr>
                <w:rFonts w:cs="Arial"/>
                <w:bCs/>
                <w:iCs/>
                <w:sz w:val="20"/>
                <w:lang w:val="en-GB" w:eastAsia="en-US"/>
              </w:rPr>
              <w:t xml:space="preserve">Director Policy and Programs </w:t>
            </w:r>
            <w:r w:rsidR="00AB42C4" w:rsidRPr="00AB42C4">
              <w:rPr>
                <w:rFonts w:cs="Arial"/>
                <w:bCs/>
                <w:iCs/>
                <w:sz w:val="20"/>
                <w:lang w:val="en-GB" w:eastAsia="en-US"/>
              </w:rPr>
              <w:t xml:space="preserve">on </w:t>
            </w:r>
            <w:r w:rsidR="00AB42C4" w:rsidRPr="00AB42C4">
              <w:rPr>
                <w:rFonts w:cs="Arial"/>
                <w:bCs/>
                <w:iCs/>
                <w:sz w:val="20"/>
                <w:lang w:val="en-GB" w:eastAsia="en-US"/>
              </w:rPr>
              <w:t>08 8901 1370</w:t>
            </w:r>
            <w:r w:rsidR="00AB42C4" w:rsidRPr="00AB42C4">
              <w:rPr>
                <w:rFonts w:cs="Arial"/>
                <w:bCs/>
                <w:iCs/>
                <w:sz w:val="20"/>
                <w:lang w:val="en-GB" w:eastAsia="en-US"/>
              </w:rPr>
              <w:t xml:space="preserve"> or </w:t>
            </w:r>
            <w:hyperlink r:id="rId8" w:history="1">
              <w:r w:rsidRPr="00AB42C4">
                <w:rPr>
                  <w:rStyle w:val="Hyperlink"/>
                  <w:rFonts w:cs="Arial"/>
                  <w:bCs/>
                  <w:iCs/>
                  <w:sz w:val="20"/>
                  <w:lang w:val="en-GB" w:eastAsia="en-US"/>
                </w:rPr>
                <w:t>Belinda.Hoult@nt.gov.au</w:t>
              </w:r>
            </w:hyperlink>
          </w:p>
        </w:tc>
      </w:tr>
      <w:tr w:rsidR="00377486" w:rsidRPr="00AB42C4" w14:paraId="56097526"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AF5BA1" w14:textId="77777777" w:rsidR="00377486" w:rsidRPr="00AB42C4" w:rsidRDefault="00377486" w:rsidP="00C52852">
            <w:pPr>
              <w:pStyle w:val="tabletext"/>
              <w:rPr>
                <w:rFonts w:cs="Arial"/>
                <w:b/>
                <w:lang w:eastAsia="en-US"/>
              </w:rPr>
            </w:pPr>
            <w:r w:rsidRPr="00AB42C4">
              <w:rPr>
                <w:rFonts w:cs="Arial"/>
                <w:b/>
                <w:lang w:eastAsia="en-US"/>
              </w:rPr>
              <w:t>Agency Information</w:t>
            </w: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625AF22C" w14:textId="77777777" w:rsidR="00377486" w:rsidRPr="00AB42C4" w:rsidRDefault="000D720E" w:rsidP="00C52852">
            <w:pPr>
              <w:rPr>
                <w:rFonts w:cs="Arial"/>
                <w:sz w:val="20"/>
                <w:lang w:eastAsia="en-US"/>
              </w:rPr>
            </w:pPr>
            <w:hyperlink r:id="rId9" w:history="1">
              <w:r w:rsidR="008E00A7" w:rsidRPr="00AB42C4">
                <w:rPr>
                  <w:rStyle w:val="Hyperlink"/>
                  <w:rFonts w:eastAsiaTheme="majorEastAsia" w:cs="Arial"/>
                  <w:sz w:val="20"/>
                </w:rPr>
                <w:t>www.educa</w:t>
              </w:r>
              <w:r w:rsidR="008E00A7" w:rsidRPr="00AB42C4">
                <w:rPr>
                  <w:rStyle w:val="Hyperlink"/>
                  <w:rFonts w:eastAsiaTheme="majorEastAsia" w:cs="Arial"/>
                  <w:sz w:val="20"/>
                </w:rPr>
                <w:t>t</w:t>
              </w:r>
              <w:r w:rsidR="008E00A7" w:rsidRPr="00AB42C4">
                <w:rPr>
                  <w:rStyle w:val="Hyperlink"/>
                  <w:rFonts w:eastAsiaTheme="majorEastAsia" w:cs="Arial"/>
                  <w:sz w:val="20"/>
                </w:rPr>
                <w:t>ion.nt.gov.au</w:t>
              </w:r>
            </w:hyperlink>
            <w:r w:rsidR="008E00A7" w:rsidRPr="00AB42C4">
              <w:rPr>
                <w:rFonts w:cs="Arial"/>
                <w:color w:val="003D7D"/>
                <w:sz w:val="20"/>
              </w:rPr>
              <w:t xml:space="preserve"> </w:t>
            </w:r>
            <w:r w:rsidR="008E00A7" w:rsidRPr="00AB42C4">
              <w:rPr>
                <w:rFonts w:cs="Arial"/>
                <w:sz w:val="20"/>
              </w:rPr>
              <w:t xml:space="preserve"> </w:t>
            </w:r>
          </w:p>
        </w:tc>
      </w:tr>
      <w:tr w:rsidR="00B17F93" w:rsidRPr="00AB42C4" w14:paraId="29D90C88"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3E01F13" w14:textId="77777777" w:rsidR="00B17F93" w:rsidRPr="00AB42C4" w:rsidRDefault="00B17F93" w:rsidP="00C52852">
            <w:pPr>
              <w:pStyle w:val="tabletext"/>
              <w:rPr>
                <w:rFonts w:cs="Arial"/>
                <w:b/>
                <w:lang w:eastAsia="en-US"/>
              </w:rPr>
            </w:pPr>
            <w:r w:rsidRPr="00AB42C4">
              <w:rPr>
                <w:rFonts w:cs="Arial"/>
                <w:b/>
                <w:lang w:eastAsia="en-US"/>
              </w:rPr>
              <w:t>Information for Applicants</w:t>
            </w: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68D2369D" w14:textId="77777777" w:rsidR="006E00D1" w:rsidRPr="00AB42C4" w:rsidRDefault="006E00D1" w:rsidP="006E00D1">
            <w:pPr>
              <w:tabs>
                <w:tab w:val="left" w:pos="3165"/>
              </w:tabs>
              <w:rPr>
                <w:rFonts w:cs="Arial"/>
                <w:b/>
                <w:sz w:val="20"/>
                <w:lang w:eastAsia="en-US"/>
              </w:rPr>
            </w:pPr>
            <w:r w:rsidRPr="00AB42C4">
              <w:rPr>
                <w:rFonts w:cs="Arial"/>
                <w:b/>
                <w:sz w:val="20"/>
                <w:lang w:eastAsia="en-US"/>
              </w:rPr>
              <w:t xml:space="preserve">Applications must be limited to a one-page summary sheet and an attached detailed </w:t>
            </w:r>
          </w:p>
          <w:p w14:paraId="081507CE" w14:textId="638617E6" w:rsidR="00B17F93" w:rsidRPr="00AB42C4" w:rsidRDefault="006E00D1" w:rsidP="006E00D1">
            <w:pPr>
              <w:tabs>
                <w:tab w:val="left" w:pos="3165"/>
              </w:tabs>
              <w:rPr>
                <w:rFonts w:cs="Arial"/>
                <w:sz w:val="20"/>
                <w:lang w:eastAsia="en-US"/>
              </w:rPr>
            </w:pPr>
            <w:r w:rsidRPr="00AB42C4">
              <w:rPr>
                <w:rFonts w:cs="Arial"/>
                <w:b/>
                <w:sz w:val="20"/>
                <w:lang w:eastAsia="en-US"/>
              </w:rPr>
              <w:t>resume/cv</w:t>
            </w:r>
            <w:r w:rsidRPr="00AB42C4">
              <w:rPr>
                <w:rFonts w:cs="Arial"/>
                <w:sz w:val="20"/>
                <w:lang w:eastAsia="en-US"/>
              </w:rPr>
              <w:t xml:space="preserve">.  For further information for applicants and example applications: </w:t>
            </w:r>
            <w:hyperlink r:id="rId10" w:history="1">
              <w:r w:rsidRPr="00AB42C4">
                <w:rPr>
                  <w:rStyle w:val="Hyperlink"/>
                  <w:rFonts w:cs="Arial"/>
                  <w:sz w:val="20"/>
                  <w:lang w:eastAsia="en-US"/>
                </w:rPr>
                <w:t>click here</w:t>
              </w:r>
            </w:hyperlink>
          </w:p>
        </w:tc>
      </w:tr>
      <w:tr w:rsidR="00B17F93" w:rsidRPr="00AB42C4" w14:paraId="4C7B20BE"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C274B5" w14:textId="77777777" w:rsidR="00B17F93" w:rsidRPr="00AB42C4" w:rsidRDefault="00B17F93" w:rsidP="00C52852">
            <w:pPr>
              <w:pStyle w:val="tabletext"/>
              <w:rPr>
                <w:rFonts w:cs="Arial"/>
                <w:b/>
                <w:lang w:eastAsia="en-US"/>
              </w:rPr>
            </w:pPr>
            <w:r w:rsidRPr="00AB42C4">
              <w:rPr>
                <w:rFonts w:cs="Arial"/>
                <w:b/>
                <w:lang w:eastAsia="en-US"/>
              </w:rPr>
              <w:t>Information about Selected Applicant’s Merit</w:t>
            </w: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3BA51624" w14:textId="77777777" w:rsidR="00CB4B9E" w:rsidRDefault="006E00D1" w:rsidP="002D6934">
            <w:pPr>
              <w:tabs>
                <w:tab w:val="left" w:pos="3165"/>
              </w:tabs>
              <w:rPr>
                <w:rFonts w:cs="Arial"/>
                <w:sz w:val="20"/>
                <w:lang w:eastAsia="en-US"/>
              </w:rPr>
            </w:pPr>
            <w:r w:rsidRPr="00AB42C4">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bookmarkStart w:id="0" w:name="_GoBack"/>
            <w:bookmarkEnd w:id="0"/>
          </w:p>
          <w:p w14:paraId="6D03F92D" w14:textId="35F60EDD" w:rsidR="00B17F93" w:rsidRPr="00AB42C4" w:rsidRDefault="006E00D1" w:rsidP="002D6934">
            <w:pPr>
              <w:tabs>
                <w:tab w:val="left" w:pos="3165"/>
              </w:tabs>
              <w:rPr>
                <w:rFonts w:cs="Arial"/>
                <w:sz w:val="20"/>
                <w:lang w:eastAsia="en-US"/>
              </w:rPr>
            </w:pPr>
            <w:hyperlink r:id="rId11" w:history="1">
              <w:r w:rsidRPr="00AB42C4">
                <w:rPr>
                  <w:rStyle w:val="Hyperlink"/>
                  <w:rFonts w:cs="Arial"/>
                  <w:sz w:val="20"/>
                  <w:lang w:eastAsia="en-US"/>
                </w:rPr>
                <w:t>click here</w:t>
              </w:r>
            </w:hyperlink>
          </w:p>
        </w:tc>
      </w:tr>
      <w:tr w:rsidR="00B17F93" w:rsidRPr="00AB42C4" w14:paraId="723FC275"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AA3FA5B" w14:textId="77777777" w:rsidR="00B17F93" w:rsidRPr="00AB42C4" w:rsidRDefault="00B17F93" w:rsidP="00C52852">
            <w:pPr>
              <w:pStyle w:val="tabletext"/>
              <w:rPr>
                <w:rFonts w:cs="Arial"/>
                <w:b/>
                <w:lang w:eastAsia="en-US"/>
              </w:rPr>
            </w:pPr>
            <w:r w:rsidRPr="00AB42C4">
              <w:rPr>
                <w:rFonts w:cs="Arial"/>
                <w:b/>
                <w:lang w:eastAsia="en-US"/>
              </w:rPr>
              <w:t>Special Measures</w:t>
            </w: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6FC84D06" w14:textId="764D72DA" w:rsidR="00B17F93" w:rsidRPr="00AB42C4" w:rsidRDefault="006E00D1" w:rsidP="005E0BD6">
            <w:pPr>
              <w:rPr>
                <w:rFonts w:eastAsia="Calibri" w:cs="Arial"/>
                <w:sz w:val="20"/>
                <w:lang w:eastAsia="en-US"/>
              </w:rPr>
            </w:pPr>
            <w:r w:rsidRPr="00AB42C4">
              <w:rPr>
                <w:rFonts w:eastAsia="Calibri" w:cs="Arial"/>
                <w:sz w:val="20"/>
                <w:lang w:eastAsia="en-US"/>
              </w:rPr>
              <w:t xml:space="preserve">The NTPS values diversity and aims for a workforce which is representative of the community we serve. Therefore under an approved </w:t>
            </w:r>
            <w:r w:rsidRPr="00AB42C4">
              <w:rPr>
                <w:rFonts w:eastAsia="Calibri" w:cs="Arial"/>
                <w:b/>
                <w:sz w:val="20"/>
                <w:lang w:eastAsia="en-US"/>
              </w:rPr>
              <w:t>Special Measures</w:t>
            </w:r>
            <w:r w:rsidRPr="00AB42C4">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AB42C4">
                <w:rPr>
                  <w:rStyle w:val="Hyperlink"/>
                  <w:rFonts w:eastAsia="Calibri" w:cs="Arial"/>
                  <w:sz w:val="20"/>
                  <w:lang w:eastAsia="en-US"/>
                </w:rPr>
                <w:t>click here</w:t>
              </w:r>
            </w:hyperlink>
          </w:p>
        </w:tc>
      </w:tr>
      <w:tr w:rsidR="00377486" w:rsidRPr="00AB42C4" w14:paraId="22EF8403" w14:textId="77777777" w:rsidTr="005E0BD6">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313F645" w14:textId="77777777" w:rsidR="00377486" w:rsidRPr="00AB42C4" w:rsidRDefault="00377486" w:rsidP="00C52852">
            <w:pPr>
              <w:pStyle w:val="tabletext"/>
              <w:rPr>
                <w:rFonts w:cs="Arial"/>
                <w:b/>
                <w:lang w:eastAsia="en-US"/>
              </w:rPr>
            </w:pPr>
            <w:r w:rsidRPr="00AB42C4">
              <w:rPr>
                <w:rFonts w:cs="Arial"/>
                <w:b/>
                <w:lang w:eastAsia="en-US"/>
              </w:rPr>
              <w:t>Apply Online Link</w:t>
            </w: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7FDB80F7" w14:textId="1047F37C" w:rsidR="00377486" w:rsidRPr="00AB42C4" w:rsidRDefault="00525AF6" w:rsidP="00C52852">
            <w:pPr>
              <w:tabs>
                <w:tab w:val="left" w:pos="3165"/>
              </w:tabs>
              <w:rPr>
                <w:rFonts w:cs="Arial"/>
                <w:sz w:val="20"/>
                <w:lang w:eastAsia="en-US"/>
              </w:rPr>
            </w:pPr>
            <w:hyperlink r:id="rId13" w:history="1">
              <w:r w:rsidRPr="00AB42C4">
                <w:rPr>
                  <w:rStyle w:val="Hyperlink"/>
                  <w:rFonts w:cs="Arial"/>
                  <w:sz w:val="20"/>
                  <w:lang w:eastAsia="en-US"/>
                </w:rPr>
                <w:t>https://jobs.nt.gov.au/Home/JobDetails?rtfId=171589</w:t>
              </w:r>
            </w:hyperlink>
            <w:r w:rsidRPr="00AB42C4">
              <w:rPr>
                <w:rFonts w:cs="Arial"/>
                <w:sz w:val="20"/>
                <w:lang w:eastAsia="en-US"/>
              </w:rPr>
              <w:t xml:space="preserve"> </w:t>
            </w:r>
          </w:p>
        </w:tc>
      </w:tr>
    </w:tbl>
    <w:p w14:paraId="59A8195E" w14:textId="77777777" w:rsidR="00377486" w:rsidRPr="00AB42C4" w:rsidRDefault="00377486" w:rsidP="00675DE1">
      <w:pPr>
        <w:jc w:val="both"/>
        <w:rPr>
          <w:rFonts w:cs="Arial"/>
          <w:sz w:val="20"/>
        </w:rPr>
      </w:pPr>
    </w:p>
    <w:p w14:paraId="7A8F1F0B" w14:textId="77777777" w:rsidR="00C23FB7" w:rsidRPr="00AB42C4" w:rsidRDefault="00C23FB7" w:rsidP="00525AF6">
      <w:pPr>
        <w:ind w:right="-166"/>
        <w:rPr>
          <w:rFonts w:cs="Arial"/>
          <w:b/>
          <w:bCs/>
          <w:iCs/>
          <w:sz w:val="20"/>
          <w:lang w:val="en-GB"/>
        </w:rPr>
      </w:pPr>
      <w:r w:rsidRPr="00AB42C4">
        <w:rPr>
          <w:rFonts w:cs="Arial"/>
          <w:b/>
          <w:bCs/>
          <w:iCs/>
          <w:sz w:val="20"/>
          <w:u w:val="single"/>
          <w:lang w:val="en-GB"/>
        </w:rPr>
        <w:t>Primary Objective:</w:t>
      </w:r>
      <w:r w:rsidRPr="00AB42C4">
        <w:rPr>
          <w:rFonts w:cs="Arial"/>
          <w:b/>
          <w:bCs/>
          <w:iCs/>
          <w:sz w:val="20"/>
          <w:lang w:val="en-GB"/>
        </w:rPr>
        <w:t xml:space="preserve"> </w:t>
      </w:r>
    </w:p>
    <w:p w14:paraId="5FA6F449" w14:textId="77777777" w:rsidR="00C23FB7" w:rsidRPr="00AB42C4" w:rsidRDefault="00C23FB7" w:rsidP="00525AF6">
      <w:pPr>
        <w:tabs>
          <w:tab w:val="left" w:pos="284"/>
        </w:tabs>
        <w:rPr>
          <w:rFonts w:cs="Arial"/>
          <w:color w:val="000000"/>
          <w:sz w:val="20"/>
        </w:rPr>
      </w:pPr>
      <w:r w:rsidRPr="00AB42C4">
        <w:rPr>
          <w:rFonts w:cs="Arial"/>
          <w:color w:val="000000"/>
          <w:sz w:val="20"/>
        </w:rPr>
        <w:t>To provide quality and evidence based policy development, analysis and advice that strategically links early childhood policy, planning and program delivery to support improved education outcomes for children birth to eight years.</w:t>
      </w:r>
    </w:p>
    <w:p w14:paraId="22F68823" w14:textId="77777777" w:rsidR="00C23FB7" w:rsidRPr="00AB42C4" w:rsidRDefault="00C23FB7" w:rsidP="00525AF6">
      <w:pPr>
        <w:ind w:left="284" w:right="-166" w:hanging="284"/>
        <w:rPr>
          <w:rFonts w:cs="Arial"/>
          <w:sz w:val="20"/>
        </w:rPr>
      </w:pPr>
    </w:p>
    <w:p w14:paraId="66D1649B" w14:textId="77777777" w:rsidR="00C23FB7" w:rsidRPr="00AB42C4" w:rsidRDefault="00C23FB7" w:rsidP="00525AF6">
      <w:pPr>
        <w:ind w:right="-166"/>
        <w:contextualSpacing/>
        <w:rPr>
          <w:rFonts w:eastAsia="Calibri" w:cs="Arial"/>
          <w:sz w:val="20"/>
          <w:lang w:eastAsia="en-US"/>
        </w:rPr>
      </w:pPr>
      <w:r w:rsidRPr="00AB42C4">
        <w:rPr>
          <w:rFonts w:eastAsia="Calibri" w:cs="Arial"/>
          <w:b/>
          <w:sz w:val="20"/>
          <w:u w:val="single"/>
          <w:lang w:eastAsia="en-US"/>
        </w:rPr>
        <w:t>Context Statement:</w:t>
      </w:r>
    </w:p>
    <w:p w14:paraId="0A0D6980" w14:textId="77777777" w:rsidR="00C23FB7" w:rsidRPr="00AB42C4" w:rsidRDefault="00C23FB7" w:rsidP="00525AF6">
      <w:pPr>
        <w:rPr>
          <w:rFonts w:cs="Arial"/>
          <w:color w:val="000000"/>
          <w:sz w:val="20"/>
        </w:rPr>
      </w:pPr>
      <w:r w:rsidRPr="00AB42C4">
        <w:rPr>
          <w:rFonts w:cs="Arial"/>
          <w:color w:val="000000"/>
          <w:sz w:val="20"/>
        </w:rPr>
        <w:t>This position is in the Early Childhood Education and Care area of the Department of Education, which has a strategic agenda to implement the Department’s and the Indigenous Education Implementation Review strategic plan, and link to the National Quality policy agenda for Early Childhood Education and Care.</w:t>
      </w:r>
    </w:p>
    <w:p w14:paraId="3F950926" w14:textId="77777777" w:rsidR="00C23FB7" w:rsidRPr="00AB42C4" w:rsidRDefault="00C23FB7" w:rsidP="00525AF6">
      <w:pPr>
        <w:ind w:left="284" w:hanging="284"/>
        <w:rPr>
          <w:rFonts w:cs="Arial"/>
          <w:color w:val="000000"/>
          <w:sz w:val="20"/>
        </w:rPr>
      </w:pPr>
    </w:p>
    <w:p w14:paraId="538CD2BE" w14:textId="77777777" w:rsidR="00C23FB7" w:rsidRPr="00AB42C4" w:rsidRDefault="00C23FB7" w:rsidP="00525AF6">
      <w:pPr>
        <w:ind w:left="284" w:right="-166" w:hanging="284"/>
        <w:rPr>
          <w:rFonts w:cs="Arial"/>
          <w:sz w:val="20"/>
        </w:rPr>
      </w:pPr>
    </w:p>
    <w:p w14:paraId="5C7D97FE" w14:textId="77777777" w:rsidR="00C23FB7" w:rsidRPr="00AB42C4" w:rsidRDefault="00C23FB7" w:rsidP="00525AF6">
      <w:pPr>
        <w:ind w:left="284" w:right="-166" w:hanging="284"/>
        <w:rPr>
          <w:rFonts w:cs="Arial"/>
          <w:b/>
          <w:bCs/>
          <w:iCs/>
          <w:sz w:val="20"/>
          <w:u w:val="single"/>
          <w:lang w:val="en-GB"/>
        </w:rPr>
      </w:pPr>
      <w:r w:rsidRPr="00AB42C4">
        <w:rPr>
          <w:rFonts w:cs="Arial"/>
          <w:b/>
          <w:bCs/>
          <w:iCs/>
          <w:sz w:val="20"/>
          <w:u w:val="single"/>
          <w:lang w:val="en-GB"/>
        </w:rPr>
        <w:t>Key Duties and Responsibilities:</w:t>
      </w:r>
    </w:p>
    <w:p w14:paraId="593CC45D" w14:textId="77777777" w:rsidR="00C23FB7" w:rsidRPr="00AB42C4" w:rsidRDefault="00C23FB7" w:rsidP="00525AF6">
      <w:pPr>
        <w:pStyle w:val="ListParagraph"/>
        <w:numPr>
          <w:ilvl w:val="0"/>
          <w:numId w:val="3"/>
        </w:numPr>
        <w:tabs>
          <w:tab w:val="left" w:pos="426"/>
        </w:tabs>
        <w:ind w:left="284" w:hanging="284"/>
        <w:rPr>
          <w:rFonts w:cs="Arial"/>
          <w:color w:val="000000" w:themeColor="text1"/>
          <w:sz w:val="20"/>
          <w:szCs w:val="20"/>
        </w:rPr>
      </w:pPr>
      <w:r w:rsidRPr="00AB42C4">
        <w:rPr>
          <w:rFonts w:cs="Arial"/>
          <w:color w:val="000000" w:themeColor="text1"/>
          <w:sz w:val="20"/>
          <w:szCs w:val="20"/>
        </w:rPr>
        <w:t xml:space="preserve">Provide </w:t>
      </w:r>
      <w:r w:rsidRPr="00AB42C4">
        <w:rPr>
          <w:rFonts w:cs="Arial"/>
          <w:color w:val="000000"/>
          <w:sz w:val="20"/>
          <w:szCs w:val="20"/>
        </w:rPr>
        <w:t xml:space="preserve">evidence based policy development, analysis and advice on a range of early childhood education and care matters that strategically link policy, planning and program delivery to support improved outcomes for children birth to eight years. </w:t>
      </w:r>
    </w:p>
    <w:p w14:paraId="0B45FC81" w14:textId="77777777" w:rsidR="00C23FB7" w:rsidRPr="00AB42C4" w:rsidRDefault="00C23FB7" w:rsidP="00525AF6">
      <w:pPr>
        <w:numPr>
          <w:ilvl w:val="0"/>
          <w:numId w:val="3"/>
        </w:numPr>
        <w:tabs>
          <w:tab w:val="left" w:pos="426"/>
        </w:tabs>
        <w:ind w:left="284" w:hanging="284"/>
        <w:rPr>
          <w:rFonts w:cs="Arial"/>
          <w:sz w:val="20"/>
          <w:lang w:val="en-GB"/>
        </w:rPr>
      </w:pPr>
      <w:r w:rsidRPr="00AB42C4">
        <w:rPr>
          <w:rFonts w:cs="Arial"/>
          <w:sz w:val="20"/>
          <w:lang w:val="en-GB"/>
        </w:rPr>
        <w:t xml:space="preserve">Research, consult and develop policies and inform the development of implementation strategies relating to new Australian and NT Government early childhood initiatives. </w:t>
      </w:r>
    </w:p>
    <w:p w14:paraId="16F496BD" w14:textId="77777777" w:rsidR="00C23FB7" w:rsidRPr="00AB42C4" w:rsidRDefault="00C23FB7" w:rsidP="00525AF6">
      <w:pPr>
        <w:numPr>
          <w:ilvl w:val="0"/>
          <w:numId w:val="3"/>
        </w:numPr>
        <w:tabs>
          <w:tab w:val="left" w:pos="426"/>
        </w:tabs>
        <w:ind w:left="284" w:hanging="284"/>
        <w:rPr>
          <w:rFonts w:cs="Arial"/>
          <w:sz w:val="20"/>
        </w:rPr>
      </w:pPr>
      <w:r w:rsidRPr="00AB42C4">
        <w:rPr>
          <w:rFonts w:cs="Arial"/>
          <w:sz w:val="20"/>
        </w:rPr>
        <w:t>Prepare high level correspondence, submissions and reports as required.</w:t>
      </w:r>
    </w:p>
    <w:p w14:paraId="40479B24" w14:textId="77777777" w:rsidR="00C23FB7" w:rsidRPr="00AB42C4" w:rsidRDefault="00C23FB7" w:rsidP="00525AF6">
      <w:pPr>
        <w:numPr>
          <w:ilvl w:val="0"/>
          <w:numId w:val="3"/>
        </w:numPr>
        <w:tabs>
          <w:tab w:val="left" w:pos="426"/>
        </w:tabs>
        <w:ind w:left="284" w:hanging="284"/>
        <w:rPr>
          <w:rFonts w:cs="Arial"/>
          <w:sz w:val="20"/>
        </w:rPr>
      </w:pPr>
      <w:r w:rsidRPr="00AB42C4">
        <w:rPr>
          <w:rFonts w:cs="Arial"/>
          <w:sz w:val="20"/>
        </w:rPr>
        <w:t>Develop and maintain strategic alliances and collaborative partnerships within the agency and with external stakeholders at local and national levels.</w:t>
      </w:r>
    </w:p>
    <w:p w14:paraId="1E171FCA" w14:textId="77777777" w:rsidR="00C23FB7" w:rsidRPr="00AB42C4" w:rsidRDefault="00C23FB7" w:rsidP="00525AF6">
      <w:pPr>
        <w:ind w:left="284" w:right="-166" w:hanging="284"/>
        <w:rPr>
          <w:rFonts w:cs="Arial"/>
          <w:bCs/>
          <w:iCs/>
          <w:sz w:val="20"/>
          <w:lang w:val="en-GB"/>
        </w:rPr>
      </w:pPr>
    </w:p>
    <w:p w14:paraId="782B5688" w14:textId="4C35AED2" w:rsidR="00C23FB7" w:rsidRPr="00AB42C4" w:rsidRDefault="00525AF6" w:rsidP="00525AF6">
      <w:pPr>
        <w:ind w:left="284" w:right="-166" w:hanging="284"/>
        <w:rPr>
          <w:rFonts w:cs="Arial"/>
          <w:b/>
          <w:sz w:val="20"/>
          <w:u w:val="single"/>
        </w:rPr>
      </w:pPr>
      <w:r w:rsidRPr="00AB42C4">
        <w:rPr>
          <w:rFonts w:cs="Arial"/>
          <w:b/>
          <w:sz w:val="20"/>
          <w:u w:val="single"/>
        </w:rPr>
        <w:t>Selection Criteria</w:t>
      </w:r>
    </w:p>
    <w:p w14:paraId="31A38A8E" w14:textId="77777777" w:rsidR="00C23FB7" w:rsidRPr="00AB42C4" w:rsidRDefault="00C23FB7" w:rsidP="00525AF6">
      <w:pPr>
        <w:pStyle w:val="Heading3"/>
        <w:spacing w:before="0"/>
        <w:ind w:left="284" w:hanging="284"/>
        <w:rPr>
          <w:rFonts w:cs="Arial"/>
          <w:sz w:val="20"/>
          <w:u w:val="single"/>
          <w:lang w:val="en-GB"/>
        </w:rPr>
      </w:pPr>
      <w:r w:rsidRPr="00AB42C4">
        <w:rPr>
          <w:rFonts w:cs="Arial"/>
          <w:sz w:val="20"/>
          <w:u w:val="single"/>
          <w:lang w:val="en-GB"/>
        </w:rPr>
        <w:t>Essential:</w:t>
      </w:r>
    </w:p>
    <w:p w14:paraId="6A0739D5" w14:textId="77777777" w:rsidR="00C23FB7" w:rsidRPr="00AB42C4" w:rsidRDefault="00C23FB7" w:rsidP="00525AF6">
      <w:pPr>
        <w:pStyle w:val="ListParagraph"/>
        <w:numPr>
          <w:ilvl w:val="0"/>
          <w:numId w:val="5"/>
        </w:numPr>
        <w:ind w:left="284" w:hanging="284"/>
        <w:rPr>
          <w:rFonts w:cs="Arial"/>
          <w:sz w:val="20"/>
          <w:szCs w:val="20"/>
        </w:rPr>
      </w:pPr>
      <w:r w:rsidRPr="00AB42C4">
        <w:rPr>
          <w:rFonts w:cs="Arial"/>
          <w:color w:val="000000"/>
          <w:sz w:val="20"/>
          <w:szCs w:val="20"/>
        </w:rPr>
        <w:t>Demonstrated</w:t>
      </w:r>
      <w:r w:rsidRPr="00AB42C4">
        <w:rPr>
          <w:rFonts w:cs="Arial"/>
          <w:sz w:val="20"/>
          <w:szCs w:val="20"/>
          <w:lang w:val="en-US"/>
        </w:rPr>
        <w:t xml:space="preserve"> experience </w:t>
      </w:r>
      <w:r w:rsidRPr="00AB42C4">
        <w:rPr>
          <w:rFonts w:cs="Arial"/>
          <w:color w:val="000000"/>
          <w:sz w:val="20"/>
          <w:szCs w:val="20"/>
        </w:rPr>
        <w:t xml:space="preserve">in the delivery of quality strategic and evidence based policy, </w:t>
      </w:r>
      <w:r w:rsidRPr="00AB42C4">
        <w:rPr>
          <w:rFonts w:cs="Arial"/>
          <w:sz w:val="20"/>
          <w:szCs w:val="20"/>
          <w:lang w:val="en-US"/>
        </w:rPr>
        <w:t xml:space="preserve">reporting and analysis. </w:t>
      </w:r>
    </w:p>
    <w:p w14:paraId="32428ED3" w14:textId="77777777" w:rsidR="00C23FB7" w:rsidRPr="00AB42C4" w:rsidRDefault="00C23FB7" w:rsidP="00525AF6">
      <w:pPr>
        <w:pStyle w:val="ListParagraph"/>
        <w:numPr>
          <w:ilvl w:val="0"/>
          <w:numId w:val="5"/>
        </w:numPr>
        <w:ind w:left="284" w:hanging="284"/>
        <w:rPr>
          <w:rFonts w:cs="Arial"/>
          <w:color w:val="000000"/>
          <w:sz w:val="20"/>
          <w:szCs w:val="20"/>
        </w:rPr>
      </w:pPr>
      <w:r w:rsidRPr="00AB42C4">
        <w:rPr>
          <w:rFonts w:cs="Arial"/>
          <w:color w:val="000000"/>
          <w:sz w:val="20"/>
          <w:szCs w:val="20"/>
        </w:rPr>
        <w:t>High level strategic thinking, conceptual and analytical skills.</w:t>
      </w:r>
    </w:p>
    <w:p w14:paraId="3E6E0474" w14:textId="77777777" w:rsidR="00C23FB7" w:rsidRPr="00AB42C4" w:rsidRDefault="00C23FB7" w:rsidP="00525AF6">
      <w:pPr>
        <w:pStyle w:val="ListParagraph"/>
        <w:numPr>
          <w:ilvl w:val="0"/>
          <w:numId w:val="5"/>
        </w:numPr>
        <w:ind w:left="284" w:hanging="284"/>
        <w:rPr>
          <w:rFonts w:cs="Arial"/>
          <w:color w:val="000000"/>
          <w:sz w:val="20"/>
          <w:szCs w:val="20"/>
        </w:rPr>
      </w:pPr>
      <w:r w:rsidRPr="00AB42C4">
        <w:rPr>
          <w:rFonts w:cs="Arial"/>
          <w:color w:val="000000"/>
          <w:sz w:val="20"/>
          <w:szCs w:val="20"/>
        </w:rPr>
        <w:t>Highly developed interpersonal and communication skills with a demonstrated capacity to write in a clear and concise manner, communicate with influence and ensure messages are appropriate to targeted audiences.</w:t>
      </w:r>
    </w:p>
    <w:p w14:paraId="1DAD9AC7" w14:textId="77777777" w:rsidR="00C23FB7" w:rsidRPr="00AB42C4" w:rsidRDefault="00C23FB7" w:rsidP="00525AF6">
      <w:pPr>
        <w:pStyle w:val="ListParagraph"/>
        <w:numPr>
          <w:ilvl w:val="0"/>
          <w:numId w:val="5"/>
        </w:numPr>
        <w:ind w:left="284" w:hanging="284"/>
        <w:rPr>
          <w:rFonts w:cs="Arial"/>
          <w:sz w:val="20"/>
          <w:szCs w:val="20"/>
        </w:rPr>
      </w:pPr>
      <w:r w:rsidRPr="00AB42C4">
        <w:rPr>
          <w:rFonts w:cs="Arial"/>
          <w:color w:val="000000"/>
          <w:sz w:val="20"/>
          <w:szCs w:val="20"/>
        </w:rPr>
        <w:t>Demonstrated ability to achieve results within limited timeframes and prioritise competing demands, and be self-directed as well as working effectively as part of a team.</w:t>
      </w:r>
    </w:p>
    <w:p w14:paraId="28178675" w14:textId="77777777" w:rsidR="00C23FB7" w:rsidRPr="00AB42C4" w:rsidRDefault="00C23FB7" w:rsidP="00525AF6">
      <w:pPr>
        <w:pStyle w:val="ListParagraph"/>
        <w:numPr>
          <w:ilvl w:val="0"/>
          <w:numId w:val="5"/>
        </w:numPr>
        <w:ind w:left="284" w:hanging="284"/>
        <w:rPr>
          <w:rFonts w:cs="Arial"/>
          <w:sz w:val="20"/>
          <w:szCs w:val="20"/>
        </w:rPr>
      </w:pPr>
      <w:r w:rsidRPr="00AB42C4">
        <w:rPr>
          <w:rFonts w:cs="Arial"/>
          <w:color w:val="000000"/>
          <w:sz w:val="20"/>
          <w:szCs w:val="20"/>
        </w:rPr>
        <w:t>Demonstrated ability to build and maintain effective networks with a range of internal and external stakeholders to link policy and program delivery.</w:t>
      </w:r>
    </w:p>
    <w:p w14:paraId="298DF8E4" w14:textId="586121ED" w:rsidR="00C23FB7" w:rsidRPr="00AB42C4" w:rsidRDefault="00C23FB7" w:rsidP="00525AF6">
      <w:pPr>
        <w:numPr>
          <w:ilvl w:val="0"/>
          <w:numId w:val="5"/>
        </w:numPr>
        <w:ind w:left="284" w:hanging="284"/>
        <w:rPr>
          <w:rFonts w:cs="Arial"/>
          <w:sz w:val="20"/>
        </w:rPr>
      </w:pPr>
      <w:r w:rsidRPr="00AB42C4">
        <w:rPr>
          <w:rFonts w:cs="Arial"/>
          <w:sz w:val="20"/>
          <w:lang w:val="en-GB"/>
        </w:rPr>
        <w:t xml:space="preserve">An ability to interact and work effectively with people of </w:t>
      </w:r>
      <w:r w:rsidR="00525AF6" w:rsidRPr="00AB42C4">
        <w:rPr>
          <w:rFonts w:cs="Arial"/>
          <w:sz w:val="20"/>
          <w:lang w:val="en-GB"/>
        </w:rPr>
        <w:t>diverse</w:t>
      </w:r>
      <w:r w:rsidRPr="00AB42C4">
        <w:rPr>
          <w:rFonts w:cs="Arial"/>
          <w:sz w:val="20"/>
          <w:lang w:val="en-GB"/>
        </w:rPr>
        <w:t xml:space="preserve"> cultures.</w:t>
      </w:r>
    </w:p>
    <w:p w14:paraId="6E00E230" w14:textId="77777777" w:rsidR="00C23FB7" w:rsidRPr="00AB42C4" w:rsidRDefault="00C23FB7" w:rsidP="00525AF6">
      <w:pPr>
        <w:pStyle w:val="Heading3"/>
        <w:spacing w:before="0"/>
        <w:ind w:left="284" w:hanging="284"/>
        <w:rPr>
          <w:rFonts w:cs="Arial"/>
          <w:b w:val="0"/>
          <w:sz w:val="20"/>
          <w:lang w:val="en-GB"/>
        </w:rPr>
      </w:pPr>
    </w:p>
    <w:p w14:paraId="32F23DDB" w14:textId="77777777" w:rsidR="00C23FB7" w:rsidRPr="00AB42C4" w:rsidRDefault="00C23FB7" w:rsidP="00525AF6">
      <w:pPr>
        <w:pStyle w:val="Heading3"/>
        <w:spacing w:before="0"/>
        <w:ind w:left="284" w:hanging="284"/>
        <w:rPr>
          <w:rFonts w:cs="Arial"/>
          <w:sz w:val="20"/>
          <w:u w:val="single"/>
          <w:lang w:val="en-GB"/>
        </w:rPr>
      </w:pPr>
      <w:r w:rsidRPr="00AB42C4">
        <w:rPr>
          <w:rFonts w:cs="Arial"/>
          <w:sz w:val="20"/>
          <w:u w:val="single"/>
          <w:lang w:val="en-GB"/>
        </w:rPr>
        <w:t>Desirable:</w:t>
      </w:r>
    </w:p>
    <w:p w14:paraId="123BBC20" w14:textId="77777777" w:rsidR="00C23FB7" w:rsidRPr="00AB42C4" w:rsidRDefault="00C23FB7" w:rsidP="00525AF6">
      <w:pPr>
        <w:numPr>
          <w:ilvl w:val="0"/>
          <w:numId w:val="6"/>
        </w:numPr>
        <w:ind w:left="284" w:hanging="284"/>
        <w:rPr>
          <w:rFonts w:cs="Arial"/>
          <w:sz w:val="20"/>
        </w:rPr>
      </w:pPr>
      <w:r w:rsidRPr="00AB42C4">
        <w:rPr>
          <w:rFonts w:cs="Arial"/>
          <w:sz w:val="20"/>
        </w:rPr>
        <w:t>Relevant Tertiary qualifications.</w:t>
      </w:r>
    </w:p>
    <w:p w14:paraId="37999A63" w14:textId="77777777" w:rsidR="00C23FB7" w:rsidRPr="00AB42C4" w:rsidRDefault="00C23FB7" w:rsidP="00525AF6">
      <w:pPr>
        <w:ind w:left="284" w:hanging="284"/>
        <w:rPr>
          <w:rFonts w:cs="Arial"/>
          <w:sz w:val="20"/>
        </w:rPr>
      </w:pPr>
    </w:p>
    <w:p w14:paraId="1AC48FE6" w14:textId="215F7790" w:rsidR="00C23FB7" w:rsidRPr="00AB42C4" w:rsidRDefault="00C23FB7" w:rsidP="00525AF6">
      <w:pPr>
        <w:ind w:left="284" w:hanging="284"/>
        <w:rPr>
          <w:rFonts w:cs="Arial"/>
          <w:b/>
          <w:sz w:val="20"/>
          <w:u w:val="single"/>
        </w:rPr>
      </w:pPr>
      <w:r w:rsidRPr="00AB42C4">
        <w:rPr>
          <w:rFonts w:cs="Arial"/>
          <w:b/>
          <w:sz w:val="20"/>
          <w:u w:val="single"/>
        </w:rPr>
        <w:t>Further Information</w:t>
      </w:r>
      <w:r w:rsidR="00525AF6" w:rsidRPr="00AB42C4">
        <w:rPr>
          <w:rFonts w:cs="Arial"/>
          <w:b/>
          <w:sz w:val="20"/>
          <w:u w:val="single"/>
        </w:rPr>
        <w:t>:</w:t>
      </w:r>
    </w:p>
    <w:p w14:paraId="01D12C6C" w14:textId="77777777" w:rsidR="00C23FB7" w:rsidRPr="00AB42C4" w:rsidRDefault="00C23FB7" w:rsidP="00525AF6">
      <w:pPr>
        <w:ind w:left="284" w:hanging="284"/>
        <w:rPr>
          <w:rFonts w:cs="Arial"/>
          <w:sz w:val="20"/>
        </w:rPr>
      </w:pPr>
      <w:r w:rsidRPr="00AB42C4">
        <w:rPr>
          <w:rFonts w:cs="Arial"/>
          <w:sz w:val="20"/>
        </w:rPr>
        <w:t>The successful applicant will be required to hold a current Working With Children Notice (Ochre Card)</w:t>
      </w:r>
    </w:p>
    <w:p w14:paraId="50A1D1BF" w14:textId="77777777" w:rsidR="00C23FB7" w:rsidRPr="00AB42C4" w:rsidRDefault="00C23FB7" w:rsidP="00525AF6">
      <w:pPr>
        <w:ind w:left="284" w:hanging="284"/>
        <w:rPr>
          <w:rFonts w:cs="Arial"/>
          <w:sz w:val="20"/>
        </w:rPr>
      </w:pPr>
    </w:p>
    <w:p w14:paraId="6FD24779" w14:textId="40370A73" w:rsidR="00377486" w:rsidRPr="00AB42C4" w:rsidRDefault="00C23FB7" w:rsidP="00525AF6">
      <w:pPr>
        <w:ind w:left="284" w:hanging="284"/>
        <w:rPr>
          <w:rFonts w:cs="Arial"/>
          <w:b/>
          <w:sz w:val="20"/>
          <w:lang w:val="en-GB"/>
        </w:rPr>
      </w:pPr>
      <w:r w:rsidRPr="00AB42C4">
        <w:rPr>
          <w:rFonts w:cs="Arial"/>
          <w:b/>
          <w:sz w:val="20"/>
        </w:rPr>
        <w:t>Approved:  December 2015</w:t>
      </w:r>
      <w:r w:rsidRPr="00AB42C4">
        <w:rPr>
          <w:rFonts w:cs="Arial"/>
          <w:b/>
          <w:sz w:val="20"/>
        </w:rPr>
        <w:tab/>
        <w:t>SUSAN BOWDEN – General Manager Early Childhood Education and Care</w:t>
      </w:r>
    </w:p>
    <w:sectPr w:rsidR="00377486" w:rsidRPr="00AB42C4" w:rsidSect="005E0BD6">
      <w:footerReference w:type="default" r:id="rId14"/>
      <w:headerReference w:type="first" r:id="rId15"/>
      <w:footerReference w:type="first" r:id="rId16"/>
      <w:pgSz w:w="11900" w:h="16840"/>
      <w:pgMar w:top="567" w:right="418" w:bottom="142" w:left="284"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18C8" w14:textId="77777777" w:rsidR="000D720E" w:rsidRDefault="000D720E" w:rsidP="00BE3387">
      <w:r>
        <w:separator/>
      </w:r>
    </w:p>
  </w:endnote>
  <w:endnote w:type="continuationSeparator" w:id="0">
    <w:p w14:paraId="4764A1ED" w14:textId="77777777" w:rsidR="000D720E" w:rsidRDefault="000D720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486E"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C23FB7">
      <w:rPr>
        <w:noProof/>
      </w:rPr>
      <w:t>2</w:t>
    </w:r>
    <w:r>
      <w:fldChar w:fldCharType="end"/>
    </w:r>
    <w:r>
      <w:t xml:space="preserve"> of </w:t>
    </w:r>
    <w:r w:rsidR="00C26598">
      <w:rPr>
        <w:noProof/>
      </w:rPr>
      <w:fldChar w:fldCharType="begin"/>
    </w:r>
    <w:r w:rsidR="00C26598">
      <w:rPr>
        <w:noProof/>
      </w:rPr>
      <w:instrText xml:space="preserve"> NUMPAGES  \* Arabic  \* MERGEFORMAT </w:instrText>
    </w:r>
    <w:r w:rsidR="00C26598">
      <w:rPr>
        <w:noProof/>
      </w:rPr>
      <w:fldChar w:fldCharType="separate"/>
    </w:r>
    <w:r w:rsidR="00C23FB7">
      <w:rPr>
        <w:noProof/>
      </w:rPr>
      <w:t>2</w:t>
    </w:r>
    <w:r w:rsidR="00C26598">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EA5D"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5DE0" w14:textId="77777777" w:rsidR="000D720E" w:rsidRDefault="000D720E" w:rsidP="00BE3387">
      <w:r>
        <w:separator/>
      </w:r>
    </w:p>
  </w:footnote>
  <w:footnote w:type="continuationSeparator" w:id="0">
    <w:p w14:paraId="061587D5" w14:textId="77777777" w:rsidR="000D720E" w:rsidRDefault="000D720E"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0549B1EC" w14:textId="77777777" w:rsidTr="00C07292">
      <w:trPr>
        <w:cantSplit/>
        <w:trHeight w:val="1426"/>
        <w:tblHeader/>
      </w:trPr>
      <w:tc>
        <w:tcPr>
          <w:tcW w:w="5245" w:type="dxa"/>
          <w:vAlign w:val="bottom"/>
        </w:tcPr>
        <w:p w14:paraId="62EDF316" w14:textId="77777777" w:rsidR="002F7A9F" w:rsidRDefault="002F7A9F" w:rsidP="00C07292">
          <w:pPr>
            <w:pStyle w:val="Header"/>
            <w:ind w:left="884"/>
          </w:pPr>
          <w:r>
            <w:rPr>
              <w:noProof/>
            </w:rPr>
            <w:drawing>
              <wp:inline distT="0" distB="0" distL="0" distR="0" wp14:anchorId="3E15FE00" wp14:editId="6CBE16D8">
                <wp:extent cx="2176272" cy="704088"/>
                <wp:effectExtent l="0" t="0" r="0" b="127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D9380D6" w14:textId="77777777" w:rsidR="002F7A9F" w:rsidRDefault="00501FE3" w:rsidP="00501FE3">
          <w:pPr>
            <w:pStyle w:val="Header"/>
            <w:contextualSpacing/>
            <w:jc w:val="right"/>
          </w:pPr>
          <w:r>
            <w:rPr>
              <w:noProof/>
            </w:rPr>
            <mc:AlternateContent>
              <mc:Choice Requires="wpg">
                <w:drawing>
                  <wp:inline distT="0" distB="0" distL="0" distR="0" wp14:anchorId="537F5C4C" wp14:editId="5804A4F4">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65488A"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7EC27684" w14:textId="77777777" w:rsidR="002F7A9F" w:rsidRDefault="00C07292" w:rsidP="002E18ED">
          <w:pPr>
            <w:pStyle w:val="NTGdepartmentname"/>
          </w:pPr>
          <w:r>
            <w:t>WHOLE OF</w:t>
          </w:r>
          <w:r>
            <w:br/>
          </w:r>
          <w:r w:rsidR="00377486">
            <w:t>GOVERNMENT</w:t>
          </w:r>
        </w:p>
      </w:tc>
    </w:tr>
  </w:tbl>
  <w:p w14:paraId="773B69E5"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FD8"/>
    <w:multiLevelType w:val="hybridMultilevel"/>
    <w:tmpl w:val="2D72D9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24714A7"/>
    <w:multiLevelType w:val="hybridMultilevel"/>
    <w:tmpl w:val="EE4C7C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B82EA7"/>
    <w:multiLevelType w:val="hybridMultilevel"/>
    <w:tmpl w:val="F94470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93A7CC1"/>
    <w:multiLevelType w:val="hybridMultilevel"/>
    <w:tmpl w:val="B15EF88E"/>
    <w:lvl w:ilvl="0" w:tplc="7C1E241C">
      <w:start w:val="1"/>
      <w:numFmt w:val="decimal"/>
      <w:lvlText w:val="%1."/>
      <w:lvlJc w:val="left"/>
      <w:pPr>
        <w:tabs>
          <w:tab w:val="num" w:pos="0"/>
        </w:tabs>
        <w:ind w:left="0" w:firstLine="0"/>
      </w:pPr>
      <w:rPr>
        <w:rFonts w:hint="default"/>
      </w:rPr>
    </w:lvl>
    <w:lvl w:ilvl="1" w:tplc="B2168648" w:tentative="1">
      <w:start w:val="1"/>
      <w:numFmt w:val="lowerLetter"/>
      <w:lvlText w:val="%2."/>
      <w:lvlJc w:val="left"/>
      <w:pPr>
        <w:tabs>
          <w:tab w:val="num" w:pos="1043"/>
        </w:tabs>
        <w:ind w:left="1043" w:hanging="360"/>
      </w:pPr>
    </w:lvl>
    <w:lvl w:ilvl="2" w:tplc="123C089C" w:tentative="1">
      <w:start w:val="1"/>
      <w:numFmt w:val="lowerRoman"/>
      <w:lvlText w:val="%3."/>
      <w:lvlJc w:val="right"/>
      <w:pPr>
        <w:tabs>
          <w:tab w:val="num" w:pos="1763"/>
        </w:tabs>
        <w:ind w:left="1763" w:hanging="180"/>
      </w:pPr>
    </w:lvl>
    <w:lvl w:ilvl="3" w:tplc="A4C0F4C0" w:tentative="1">
      <w:start w:val="1"/>
      <w:numFmt w:val="decimal"/>
      <w:lvlText w:val="%4."/>
      <w:lvlJc w:val="left"/>
      <w:pPr>
        <w:tabs>
          <w:tab w:val="num" w:pos="2483"/>
        </w:tabs>
        <w:ind w:left="2483" w:hanging="360"/>
      </w:pPr>
    </w:lvl>
    <w:lvl w:ilvl="4" w:tplc="F8708176" w:tentative="1">
      <w:start w:val="1"/>
      <w:numFmt w:val="lowerLetter"/>
      <w:lvlText w:val="%5."/>
      <w:lvlJc w:val="left"/>
      <w:pPr>
        <w:tabs>
          <w:tab w:val="num" w:pos="3203"/>
        </w:tabs>
        <w:ind w:left="3203" w:hanging="360"/>
      </w:pPr>
    </w:lvl>
    <w:lvl w:ilvl="5" w:tplc="FDA401C0" w:tentative="1">
      <w:start w:val="1"/>
      <w:numFmt w:val="lowerRoman"/>
      <w:lvlText w:val="%6."/>
      <w:lvlJc w:val="right"/>
      <w:pPr>
        <w:tabs>
          <w:tab w:val="num" w:pos="3923"/>
        </w:tabs>
        <w:ind w:left="3923" w:hanging="180"/>
      </w:pPr>
    </w:lvl>
    <w:lvl w:ilvl="6" w:tplc="8D28CE88" w:tentative="1">
      <w:start w:val="1"/>
      <w:numFmt w:val="decimal"/>
      <w:lvlText w:val="%7."/>
      <w:lvlJc w:val="left"/>
      <w:pPr>
        <w:tabs>
          <w:tab w:val="num" w:pos="4643"/>
        </w:tabs>
        <w:ind w:left="4643" w:hanging="360"/>
      </w:pPr>
    </w:lvl>
    <w:lvl w:ilvl="7" w:tplc="D87A381E" w:tentative="1">
      <w:start w:val="1"/>
      <w:numFmt w:val="lowerLetter"/>
      <w:lvlText w:val="%8."/>
      <w:lvlJc w:val="left"/>
      <w:pPr>
        <w:tabs>
          <w:tab w:val="num" w:pos="5363"/>
        </w:tabs>
        <w:ind w:left="5363" w:hanging="360"/>
      </w:pPr>
    </w:lvl>
    <w:lvl w:ilvl="8" w:tplc="548250F0" w:tentative="1">
      <w:start w:val="1"/>
      <w:numFmt w:val="lowerRoman"/>
      <w:lvlText w:val="%9."/>
      <w:lvlJc w:val="right"/>
      <w:pPr>
        <w:tabs>
          <w:tab w:val="num" w:pos="6083"/>
        </w:tabs>
        <w:ind w:left="6083" w:hanging="18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2B4"/>
    <w:rsid w:val="0005185D"/>
    <w:rsid w:val="000A120A"/>
    <w:rsid w:val="000D1972"/>
    <w:rsid w:val="000D720E"/>
    <w:rsid w:val="000E390A"/>
    <w:rsid w:val="000F79EB"/>
    <w:rsid w:val="00102470"/>
    <w:rsid w:val="0011354C"/>
    <w:rsid w:val="0012318A"/>
    <w:rsid w:val="00176AF2"/>
    <w:rsid w:val="00185976"/>
    <w:rsid w:val="001A7D85"/>
    <w:rsid w:val="001E4573"/>
    <w:rsid w:val="001E7DFE"/>
    <w:rsid w:val="001F09D7"/>
    <w:rsid w:val="00201F06"/>
    <w:rsid w:val="00202D86"/>
    <w:rsid w:val="00206EC0"/>
    <w:rsid w:val="00282309"/>
    <w:rsid w:val="002A11A3"/>
    <w:rsid w:val="002C425D"/>
    <w:rsid w:val="002E18ED"/>
    <w:rsid w:val="002E3EAE"/>
    <w:rsid w:val="002F7A9F"/>
    <w:rsid w:val="003030E0"/>
    <w:rsid w:val="00307DB8"/>
    <w:rsid w:val="00321E86"/>
    <w:rsid w:val="00347502"/>
    <w:rsid w:val="003507D9"/>
    <w:rsid w:val="00377486"/>
    <w:rsid w:val="003D2F7A"/>
    <w:rsid w:val="003F4551"/>
    <w:rsid w:val="00421A85"/>
    <w:rsid w:val="00422FEF"/>
    <w:rsid w:val="00432EEE"/>
    <w:rsid w:val="00467930"/>
    <w:rsid w:val="00492965"/>
    <w:rsid w:val="004B2629"/>
    <w:rsid w:val="004D31E5"/>
    <w:rsid w:val="00501FE3"/>
    <w:rsid w:val="00520ED8"/>
    <w:rsid w:val="00525AF6"/>
    <w:rsid w:val="00531BBC"/>
    <w:rsid w:val="0053379B"/>
    <w:rsid w:val="00537312"/>
    <w:rsid w:val="0055195B"/>
    <w:rsid w:val="0059168D"/>
    <w:rsid w:val="005E0BD6"/>
    <w:rsid w:val="0060741F"/>
    <w:rsid w:val="006341E4"/>
    <w:rsid w:val="00656BDB"/>
    <w:rsid w:val="006658DA"/>
    <w:rsid w:val="00675DE1"/>
    <w:rsid w:val="0068556B"/>
    <w:rsid w:val="006C0BAF"/>
    <w:rsid w:val="006D5F76"/>
    <w:rsid w:val="006E00D1"/>
    <w:rsid w:val="00705A34"/>
    <w:rsid w:val="00707574"/>
    <w:rsid w:val="0073675A"/>
    <w:rsid w:val="007448C2"/>
    <w:rsid w:val="007515F7"/>
    <w:rsid w:val="007766E2"/>
    <w:rsid w:val="007B05C5"/>
    <w:rsid w:val="007D5E5D"/>
    <w:rsid w:val="007E1407"/>
    <w:rsid w:val="0080386F"/>
    <w:rsid w:val="00816CEC"/>
    <w:rsid w:val="00851C17"/>
    <w:rsid w:val="00854289"/>
    <w:rsid w:val="008741B1"/>
    <w:rsid w:val="008824C6"/>
    <w:rsid w:val="00885DFA"/>
    <w:rsid w:val="008C1F3D"/>
    <w:rsid w:val="008C2F51"/>
    <w:rsid w:val="008D0E72"/>
    <w:rsid w:val="008E00A7"/>
    <w:rsid w:val="008F0C8C"/>
    <w:rsid w:val="00904C42"/>
    <w:rsid w:val="00910B3C"/>
    <w:rsid w:val="009438DE"/>
    <w:rsid w:val="00964734"/>
    <w:rsid w:val="00996217"/>
    <w:rsid w:val="009E5913"/>
    <w:rsid w:val="009E5D07"/>
    <w:rsid w:val="00A33A98"/>
    <w:rsid w:val="00A653CD"/>
    <w:rsid w:val="00A70DE8"/>
    <w:rsid w:val="00A92BC3"/>
    <w:rsid w:val="00AA1DC3"/>
    <w:rsid w:val="00AB0971"/>
    <w:rsid w:val="00AB1B2A"/>
    <w:rsid w:val="00AB42C4"/>
    <w:rsid w:val="00AB4916"/>
    <w:rsid w:val="00AC74E2"/>
    <w:rsid w:val="00B12C1C"/>
    <w:rsid w:val="00B17F93"/>
    <w:rsid w:val="00B423DA"/>
    <w:rsid w:val="00B56B1B"/>
    <w:rsid w:val="00B75F17"/>
    <w:rsid w:val="00B96BFB"/>
    <w:rsid w:val="00BD5A16"/>
    <w:rsid w:val="00BD7C6A"/>
    <w:rsid w:val="00BE3387"/>
    <w:rsid w:val="00C07292"/>
    <w:rsid w:val="00C07EA9"/>
    <w:rsid w:val="00C21D69"/>
    <w:rsid w:val="00C22565"/>
    <w:rsid w:val="00C23FB7"/>
    <w:rsid w:val="00C26598"/>
    <w:rsid w:val="00C45151"/>
    <w:rsid w:val="00C461D9"/>
    <w:rsid w:val="00C52852"/>
    <w:rsid w:val="00C61A69"/>
    <w:rsid w:val="00C94C9A"/>
    <w:rsid w:val="00CB4B9E"/>
    <w:rsid w:val="00CD414A"/>
    <w:rsid w:val="00CD645F"/>
    <w:rsid w:val="00CE2C46"/>
    <w:rsid w:val="00CE2D72"/>
    <w:rsid w:val="00CE7566"/>
    <w:rsid w:val="00D77CB5"/>
    <w:rsid w:val="00DD46BB"/>
    <w:rsid w:val="00E03B6D"/>
    <w:rsid w:val="00E135D5"/>
    <w:rsid w:val="00E361D8"/>
    <w:rsid w:val="00E6238D"/>
    <w:rsid w:val="00E76700"/>
    <w:rsid w:val="00E82324"/>
    <w:rsid w:val="00EA24D3"/>
    <w:rsid w:val="00EA5666"/>
    <w:rsid w:val="00EC0314"/>
    <w:rsid w:val="00EC5D06"/>
    <w:rsid w:val="00EE754A"/>
    <w:rsid w:val="00F053D9"/>
    <w:rsid w:val="00F2039C"/>
    <w:rsid w:val="00F2135D"/>
    <w:rsid w:val="00F41718"/>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FA35"/>
  <w15:docId w15:val="{1FAB1832-0FB1-4488-B94B-4D83020A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E00A7"/>
    <w:pPr>
      <w:ind w:left="720"/>
      <w:contextualSpacing/>
    </w:pPr>
    <w:rPr>
      <w:sz w:val="24"/>
      <w:szCs w:val="24"/>
    </w:rPr>
  </w:style>
  <w:style w:type="character" w:styleId="CommentReference">
    <w:name w:val="annotation reference"/>
    <w:basedOn w:val="DefaultParagraphFont"/>
    <w:uiPriority w:val="99"/>
    <w:semiHidden/>
    <w:unhideWhenUsed/>
    <w:rsid w:val="00EE754A"/>
    <w:rPr>
      <w:sz w:val="16"/>
      <w:szCs w:val="16"/>
    </w:rPr>
  </w:style>
  <w:style w:type="paragraph" w:styleId="CommentText">
    <w:name w:val="annotation text"/>
    <w:basedOn w:val="Normal"/>
    <w:link w:val="CommentTextChar"/>
    <w:uiPriority w:val="99"/>
    <w:semiHidden/>
    <w:unhideWhenUsed/>
    <w:rsid w:val="00EE754A"/>
    <w:rPr>
      <w:sz w:val="20"/>
    </w:rPr>
  </w:style>
  <w:style w:type="character" w:customStyle="1" w:styleId="CommentTextChar">
    <w:name w:val="Comment Text Char"/>
    <w:basedOn w:val="DefaultParagraphFont"/>
    <w:link w:val="CommentText"/>
    <w:uiPriority w:val="99"/>
    <w:semiHidden/>
    <w:rsid w:val="00EE754A"/>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E754A"/>
    <w:rPr>
      <w:b/>
      <w:bCs/>
    </w:rPr>
  </w:style>
  <w:style w:type="character" w:customStyle="1" w:styleId="CommentSubjectChar">
    <w:name w:val="Comment Subject Char"/>
    <w:basedOn w:val="CommentTextChar"/>
    <w:link w:val="CommentSubject"/>
    <w:uiPriority w:val="99"/>
    <w:semiHidden/>
    <w:rsid w:val="00EE754A"/>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Hoult@nt.gov.au" TargetMode="External"/><Relationship Id="rId13" Type="http://schemas.openxmlformats.org/officeDocument/2006/relationships/hyperlink" Target="https://jobs.nt.gov.au/Home/JobDetails?rtfId=1715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69B2-413C-4276-B69E-C62817E1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m6f</dc:creator>
  <cp:lastModifiedBy>Erin Vasquez</cp:lastModifiedBy>
  <cp:revision>6</cp:revision>
  <cp:lastPrinted>2017-11-16T04:59:00Z</cp:lastPrinted>
  <dcterms:created xsi:type="dcterms:W3CDTF">2019-08-08T04:44:00Z</dcterms:created>
  <dcterms:modified xsi:type="dcterms:W3CDTF">2019-08-08T04:48:00Z</dcterms:modified>
</cp:coreProperties>
</file>