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D00D89" w:rsidRDefault="00D77CB5" w:rsidP="00D00D89">
      <w:pPr>
        <w:jc w:val="center"/>
        <w:rPr>
          <w:rFonts w:ascii="Arial Black" w:hAnsi="Arial Black" w:cs="Arial"/>
          <w:b/>
          <w:color w:val="E36C0A" w:themeColor="accent6" w:themeShade="BF"/>
          <w:sz w:val="28"/>
          <w:szCs w:val="28"/>
        </w:rPr>
      </w:pPr>
      <w:r w:rsidRPr="00D00D89">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5960F4" w:rsidRPr="0008466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960F4" w:rsidRPr="0008466B" w:rsidRDefault="005960F4" w:rsidP="00F4099A">
            <w:pPr>
              <w:pStyle w:val="tabletext"/>
              <w:rPr>
                <w:rFonts w:cs="Arial"/>
                <w:b/>
                <w:sz w:val="19"/>
                <w:szCs w:val="19"/>
                <w:lang w:eastAsia="en-US"/>
              </w:rPr>
            </w:pPr>
            <w:r w:rsidRPr="0008466B">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5960F4" w:rsidRPr="0008466B" w:rsidRDefault="005960F4" w:rsidP="00F4099A">
            <w:pPr>
              <w:pStyle w:val="tabletext"/>
              <w:rPr>
                <w:rFonts w:cs="Arial"/>
                <w:sz w:val="19"/>
                <w:szCs w:val="19"/>
                <w:lang w:eastAsia="en-US"/>
              </w:rPr>
            </w:pPr>
            <w:r w:rsidRPr="0008466B">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960F4" w:rsidRPr="0008466B" w:rsidRDefault="005960F4" w:rsidP="00F4099A">
            <w:pPr>
              <w:pStyle w:val="tabletext"/>
              <w:rPr>
                <w:rFonts w:cs="Arial"/>
                <w:b/>
                <w:sz w:val="19"/>
                <w:szCs w:val="19"/>
                <w:lang w:eastAsia="en-US"/>
              </w:rPr>
            </w:pPr>
            <w:r w:rsidRPr="0008466B">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5960F4" w:rsidRPr="0008466B" w:rsidRDefault="005960F4" w:rsidP="00F4099A">
            <w:pPr>
              <w:pStyle w:val="tabletext"/>
              <w:rPr>
                <w:rFonts w:cs="Arial"/>
                <w:sz w:val="19"/>
                <w:szCs w:val="19"/>
                <w:lang w:eastAsia="en-US"/>
              </w:rPr>
            </w:pPr>
            <w:r w:rsidRPr="0008466B">
              <w:rPr>
                <w:rFonts w:cs="Arial"/>
                <w:sz w:val="19"/>
                <w:szCs w:val="19"/>
                <w:lang w:eastAsia="en-US"/>
              </w:rPr>
              <w:t>Student Wellbeing and Inclusion</w:t>
            </w:r>
          </w:p>
        </w:tc>
      </w:tr>
      <w:tr w:rsidR="005960F4" w:rsidRPr="0008466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960F4" w:rsidRPr="0008466B" w:rsidRDefault="005960F4" w:rsidP="00F4099A">
            <w:pPr>
              <w:pStyle w:val="tabletext"/>
              <w:rPr>
                <w:rFonts w:cs="Arial"/>
                <w:b/>
                <w:sz w:val="19"/>
                <w:szCs w:val="19"/>
                <w:lang w:eastAsia="en-US"/>
              </w:rPr>
            </w:pPr>
            <w:r w:rsidRPr="0008466B">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5960F4" w:rsidRPr="0008466B" w:rsidRDefault="005960F4" w:rsidP="00F4099A">
            <w:pPr>
              <w:pStyle w:val="tabletext"/>
              <w:rPr>
                <w:rFonts w:cs="Arial"/>
                <w:sz w:val="19"/>
                <w:szCs w:val="19"/>
                <w:lang w:eastAsia="en-US"/>
              </w:rPr>
            </w:pPr>
            <w:r w:rsidRPr="0008466B">
              <w:rPr>
                <w:rFonts w:cs="Arial"/>
                <w:sz w:val="19"/>
                <w:szCs w:val="19"/>
                <w:lang w:eastAsia="en-US"/>
              </w:rPr>
              <w:t>Teacher Positive Learning Centre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960F4" w:rsidRPr="0008466B" w:rsidRDefault="005960F4" w:rsidP="00F4099A">
            <w:pPr>
              <w:pStyle w:val="tabletext"/>
              <w:rPr>
                <w:rFonts w:cs="Arial"/>
                <w:b/>
                <w:sz w:val="19"/>
                <w:szCs w:val="19"/>
                <w:lang w:eastAsia="en-US"/>
              </w:rPr>
            </w:pPr>
            <w:r w:rsidRPr="0008466B">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5960F4" w:rsidRPr="0008466B" w:rsidRDefault="005960F4" w:rsidP="00F4099A">
            <w:pPr>
              <w:pStyle w:val="tabletext"/>
              <w:rPr>
                <w:rFonts w:cs="Arial"/>
                <w:sz w:val="19"/>
                <w:szCs w:val="19"/>
                <w:lang w:eastAsia="en-US"/>
              </w:rPr>
            </w:pPr>
            <w:r w:rsidRPr="0008466B">
              <w:rPr>
                <w:rFonts w:cs="Arial"/>
                <w:sz w:val="19"/>
                <w:szCs w:val="19"/>
                <w:lang w:eastAsia="en-US"/>
              </w:rPr>
              <w:t>Classroom Teacher</w:t>
            </w:r>
          </w:p>
        </w:tc>
      </w:tr>
      <w:tr w:rsidR="005960F4" w:rsidRPr="0008466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960F4" w:rsidRPr="0008466B" w:rsidRDefault="005960F4" w:rsidP="00F4099A">
            <w:pPr>
              <w:pStyle w:val="tabletext"/>
              <w:rPr>
                <w:rFonts w:cs="Arial"/>
                <w:b/>
                <w:sz w:val="19"/>
                <w:szCs w:val="19"/>
                <w:lang w:eastAsia="en-US"/>
              </w:rPr>
            </w:pPr>
            <w:r w:rsidRPr="0008466B">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5960F4" w:rsidRPr="0008466B" w:rsidRDefault="005960F4" w:rsidP="00F4099A">
            <w:pPr>
              <w:pStyle w:val="tabletext"/>
              <w:rPr>
                <w:rFonts w:cs="Arial"/>
                <w:sz w:val="19"/>
                <w:szCs w:val="19"/>
                <w:lang w:eastAsia="en-US"/>
              </w:rPr>
            </w:pPr>
            <w:r w:rsidRPr="0008466B">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960F4" w:rsidRPr="0008466B" w:rsidRDefault="005960F4" w:rsidP="00F4099A">
            <w:pPr>
              <w:pStyle w:val="tabletext"/>
              <w:rPr>
                <w:rFonts w:cs="Arial"/>
                <w:b/>
                <w:sz w:val="19"/>
                <w:szCs w:val="19"/>
                <w:lang w:eastAsia="en-US"/>
              </w:rPr>
            </w:pPr>
            <w:r w:rsidRPr="0008466B">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5960F4" w:rsidRPr="0008466B" w:rsidRDefault="00C979E7" w:rsidP="0035513B">
            <w:pPr>
              <w:pStyle w:val="tabletext"/>
              <w:rPr>
                <w:rFonts w:cs="Arial"/>
                <w:sz w:val="19"/>
                <w:szCs w:val="19"/>
                <w:lang w:eastAsia="en-US"/>
              </w:rPr>
            </w:pPr>
            <w:r w:rsidRPr="0008466B">
              <w:rPr>
                <w:rFonts w:cs="Arial"/>
                <w:sz w:val="19"/>
                <w:szCs w:val="19"/>
                <w:lang w:eastAsia="en-US"/>
              </w:rPr>
              <w:t xml:space="preserve">Ongoing </w:t>
            </w:r>
          </w:p>
        </w:tc>
      </w:tr>
      <w:tr w:rsidR="005960F4" w:rsidRPr="0008466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960F4" w:rsidRPr="0008466B" w:rsidRDefault="005960F4" w:rsidP="00F4099A">
            <w:pPr>
              <w:pStyle w:val="tabletext"/>
              <w:rPr>
                <w:rFonts w:cs="Arial"/>
                <w:b/>
                <w:sz w:val="19"/>
                <w:szCs w:val="19"/>
                <w:lang w:eastAsia="en-US"/>
              </w:rPr>
            </w:pPr>
            <w:r w:rsidRPr="0008466B">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5960F4" w:rsidRPr="0008466B" w:rsidRDefault="00063126" w:rsidP="00F4099A">
            <w:pPr>
              <w:pStyle w:val="tabletext"/>
              <w:rPr>
                <w:rFonts w:cs="Arial"/>
                <w:sz w:val="19"/>
                <w:szCs w:val="19"/>
                <w:lang w:eastAsia="en-US"/>
              </w:rPr>
            </w:pPr>
            <w:r w:rsidRPr="0008466B">
              <w:rPr>
                <w:rFonts w:cs="Arial"/>
                <w:sz w:val="19"/>
                <w:szCs w:val="19"/>
                <w:lang w:eastAsia="en-US"/>
              </w:rPr>
              <w:t>$75,168 - $107,801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960F4" w:rsidRPr="0008466B" w:rsidRDefault="005960F4" w:rsidP="00F4099A">
            <w:pPr>
              <w:pStyle w:val="tabletext"/>
              <w:rPr>
                <w:rFonts w:cs="Arial"/>
                <w:b/>
                <w:sz w:val="19"/>
                <w:szCs w:val="19"/>
                <w:lang w:eastAsia="en-US"/>
              </w:rPr>
            </w:pPr>
            <w:r w:rsidRPr="0008466B">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5960F4" w:rsidRPr="0008466B" w:rsidRDefault="005960F4" w:rsidP="00F4099A">
            <w:pPr>
              <w:pStyle w:val="tabletext"/>
              <w:rPr>
                <w:rFonts w:cs="Arial"/>
                <w:sz w:val="19"/>
                <w:szCs w:val="19"/>
                <w:lang w:eastAsia="en-US"/>
              </w:rPr>
            </w:pPr>
            <w:r w:rsidRPr="0008466B">
              <w:rPr>
                <w:rFonts w:cs="Arial"/>
                <w:sz w:val="19"/>
                <w:szCs w:val="19"/>
                <w:lang w:eastAsia="en-US"/>
              </w:rPr>
              <w:t>Alice Springs</w:t>
            </w:r>
          </w:p>
        </w:tc>
      </w:tr>
      <w:tr w:rsidR="005960F4" w:rsidRPr="0008466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960F4" w:rsidRPr="0008466B" w:rsidRDefault="005960F4" w:rsidP="00F4099A">
            <w:pPr>
              <w:pStyle w:val="tabletext"/>
              <w:rPr>
                <w:rFonts w:cs="Arial"/>
                <w:b/>
                <w:sz w:val="19"/>
                <w:szCs w:val="19"/>
                <w:lang w:eastAsia="en-US"/>
              </w:rPr>
            </w:pPr>
            <w:r w:rsidRPr="0008466B">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5960F4" w:rsidRPr="0008466B" w:rsidRDefault="005960F4" w:rsidP="00F4099A">
            <w:pPr>
              <w:pStyle w:val="tabletext"/>
              <w:rPr>
                <w:rFonts w:cs="Arial"/>
                <w:sz w:val="19"/>
                <w:szCs w:val="19"/>
                <w:lang w:eastAsia="en-US"/>
              </w:rPr>
            </w:pPr>
            <w:r w:rsidRPr="0008466B">
              <w:rPr>
                <w:rFonts w:cs="Arial"/>
                <w:sz w:val="19"/>
                <w:szCs w:val="19"/>
                <w:lang w:eastAsia="en-US"/>
              </w:rPr>
              <w:t>37891</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5960F4" w:rsidRPr="0008466B" w:rsidRDefault="005960F4" w:rsidP="00F4099A">
            <w:pPr>
              <w:pStyle w:val="tabletext"/>
              <w:rPr>
                <w:rFonts w:cs="Arial"/>
                <w:b/>
                <w:sz w:val="19"/>
                <w:szCs w:val="19"/>
                <w:lang w:eastAsia="en-US"/>
              </w:rPr>
            </w:pPr>
            <w:r w:rsidRPr="0008466B">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5960F4" w:rsidRPr="0008466B" w:rsidRDefault="005960F4" w:rsidP="00F4099A">
            <w:pPr>
              <w:pStyle w:val="tabletext"/>
              <w:rPr>
                <w:rFonts w:cs="Arial"/>
                <w:sz w:val="19"/>
                <w:szCs w:val="19"/>
                <w:lang w:eastAsia="en-US"/>
              </w:rPr>
            </w:pPr>
            <w:r w:rsidRPr="0008466B">
              <w:rPr>
                <w:rFonts w:cs="Arial"/>
                <w:sz w:val="19"/>
                <w:szCs w:val="19"/>
                <w:lang w:eastAsia="en-US"/>
              </w:rPr>
              <w:t>17</w:t>
            </w:r>
            <w:r w:rsidR="00C979E7" w:rsidRPr="0008466B">
              <w:rPr>
                <w:rFonts w:cs="Arial"/>
                <w:sz w:val="19"/>
                <w:szCs w:val="19"/>
                <w:lang w:eastAsia="en-US"/>
              </w:rPr>
              <w:t>8029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960F4" w:rsidRPr="0008466B" w:rsidRDefault="005960F4" w:rsidP="00F4099A">
            <w:pPr>
              <w:pStyle w:val="tabletext"/>
              <w:rPr>
                <w:rFonts w:cs="Arial"/>
                <w:b/>
                <w:sz w:val="19"/>
                <w:szCs w:val="19"/>
                <w:lang w:eastAsia="en-US"/>
              </w:rPr>
            </w:pPr>
            <w:r w:rsidRPr="0008466B">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5960F4" w:rsidRPr="0008466B" w:rsidRDefault="00063126" w:rsidP="00F4099A">
            <w:pPr>
              <w:pStyle w:val="tabletext"/>
              <w:rPr>
                <w:rFonts w:cs="Arial"/>
                <w:sz w:val="19"/>
                <w:szCs w:val="19"/>
                <w:lang w:eastAsia="en-US"/>
              </w:rPr>
            </w:pPr>
            <w:r w:rsidRPr="0008466B">
              <w:rPr>
                <w:rFonts w:cs="Arial"/>
                <w:bCs/>
                <w:iCs/>
                <w:sz w:val="19"/>
                <w:szCs w:val="19"/>
                <w:lang w:val="en-GB" w:eastAsia="en-US"/>
              </w:rPr>
              <w:t>09/12/2019</w:t>
            </w:r>
          </w:p>
        </w:tc>
      </w:tr>
      <w:tr w:rsidR="005960F4" w:rsidRPr="0008466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960F4" w:rsidRPr="0008466B" w:rsidRDefault="005960F4" w:rsidP="00F4099A">
            <w:pPr>
              <w:pStyle w:val="tabletext"/>
              <w:rPr>
                <w:rFonts w:cs="Arial"/>
                <w:b/>
                <w:sz w:val="19"/>
                <w:szCs w:val="19"/>
                <w:lang w:eastAsia="en-US"/>
              </w:rPr>
            </w:pPr>
            <w:r w:rsidRPr="0008466B">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960F4" w:rsidRPr="0008466B" w:rsidRDefault="00666553" w:rsidP="00F4099A">
            <w:pPr>
              <w:rPr>
                <w:rFonts w:cs="Arial"/>
                <w:bCs/>
                <w:iCs/>
                <w:sz w:val="19"/>
                <w:szCs w:val="19"/>
                <w:lang w:val="en-GB" w:eastAsia="en-US"/>
              </w:rPr>
            </w:pPr>
            <w:r w:rsidRPr="0008466B">
              <w:rPr>
                <w:rFonts w:cs="Arial"/>
                <w:bCs/>
                <w:iCs/>
                <w:sz w:val="19"/>
                <w:szCs w:val="19"/>
                <w:lang w:val="en-GB" w:eastAsia="en-US"/>
              </w:rPr>
              <w:t xml:space="preserve">Jenny Ward, </w:t>
            </w:r>
            <w:r w:rsidR="005960F4" w:rsidRPr="0008466B">
              <w:rPr>
                <w:rFonts w:cs="Arial"/>
                <w:bCs/>
                <w:iCs/>
                <w:sz w:val="19"/>
                <w:szCs w:val="19"/>
                <w:lang w:val="en-GB" w:eastAsia="en-US"/>
              </w:rPr>
              <w:t>Senior Psychologist Manager Positive Learning Centres</w:t>
            </w:r>
            <w:r w:rsidRPr="0008466B">
              <w:rPr>
                <w:rFonts w:cs="Arial"/>
                <w:bCs/>
                <w:iCs/>
                <w:sz w:val="19"/>
                <w:szCs w:val="19"/>
                <w:lang w:val="en-GB" w:eastAsia="en-US"/>
              </w:rPr>
              <w:t xml:space="preserve"> on 08 8901 1313 or </w:t>
            </w:r>
            <w:hyperlink r:id="rId8" w:history="1">
              <w:r w:rsidR="005960F4" w:rsidRPr="0008466B">
                <w:rPr>
                  <w:rStyle w:val="Hyperlink"/>
                  <w:rFonts w:cs="Arial"/>
                  <w:bCs/>
                  <w:iCs/>
                  <w:sz w:val="19"/>
                  <w:szCs w:val="19"/>
                  <w:lang w:val="en-GB" w:eastAsia="en-US"/>
                </w:rPr>
                <w:t>jenny.ward1@nt.gov.au</w:t>
              </w:r>
            </w:hyperlink>
          </w:p>
        </w:tc>
      </w:tr>
      <w:tr w:rsidR="005960F4" w:rsidRPr="0008466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960F4" w:rsidRPr="0008466B" w:rsidRDefault="005960F4" w:rsidP="00F4099A">
            <w:pPr>
              <w:pStyle w:val="tabletext"/>
              <w:rPr>
                <w:rFonts w:cs="Arial"/>
                <w:b/>
                <w:sz w:val="19"/>
                <w:szCs w:val="19"/>
                <w:lang w:eastAsia="en-US"/>
              </w:rPr>
            </w:pPr>
            <w:r w:rsidRPr="0008466B">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5960F4" w:rsidRPr="0008466B" w:rsidRDefault="00F638FB" w:rsidP="00F4099A">
            <w:pPr>
              <w:rPr>
                <w:rFonts w:cs="Arial"/>
                <w:sz w:val="19"/>
                <w:szCs w:val="19"/>
                <w:lang w:eastAsia="en-US"/>
              </w:rPr>
            </w:pPr>
            <w:hyperlink r:id="rId9" w:history="1">
              <w:r w:rsidR="005960F4" w:rsidRPr="0008466B">
                <w:rPr>
                  <w:rStyle w:val="Hyperlink"/>
                  <w:rFonts w:cs="Arial"/>
                  <w:sz w:val="19"/>
                  <w:szCs w:val="19"/>
                  <w:lang w:eastAsia="en-US"/>
                </w:rPr>
                <w:t>https://education.nt.gov.au/</w:t>
              </w:r>
            </w:hyperlink>
            <w:r w:rsidR="005960F4" w:rsidRPr="0008466B">
              <w:rPr>
                <w:rStyle w:val="Hyperlink"/>
                <w:rFonts w:cs="Arial"/>
                <w:sz w:val="19"/>
                <w:szCs w:val="19"/>
                <w:lang w:eastAsia="en-US"/>
              </w:rPr>
              <w:t xml:space="preserve"> </w:t>
            </w:r>
          </w:p>
        </w:tc>
      </w:tr>
      <w:tr w:rsidR="00D00D89" w:rsidRPr="0008466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00D89" w:rsidRPr="0008466B" w:rsidRDefault="00D00D89" w:rsidP="00F4099A">
            <w:pPr>
              <w:pStyle w:val="tabletext"/>
              <w:rPr>
                <w:rFonts w:cs="Arial"/>
                <w:b/>
                <w:sz w:val="19"/>
                <w:szCs w:val="19"/>
                <w:lang w:eastAsia="en-US"/>
              </w:rPr>
            </w:pPr>
            <w:r w:rsidRPr="0008466B">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00D89" w:rsidRPr="0008466B" w:rsidRDefault="00D00D89" w:rsidP="00F4099A">
            <w:pPr>
              <w:tabs>
                <w:tab w:val="left" w:pos="3165"/>
              </w:tabs>
              <w:rPr>
                <w:rFonts w:cs="Arial"/>
                <w:sz w:val="19"/>
                <w:szCs w:val="19"/>
                <w:lang w:eastAsia="en-US"/>
              </w:rPr>
            </w:pPr>
            <w:r w:rsidRPr="0008466B">
              <w:rPr>
                <w:rFonts w:cs="Arial"/>
                <w:b/>
                <w:sz w:val="19"/>
                <w:szCs w:val="19"/>
                <w:lang w:eastAsia="en-US"/>
              </w:rPr>
              <w:t>Applications must be limited to a one-page summary sheet and an attached resume/cv</w:t>
            </w:r>
            <w:r w:rsidRPr="0008466B">
              <w:rPr>
                <w:rFonts w:cs="Arial"/>
                <w:sz w:val="19"/>
                <w:szCs w:val="19"/>
                <w:lang w:eastAsia="en-US"/>
              </w:rPr>
              <w:t xml:space="preserve"> For further information for applicants and example applications: </w:t>
            </w:r>
            <w:hyperlink r:id="rId10" w:history="1">
              <w:r w:rsidRPr="0008466B">
                <w:rPr>
                  <w:rStyle w:val="Hyperlink"/>
                  <w:rFonts w:cs="Arial"/>
                  <w:sz w:val="19"/>
                  <w:szCs w:val="19"/>
                  <w:lang w:eastAsia="en-US"/>
                </w:rPr>
                <w:t>click here</w:t>
              </w:r>
            </w:hyperlink>
          </w:p>
        </w:tc>
      </w:tr>
      <w:tr w:rsidR="00D00D89" w:rsidRPr="0008466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00D89" w:rsidRPr="0008466B" w:rsidRDefault="00D00D89" w:rsidP="00F4099A">
            <w:pPr>
              <w:pStyle w:val="tabletext"/>
              <w:rPr>
                <w:rFonts w:cs="Arial"/>
                <w:b/>
                <w:sz w:val="19"/>
                <w:szCs w:val="19"/>
                <w:lang w:eastAsia="en-US"/>
              </w:rPr>
            </w:pPr>
            <w:r w:rsidRPr="0008466B">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00D89" w:rsidRPr="0008466B" w:rsidRDefault="00D00D89" w:rsidP="00F4099A">
            <w:pPr>
              <w:tabs>
                <w:tab w:val="left" w:pos="3165"/>
              </w:tabs>
              <w:rPr>
                <w:rFonts w:cs="Arial"/>
                <w:sz w:val="19"/>
                <w:szCs w:val="19"/>
                <w:lang w:eastAsia="en-US"/>
              </w:rPr>
            </w:pPr>
            <w:r w:rsidRPr="0008466B">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08466B">
                <w:rPr>
                  <w:rStyle w:val="Hyperlink"/>
                  <w:rFonts w:cs="Arial"/>
                  <w:sz w:val="19"/>
                  <w:szCs w:val="19"/>
                  <w:lang w:eastAsia="en-US"/>
                </w:rPr>
                <w:t>click here</w:t>
              </w:r>
            </w:hyperlink>
          </w:p>
        </w:tc>
      </w:tr>
      <w:tr w:rsidR="00D00D89" w:rsidRPr="0008466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D00D89" w:rsidRPr="0008466B" w:rsidRDefault="00D00D89" w:rsidP="00F4099A">
            <w:pPr>
              <w:pStyle w:val="tabletext"/>
              <w:rPr>
                <w:rFonts w:cs="Arial"/>
                <w:b/>
                <w:sz w:val="19"/>
                <w:szCs w:val="19"/>
                <w:lang w:eastAsia="en-US"/>
              </w:rPr>
            </w:pPr>
            <w:r w:rsidRPr="0008466B">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D00D89" w:rsidRPr="0008466B" w:rsidRDefault="00D00D89" w:rsidP="00F4099A">
            <w:pPr>
              <w:tabs>
                <w:tab w:val="left" w:pos="3165"/>
              </w:tabs>
              <w:rPr>
                <w:rFonts w:eastAsia="Calibri" w:cs="Arial"/>
                <w:sz w:val="19"/>
                <w:szCs w:val="19"/>
                <w:lang w:eastAsia="en-US"/>
              </w:rPr>
            </w:pPr>
            <w:r w:rsidRPr="0008466B">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D00D89" w:rsidRPr="0008466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00D89" w:rsidRPr="0008466B" w:rsidRDefault="00D00D89" w:rsidP="00F4099A">
            <w:pPr>
              <w:pStyle w:val="tabletext"/>
              <w:rPr>
                <w:rFonts w:cs="Arial"/>
                <w:b/>
                <w:sz w:val="19"/>
                <w:szCs w:val="19"/>
                <w:lang w:eastAsia="en-US"/>
              </w:rPr>
            </w:pPr>
            <w:r w:rsidRPr="0008466B">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00D89" w:rsidRPr="0008466B" w:rsidRDefault="00D00D89" w:rsidP="00F4099A">
            <w:pPr>
              <w:ind w:right="686"/>
              <w:rPr>
                <w:rFonts w:eastAsia="Calibri" w:cs="Arial"/>
                <w:sz w:val="19"/>
                <w:szCs w:val="19"/>
                <w:lang w:eastAsia="en-US"/>
              </w:rPr>
            </w:pPr>
            <w:r w:rsidRPr="0008466B">
              <w:rPr>
                <w:rFonts w:eastAsia="Calibri" w:cs="Arial"/>
                <w:sz w:val="19"/>
                <w:szCs w:val="19"/>
                <w:lang w:eastAsia="en-US"/>
              </w:rPr>
              <w:t xml:space="preserve">Under an approved </w:t>
            </w:r>
            <w:r w:rsidRPr="0008466B">
              <w:rPr>
                <w:rFonts w:eastAsia="Calibri" w:cs="Arial"/>
                <w:b/>
                <w:sz w:val="19"/>
                <w:szCs w:val="19"/>
                <w:lang w:eastAsia="en-US"/>
              </w:rPr>
              <w:t>Special Measures</w:t>
            </w:r>
            <w:r w:rsidRPr="0008466B">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D00D89" w:rsidRPr="0008466B"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D00D89" w:rsidRPr="0008466B" w:rsidRDefault="00D00D89" w:rsidP="00F4099A">
            <w:pPr>
              <w:pStyle w:val="tabletext"/>
              <w:rPr>
                <w:rFonts w:cs="Arial"/>
                <w:b/>
                <w:sz w:val="19"/>
                <w:szCs w:val="19"/>
                <w:lang w:eastAsia="en-US"/>
              </w:rPr>
            </w:pPr>
            <w:r w:rsidRPr="0008466B">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D00D89" w:rsidRPr="0008466B" w:rsidRDefault="00F638FB" w:rsidP="00F4099A">
            <w:pPr>
              <w:tabs>
                <w:tab w:val="left" w:pos="3165"/>
              </w:tabs>
              <w:rPr>
                <w:rFonts w:cs="Arial"/>
                <w:sz w:val="19"/>
                <w:szCs w:val="19"/>
                <w:lang w:eastAsia="en-US"/>
              </w:rPr>
            </w:pPr>
            <w:hyperlink r:id="rId12" w:history="1">
              <w:r w:rsidR="00D00D89" w:rsidRPr="0008466B">
                <w:rPr>
                  <w:rStyle w:val="Hyperlink"/>
                  <w:rFonts w:cs="Arial"/>
                  <w:sz w:val="19"/>
                  <w:szCs w:val="19"/>
                  <w:lang w:eastAsia="en-US"/>
                </w:rPr>
                <w:t>https://jobs.nt.gov.au/Home/JobDetails?rtfId=178029</w:t>
              </w:r>
            </w:hyperlink>
            <w:r w:rsidR="00D00D89" w:rsidRPr="0008466B">
              <w:rPr>
                <w:rFonts w:cs="Arial"/>
                <w:sz w:val="19"/>
                <w:szCs w:val="19"/>
                <w:lang w:eastAsia="en-US"/>
              </w:rPr>
              <w:t xml:space="preserve"> </w:t>
            </w:r>
          </w:p>
        </w:tc>
      </w:tr>
    </w:tbl>
    <w:p w:rsidR="00377486" w:rsidRPr="0008466B" w:rsidRDefault="00377486" w:rsidP="00F4099A">
      <w:pPr>
        <w:ind w:left="284" w:hanging="284"/>
        <w:rPr>
          <w:rFonts w:cs="Arial"/>
          <w:sz w:val="19"/>
          <w:szCs w:val="19"/>
        </w:rPr>
      </w:pPr>
    </w:p>
    <w:p w:rsidR="00377486" w:rsidRPr="0008466B" w:rsidRDefault="00377486" w:rsidP="00F4099A">
      <w:pPr>
        <w:ind w:right="-166"/>
        <w:rPr>
          <w:rFonts w:cs="Arial"/>
          <w:sz w:val="19"/>
          <w:szCs w:val="19"/>
        </w:rPr>
      </w:pPr>
      <w:r w:rsidRPr="0008466B">
        <w:rPr>
          <w:rFonts w:cs="Arial"/>
          <w:b/>
          <w:bCs/>
          <w:iCs/>
          <w:sz w:val="19"/>
          <w:szCs w:val="19"/>
          <w:u w:val="single"/>
          <w:lang w:val="en-GB"/>
        </w:rPr>
        <w:t>Primary Objective:</w:t>
      </w:r>
      <w:r w:rsidRPr="0008466B">
        <w:rPr>
          <w:rFonts w:cs="Arial"/>
          <w:bCs/>
          <w:iCs/>
          <w:sz w:val="19"/>
          <w:szCs w:val="19"/>
          <w:lang w:val="en-GB"/>
        </w:rPr>
        <w:t xml:space="preserve"> </w:t>
      </w:r>
      <w:r w:rsidR="005960F4" w:rsidRPr="0008466B">
        <w:rPr>
          <w:rFonts w:cs="Arial"/>
          <w:sz w:val="19"/>
          <w:szCs w:val="19"/>
        </w:rPr>
        <w:t>Work as part of a team and utilise a case management approach to provide short-term intensive support to students with challenging behaviours in the Positive Learning Centre</w:t>
      </w:r>
      <w:bookmarkStart w:id="0" w:name="_GoBack"/>
      <w:bookmarkEnd w:id="0"/>
      <w:r w:rsidR="005960F4" w:rsidRPr="0008466B">
        <w:rPr>
          <w:rFonts w:cs="Arial"/>
          <w:sz w:val="19"/>
          <w:szCs w:val="19"/>
        </w:rPr>
        <w:t xml:space="preserve"> (PCL) program and during their transition back into mainstream school.  </w:t>
      </w:r>
    </w:p>
    <w:p w:rsidR="00377486" w:rsidRPr="0008466B" w:rsidRDefault="00377486" w:rsidP="00F4099A">
      <w:pPr>
        <w:ind w:left="284" w:right="-166" w:hanging="284"/>
        <w:rPr>
          <w:rFonts w:cs="Arial"/>
          <w:sz w:val="19"/>
          <w:szCs w:val="19"/>
        </w:rPr>
      </w:pPr>
    </w:p>
    <w:p w:rsidR="00377486" w:rsidRPr="0008466B" w:rsidRDefault="00377486" w:rsidP="00F4099A">
      <w:pPr>
        <w:ind w:right="-166"/>
        <w:rPr>
          <w:rFonts w:eastAsia="Calibri" w:cs="Arial"/>
          <w:sz w:val="19"/>
          <w:szCs w:val="19"/>
          <w:lang w:eastAsia="en-US"/>
        </w:rPr>
      </w:pPr>
      <w:r w:rsidRPr="0008466B">
        <w:rPr>
          <w:rFonts w:eastAsia="Calibri" w:cs="Arial"/>
          <w:b/>
          <w:sz w:val="19"/>
          <w:szCs w:val="19"/>
          <w:u w:val="single"/>
          <w:lang w:eastAsia="en-US"/>
        </w:rPr>
        <w:t>Context Statement:</w:t>
      </w:r>
      <w:r w:rsidRPr="0008466B">
        <w:rPr>
          <w:rFonts w:eastAsia="Calibri" w:cs="Arial"/>
          <w:sz w:val="19"/>
          <w:szCs w:val="19"/>
          <w:lang w:eastAsia="en-US"/>
        </w:rPr>
        <w:t xml:space="preserve"> </w:t>
      </w:r>
      <w:r w:rsidR="005960F4" w:rsidRPr="0008466B">
        <w:rPr>
          <w:rFonts w:cs="Arial"/>
          <w:color w:val="000000"/>
          <w:sz w:val="19"/>
          <w:szCs w:val="19"/>
        </w:rPr>
        <w:t>The Student Wellbeing and Inclusion (SWI) works collaboratively with schools, students and their families to strengthen a whole of system approach to assist students to develop into healthy, resilient young people who can maximise their learning and wellbeing opportunities. SWI is part of Education Policy and Programs, which is focused on quality teaching and ensuring all children and students (from birth to Year 12) can learn to their potential.</w:t>
      </w:r>
    </w:p>
    <w:p w:rsidR="00377486" w:rsidRPr="0008466B" w:rsidRDefault="00377486" w:rsidP="00F4099A">
      <w:pPr>
        <w:ind w:left="284" w:right="-166" w:hanging="284"/>
        <w:rPr>
          <w:rFonts w:cs="Arial"/>
          <w:sz w:val="19"/>
          <w:szCs w:val="19"/>
        </w:rPr>
      </w:pPr>
    </w:p>
    <w:p w:rsidR="00377486" w:rsidRPr="0008466B" w:rsidRDefault="00377486" w:rsidP="00F4099A">
      <w:pPr>
        <w:ind w:left="284" w:right="-166" w:hanging="284"/>
        <w:rPr>
          <w:rFonts w:cs="Arial"/>
          <w:bCs/>
          <w:iCs/>
          <w:sz w:val="19"/>
          <w:szCs w:val="19"/>
          <w:lang w:val="en-GB"/>
        </w:rPr>
      </w:pPr>
      <w:r w:rsidRPr="0008466B">
        <w:rPr>
          <w:rFonts w:cs="Arial"/>
          <w:b/>
          <w:bCs/>
          <w:iCs/>
          <w:sz w:val="19"/>
          <w:szCs w:val="19"/>
          <w:u w:val="single"/>
          <w:lang w:val="en-GB"/>
        </w:rPr>
        <w:t>Key Duties and Responsibilities:</w:t>
      </w:r>
      <w:r w:rsidRPr="0008466B">
        <w:rPr>
          <w:rFonts w:cs="Arial"/>
          <w:bCs/>
          <w:iCs/>
          <w:sz w:val="19"/>
          <w:szCs w:val="19"/>
          <w:lang w:val="en-GB"/>
        </w:rPr>
        <w:t xml:space="preserve"> </w:t>
      </w:r>
    </w:p>
    <w:p w:rsidR="005960F4" w:rsidRPr="0008466B" w:rsidRDefault="005960F4" w:rsidP="00F4099A">
      <w:pPr>
        <w:numPr>
          <w:ilvl w:val="0"/>
          <w:numId w:val="2"/>
        </w:numPr>
        <w:tabs>
          <w:tab w:val="clear" w:pos="360"/>
        </w:tabs>
        <w:ind w:left="284" w:hanging="284"/>
        <w:rPr>
          <w:rFonts w:cs="Arial"/>
          <w:sz w:val="19"/>
          <w:szCs w:val="19"/>
        </w:rPr>
      </w:pPr>
      <w:r w:rsidRPr="0008466B">
        <w:rPr>
          <w:rFonts w:cs="Arial"/>
          <w:sz w:val="19"/>
          <w:szCs w:val="19"/>
        </w:rPr>
        <w:t>Develop individual case management plans for students placed within the program and to report and evaluate their progress.</w:t>
      </w:r>
    </w:p>
    <w:p w:rsidR="005960F4" w:rsidRPr="0008466B" w:rsidRDefault="005960F4" w:rsidP="00F4099A">
      <w:pPr>
        <w:numPr>
          <w:ilvl w:val="0"/>
          <w:numId w:val="2"/>
        </w:numPr>
        <w:tabs>
          <w:tab w:val="clear" w:pos="360"/>
        </w:tabs>
        <w:ind w:left="284" w:hanging="284"/>
        <w:rPr>
          <w:rFonts w:cs="Arial"/>
          <w:sz w:val="19"/>
          <w:szCs w:val="19"/>
        </w:rPr>
      </w:pPr>
      <w:r w:rsidRPr="0008466B">
        <w:rPr>
          <w:rFonts w:cs="Arial"/>
          <w:sz w:val="19"/>
          <w:szCs w:val="19"/>
        </w:rPr>
        <w:t xml:space="preserve">Collaborate with the school, family, relevant staff from SWI and across the Department of Education to ensure appropriate case management for all students in the PLC. </w:t>
      </w:r>
    </w:p>
    <w:p w:rsidR="005960F4" w:rsidRPr="0008466B" w:rsidRDefault="005960F4" w:rsidP="00F4099A">
      <w:pPr>
        <w:numPr>
          <w:ilvl w:val="0"/>
          <w:numId w:val="2"/>
        </w:numPr>
        <w:tabs>
          <w:tab w:val="clear" w:pos="360"/>
        </w:tabs>
        <w:ind w:left="284" w:hanging="284"/>
        <w:rPr>
          <w:rFonts w:cs="Arial"/>
          <w:sz w:val="19"/>
          <w:szCs w:val="19"/>
        </w:rPr>
      </w:pPr>
      <w:r w:rsidRPr="0008466B">
        <w:rPr>
          <w:rFonts w:cs="Arial"/>
          <w:sz w:val="19"/>
          <w:szCs w:val="19"/>
        </w:rPr>
        <w:t>Teach and coordinate the delivery of programs appropriate to the individual student and also groups where relevant</w:t>
      </w:r>
      <w:r w:rsidR="00365C42" w:rsidRPr="0008466B">
        <w:rPr>
          <w:rFonts w:cs="Arial"/>
          <w:sz w:val="19"/>
          <w:szCs w:val="19"/>
        </w:rPr>
        <w:t>.</w:t>
      </w:r>
    </w:p>
    <w:p w:rsidR="005960F4" w:rsidRPr="0008466B" w:rsidRDefault="005960F4" w:rsidP="00F4099A">
      <w:pPr>
        <w:numPr>
          <w:ilvl w:val="0"/>
          <w:numId w:val="2"/>
        </w:numPr>
        <w:tabs>
          <w:tab w:val="clear" w:pos="360"/>
        </w:tabs>
        <w:ind w:left="284" w:hanging="284"/>
        <w:rPr>
          <w:rFonts w:cs="Arial"/>
          <w:sz w:val="19"/>
          <w:szCs w:val="19"/>
        </w:rPr>
      </w:pPr>
      <w:r w:rsidRPr="0008466B">
        <w:rPr>
          <w:rFonts w:cs="Arial"/>
          <w:sz w:val="19"/>
          <w:szCs w:val="19"/>
        </w:rPr>
        <w:t>Develop and implement strategies for successful transition back into the mainstream school for each student.</w:t>
      </w:r>
    </w:p>
    <w:p w:rsidR="005960F4" w:rsidRPr="0008466B" w:rsidRDefault="005960F4" w:rsidP="00F4099A">
      <w:pPr>
        <w:numPr>
          <w:ilvl w:val="0"/>
          <w:numId w:val="2"/>
        </w:numPr>
        <w:tabs>
          <w:tab w:val="clear" w:pos="360"/>
        </w:tabs>
        <w:ind w:left="284" w:hanging="284"/>
        <w:rPr>
          <w:rFonts w:cs="Arial"/>
          <w:sz w:val="19"/>
          <w:szCs w:val="19"/>
        </w:rPr>
      </w:pPr>
      <w:r w:rsidRPr="0008466B">
        <w:rPr>
          <w:rFonts w:cs="Arial"/>
          <w:sz w:val="19"/>
          <w:szCs w:val="19"/>
        </w:rPr>
        <w:t>Contribute to the strategic improvement of the PLC’s across the NT.</w:t>
      </w:r>
    </w:p>
    <w:p w:rsidR="00377486" w:rsidRPr="0008466B" w:rsidRDefault="00377486" w:rsidP="00F4099A">
      <w:pPr>
        <w:ind w:left="284" w:right="-166" w:hanging="284"/>
        <w:rPr>
          <w:rFonts w:eastAsia="Calibri" w:cs="Arial"/>
          <w:sz w:val="19"/>
          <w:szCs w:val="19"/>
          <w:lang w:eastAsia="en-US"/>
        </w:rPr>
      </w:pPr>
    </w:p>
    <w:p w:rsidR="00377486" w:rsidRPr="0008466B" w:rsidRDefault="00377486" w:rsidP="00F4099A">
      <w:pPr>
        <w:ind w:left="284" w:right="-166" w:hanging="284"/>
        <w:rPr>
          <w:rFonts w:cs="Arial"/>
          <w:sz w:val="19"/>
          <w:szCs w:val="19"/>
        </w:rPr>
      </w:pPr>
      <w:r w:rsidRPr="0008466B">
        <w:rPr>
          <w:rFonts w:cs="Arial"/>
          <w:b/>
          <w:sz w:val="19"/>
          <w:szCs w:val="19"/>
          <w:u w:val="single"/>
        </w:rPr>
        <w:t>Selection Criteria</w:t>
      </w:r>
      <w:r w:rsidRPr="0008466B">
        <w:rPr>
          <w:rFonts w:cs="Arial"/>
          <w:sz w:val="19"/>
          <w:szCs w:val="19"/>
        </w:rPr>
        <w:t xml:space="preserve"> </w:t>
      </w:r>
    </w:p>
    <w:p w:rsidR="005960F4" w:rsidRPr="0008466B" w:rsidRDefault="005960F4" w:rsidP="00F4099A">
      <w:pPr>
        <w:pStyle w:val="Heading3"/>
        <w:spacing w:before="0"/>
        <w:ind w:left="284" w:hanging="284"/>
        <w:rPr>
          <w:rFonts w:cs="Arial"/>
          <w:sz w:val="19"/>
          <w:szCs w:val="19"/>
          <w:u w:val="single"/>
          <w:lang w:val="en-GB"/>
        </w:rPr>
      </w:pPr>
      <w:r w:rsidRPr="0008466B">
        <w:rPr>
          <w:rFonts w:cs="Arial"/>
          <w:sz w:val="19"/>
          <w:szCs w:val="19"/>
          <w:u w:val="single"/>
          <w:lang w:val="en-GB"/>
        </w:rPr>
        <w:t>Essential</w:t>
      </w:r>
      <w:r w:rsidR="00365C42" w:rsidRPr="0008466B">
        <w:rPr>
          <w:rFonts w:cs="Arial"/>
          <w:sz w:val="19"/>
          <w:szCs w:val="19"/>
          <w:u w:val="single"/>
          <w:lang w:val="en-GB"/>
        </w:rPr>
        <w:t>:</w:t>
      </w:r>
    </w:p>
    <w:p w:rsidR="005960F4" w:rsidRPr="0008466B" w:rsidRDefault="005960F4" w:rsidP="00F4099A">
      <w:pPr>
        <w:numPr>
          <w:ilvl w:val="0"/>
          <w:numId w:val="4"/>
        </w:numPr>
        <w:tabs>
          <w:tab w:val="clear" w:pos="720"/>
        </w:tabs>
        <w:ind w:left="284" w:hanging="284"/>
        <w:rPr>
          <w:rFonts w:cs="Arial"/>
          <w:sz w:val="19"/>
          <w:szCs w:val="19"/>
        </w:rPr>
      </w:pPr>
      <w:r w:rsidRPr="0008466B">
        <w:rPr>
          <w:rFonts w:cs="Arial"/>
          <w:sz w:val="19"/>
          <w:szCs w:val="19"/>
        </w:rPr>
        <w:t>Registered, or ability to register, with the Teacher Registration Board of the Northern Territory</w:t>
      </w:r>
      <w:r w:rsidR="00365C42" w:rsidRPr="0008466B">
        <w:rPr>
          <w:rFonts w:cs="Arial"/>
          <w:sz w:val="19"/>
          <w:szCs w:val="19"/>
        </w:rPr>
        <w:t>.</w:t>
      </w:r>
    </w:p>
    <w:p w:rsidR="005960F4" w:rsidRPr="0008466B" w:rsidRDefault="005960F4" w:rsidP="00F4099A">
      <w:pPr>
        <w:numPr>
          <w:ilvl w:val="0"/>
          <w:numId w:val="4"/>
        </w:numPr>
        <w:tabs>
          <w:tab w:val="clear" w:pos="720"/>
        </w:tabs>
        <w:ind w:left="284" w:hanging="284"/>
        <w:rPr>
          <w:rFonts w:cs="Arial"/>
          <w:sz w:val="19"/>
          <w:szCs w:val="19"/>
        </w:rPr>
      </w:pPr>
      <w:r w:rsidRPr="0008466B">
        <w:rPr>
          <w:rFonts w:cs="Arial"/>
          <w:sz w:val="19"/>
          <w:szCs w:val="19"/>
        </w:rPr>
        <w:t>Proven record of initiative and flexibility in the management and teaching of young people with challenging behaviours, including the ability to work effectively within a team and independently</w:t>
      </w:r>
      <w:r w:rsidR="00365C42" w:rsidRPr="0008466B">
        <w:rPr>
          <w:rFonts w:cs="Arial"/>
          <w:sz w:val="19"/>
          <w:szCs w:val="19"/>
        </w:rPr>
        <w:t>.</w:t>
      </w:r>
    </w:p>
    <w:p w:rsidR="005960F4" w:rsidRPr="0008466B" w:rsidRDefault="005960F4" w:rsidP="00F4099A">
      <w:pPr>
        <w:numPr>
          <w:ilvl w:val="0"/>
          <w:numId w:val="4"/>
        </w:numPr>
        <w:tabs>
          <w:tab w:val="clear" w:pos="720"/>
        </w:tabs>
        <w:ind w:left="284" w:hanging="284"/>
        <w:rPr>
          <w:rFonts w:cs="Arial"/>
          <w:sz w:val="19"/>
          <w:szCs w:val="19"/>
        </w:rPr>
      </w:pPr>
      <w:r w:rsidRPr="0008466B">
        <w:rPr>
          <w:rFonts w:cs="Arial"/>
          <w:sz w:val="19"/>
          <w:szCs w:val="19"/>
        </w:rPr>
        <w:t>Demonstrated highly developed communication and interpersonal skills.</w:t>
      </w:r>
    </w:p>
    <w:p w:rsidR="005960F4" w:rsidRPr="0008466B" w:rsidRDefault="005960F4" w:rsidP="00F4099A">
      <w:pPr>
        <w:numPr>
          <w:ilvl w:val="0"/>
          <w:numId w:val="4"/>
        </w:numPr>
        <w:tabs>
          <w:tab w:val="clear" w:pos="720"/>
        </w:tabs>
        <w:ind w:left="284" w:hanging="284"/>
        <w:rPr>
          <w:rFonts w:cs="Arial"/>
          <w:sz w:val="19"/>
          <w:szCs w:val="19"/>
        </w:rPr>
      </w:pPr>
      <w:r w:rsidRPr="0008466B">
        <w:rPr>
          <w:rFonts w:cs="Arial"/>
          <w:sz w:val="19"/>
          <w:szCs w:val="19"/>
        </w:rPr>
        <w:t>Proven ability to develop effective collaborative partnerships between key stakeholders within the school and wider community</w:t>
      </w:r>
      <w:r w:rsidR="00365C42" w:rsidRPr="0008466B">
        <w:rPr>
          <w:rFonts w:cs="Arial"/>
          <w:sz w:val="19"/>
          <w:szCs w:val="19"/>
        </w:rPr>
        <w:t>.</w:t>
      </w:r>
    </w:p>
    <w:p w:rsidR="005960F4" w:rsidRPr="0008466B" w:rsidRDefault="005960F4" w:rsidP="00F4099A">
      <w:pPr>
        <w:numPr>
          <w:ilvl w:val="0"/>
          <w:numId w:val="4"/>
        </w:numPr>
        <w:tabs>
          <w:tab w:val="clear" w:pos="720"/>
        </w:tabs>
        <w:ind w:left="284" w:hanging="284"/>
        <w:rPr>
          <w:rFonts w:cs="Arial"/>
          <w:sz w:val="19"/>
          <w:szCs w:val="19"/>
        </w:rPr>
      </w:pPr>
      <w:r w:rsidRPr="0008466B">
        <w:rPr>
          <w:rFonts w:cs="Arial"/>
          <w:sz w:val="19"/>
          <w:szCs w:val="19"/>
        </w:rPr>
        <w:t xml:space="preserve">An ability to interact </w:t>
      </w:r>
      <w:r w:rsidR="005C6E84" w:rsidRPr="0008466B">
        <w:rPr>
          <w:rFonts w:cs="Arial"/>
          <w:sz w:val="19"/>
          <w:szCs w:val="19"/>
        </w:rPr>
        <w:t>effectively with people from diverse</w:t>
      </w:r>
      <w:r w:rsidRPr="0008466B">
        <w:rPr>
          <w:rFonts w:cs="Arial"/>
          <w:sz w:val="19"/>
          <w:szCs w:val="19"/>
        </w:rPr>
        <w:t xml:space="preserve"> cultures.</w:t>
      </w:r>
    </w:p>
    <w:p w:rsidR="00F4099A" w:rsidRPr="0008466B" w:rsidRDefault="00F4099A" w:rsidP="00F4099A">
      <w:pPr>
        <w:pStyle w:val="Heading3"/>
        <w:spacing w:before="0"/>
        <w:ind w:left="284" w:hanging="284"/>
        <w:rPr>
          <w:rFonts w:cs="Arial"/>
          <w:sz w:val="19"/>
          <w:szCs w:val="19"/>
          <w:u w:val="single"/>
          <w:lang w:val="en-GB"/>
        </w:rPr>
      </w:pPr>
    </w:p>
    <w:p w:rsidR="005960F4" w:rsidRPr="0008466B" w:rsidRDefault="005960F4" w:rsidP="00F4099A">
      <w:pPr>
        <w:pStyle w:val="Heading3"/>
        <w:spacing w:before="0"/>
        <w:ind w:left="284" w:hanging="284"/>
        <w:rPr>
          <w:rFonts w:cs="Arial"/>
          <w:sz w:val="19"/>
          <w:szCs w:val="19"/>
          <w:u w:val="single"/>
          <w:lang w:val="en-GB"/>
        </w:rPr>
      </w:pPr>
      <w:r w:rsidRPr="0008466B">
        <w:rPr>
          <w:rFonts w:cs="Arial"/>
          <w:sz w:val="19"/>
          <w:szCs w:val="19"/>
          <w:u w:val="single"/>
          <w:lang w:val="en-GB"/>
        </w:rPr>
        <w:t>Desirable</w:t>
      </w:r>
      <w:r w:rsidR="00365C42" w:rsidRPr="0008466B">
        <w:rPr>
          <w:rFonts w:cs="Arial"/>
          <w:sz w:val="19"/>
          <w:szCs w:val="19"/>
          <w:u w:val="single"/>
          <w:lang w:val="en-GB"/>
        </w:rPr>
        <w:t>:</w:t>
      </w:r>
    </w:p>
    <w:p w:rsidR="005960F4" w:rsidRPr="0008466B" w:rsidRDefault="005960F4" w:rsidP="00F4099A">
      <w:pPr>
        <w:numPr>
          <w:ilvl w:val="0"/>
          <w:numId w:val="3"/>
        </w:numPr>
        <w:tabs>
          <w:tab w:val="clear" w:pos="360"/>
        </w:tabs>
        <w:ind w:left="284" w:hanging="284"/>
        <w:rPr>
          <w:rFonts w:cs="Arial"/>
          <w:sz w:val="19"/>
          <w:szCs w:val="19"/>
        </w:rPr>
      </w:pPr>
      <w:r w:rsidRPr="0008466B">
        <w:rPr>
          <w:rFonts w:cs="Arial"/>
          <w:sz w:val="19"/>
          <w:szCs w:val="19"/>
        </w:rPr>
        <w:t>Post graduate qualification or other formal training in a discipline relevant to the position.</w:t>
      </w:r>
    </w:p>
    <w:p w:rsidR="005960F4" w:rsidRPr="0008466B" w:rsidRDefault="005960F4" w:rsidP="00F4099A">
      <w:pPr>
        <w:ind w:left="284" w:right="-166" w:hanging="284"/>
        <w:rPr>
          <w:rFonts w:cs="Arial"/>
          <w:sz w:val="19"/>
          <w:szCs w:val="19"/>
        </w:rPr>
      </w:pPr>
    </w:p>
    <w:p w:rsidR="00377486" w:rsidRPr="0008466B" w:rsidRDefault="00377486" w:rsidP="00F4099A">
      <w:pPr>
        <w:ind w:left="284" w:right="-24" w:hanging="284"/>
        <w:rPr>
          <w:rFonts w:cs="Arial"/>
          <w:bCs/>
          <w:iCs/>
          <w:sz w:val="19"/>
          <w:szCs w:val="19"/>
          <w:lang w:val="en-GB"/>
        </w:rPr>
      </w:pPr>
      <w:r w:rsidRPr="0008466B">
        <w:rPr>
          <w:rFonts w:cs="Arial"/>
          <w:b/>
          <w:bCs/>
          <w:iCs/>
          <w:sz w:val="19"/>
          <w:szCs w:val="19"/>
          <w:u w:val="single"/>
          <w:lang w:val="en-GB"/>
        </w:rPr>
        <w:t>Further Information:</w:t>
      </w:r>
      <w:r w:rsidRPr="0008466B">
        <w:rPr>
          <w:rFonts w:cs="Arial"/>
          <w:bCs/>
          <w:iCs/>
          <w:sz w:val="19"/>
          <w:szCs w:val="19"/>
          <w:lang w:val="en-GB"/>
        </w:rPr>
        <w:t xml:space="preserve"> </w:t>
      </w:r>
    </w:p>
    <w:p w:rsidR="005960F4" w:rsidRPr="0008466B" w:rsidRDefault="005960F4" w:rsidP="00F4099A">
      <w:pPr>
        <w:pStyle w:val="ListParagraph"/>
        <w:numPr>
          <w:ilvl w:val="0"/>
          <w:numId w:val="5"/>
        </w:numPr>
        <w:ind w:left="284" w:hanging="284"/>
        <w:rPr>
          <w:rStyle w:val="Hyperlink"/>
          <w:color w:val="auto"/>
          <w:sz w:val="19"/>
          <w:szCs w:val="19"/>
          <w:u w:val="none"/>
        </w:rPr>
      </w:pPr>
      <w:r w:rsidRPr="0008466B">
        <w:rPr>
          <w:rStyle w:val="Hyperlink"/>
          <w:color w:val="auto"/>
          <w:sz w:val="19"/>
          <w:szCs w:val="19"/>
          <w:u w:val="none"/>
          <w:lang w:eastAsia="en-US"/>
        </w:rPr>
        <w:t>This is an office based position with regular travel to urban areas by car</w:t>
      </w:r>
      <w:r w:rsidR="00365C42" w:rsidRPr="0008466B">
        <w:rPr>
          <w:rStyle w:val="Hyperlink"/>
          <w:color w:val="auto"/>
          <w:sz w:val="19"/>
          <w:szCs w:val="19"/>
          <w:u w:val="none"/>
          <w:lang w:eastAsia="en-US"/>
        </w:rPr>
        <w:t>.</w:t>
      </w:r>
    </w:p>
    <w:p w:rsidR="005960F4" w:rsidRPr="0008466B" w:rsidRDefault="005960F4" w:rsidP="00F4099A">
      <w:pPr>
        <w:pStyle w:val="ListParagraph"/>
        <w:numPr>
          <w:ilvl w:val="0"/>
          <w:numId w:val="5"/>
        </w:numPr>
        <w:ind w:left="284" w:hanging="284"/>
        <w:rPr>
          <w:sz w:val="19"/>
          <w:szCs w:val="19"/>
        </w:rPr>
      </w:pPr>
      <w:r w:rsidRPr="0008466B">
        <w:rPr>
          <w:rStyle w:val="Hyperlink"/>
          <w:color w:val="auto"/>
          <w:sz w:val="19"/>
          <w:szCs w:val="19"/>
          <w:u w:val="none"/>
          <w:lang w:eastAsia="en-US"/>
        </w:rPr>
        <w:t>A Working</w:t>
      </w:r>
      <w:r w:rsidRPr="0008466B">
        <w:rPr>
          <w:sz w:val="19"/>
          <w:szCs w:val="19"/>
          <w:lang w:eastAsia="en-US"/>
        </w:rPr>
        <w:t xml:space="preserve"> with Children Notice (Ochre Card) and</w:t>
      </w:r>
      <w:r w:rsidRPr="0008466B">
        <w:rPr>
          <w:rStyle w:val="Hyperlink"/>
          <w:color w:val="auto"/>
          <w:sz w:val="19"/>
          <w:szCs w:val="19"/>
          <w:u w:val="none"/>
          <w:lang w:eastAsia="en-US"/>
        </w:rPr>
        <w:t xml:space="preserve"> current NT Driver License, </w:t>
      </w:r>
      <w:r w:rsidRPr="0008466B">
        <w:rPr>
          <w:sz w:val="19"/>
          <w:szCs w:val="19"/>
          <w:lang w:eastAsia="en-US"/>
        </w:rPr>
        <w:t xml:space="preserve">or the ability to obtain, are required in this </w:t>
      </w:r>
      <w:r w:rsidRPr="0008466B">
        <w:rPr>
          <w:sz w:val="19"/>
          <w:szCs w:val="19"/>
          <w:lang w:val="en-US" w:eastAsia="en-US"/>
        </w:rPr>
        <w:t>position</w:t>
      </w:r>
      <w:r w:rsidRPr="0008466B">
        <w:rPr>
          <w:sz w:val="19"/>
          <w:szCs w:val="19"/>
          <w:lang w:eastAsia="en-US"/>
        </w:rPr>
        <w:t>.</w:t>
      </w:r>
    </w:p>
    <w:p w:rsidR="00377486" w:rsidRPr="0008466B" w:rsidRDefault="00377486" w:rsidP="00F4099A">
      <w:pPr>
        <w:ind w:left="284" w:hanging="284"/>
        <w:rPr>
          <w:rFonts w:cs="Arial"/>
          <w:sz w:val="19"/>
          <w:szCs w:val="19"/>
          <w:lang w:val="en-GB"/>
        </w:rPr>
      </w:pPr>
    </w:p>
    <w:p w:rsidR="00377486" w:rsidRPr="0008466B" w:rsidRDefault="00377486" w:rsidP="00F4099A">
      <w:pPr>
        <w:tabs>
          <w:tab w:val="right" w:pos="10460"/>
        </w:tabs>
        <w:ind w:left="284" w:hanging="284"/>
        <w:rPr>
          <w:rFonts w:cs="Arial"/>
          <w:b/>
          <w:sz w:val="19"/>
          <w:szCs w:val="19"/>
        </w:rPr>
      </w:pPr>
      <w:r w:rsidRPr="0008466B">
        <w:rPr>
          <w:rFonts w:cs="Arial"/>
          <w:b/>
          <w:sz w:val="19"/>
          <w:szCs w:val="19"/>
        </w:rPr>
        <w:t xml:space="preserve">Approved: </w:t>
      </w:r>
      <w:r w:rsidR="005960F4" w:rsidRPr="0008466B">
        <w:rPr>
          <w:rFonts w:cs="Arial"/>
          <w:b/>
          <w:sz w:val="19"/>
          <w:szCs w:val="19"/>
        </w:rPr>
        <w:t>November 2018</w:t>
      </w:r>
      <w:r w:rsidR="005960F4" w:rsidRPr="0008466B">
        <w:rPr>
          <w:rFonts w:cs="Arial"/>
          <w:b/>
          <w:sz w:val="19"/>
          <w:szCs w:val="19"/>
        </w:rPr>
        <w:tab/>
        <w:t>General Manager, Student Wellbeing and Inclusion</w:t>
      </w:r>
    </w:p>
    <w:sectPr w:rsidR="00377486" w:rsidRPr="0008466B"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8FB" w:rsidRDefault="00F638FB" w:rsidP="00BE3387">
      <w:r>
        <w:separator/>
      </w:r>
    </w:p>
  </w:endnote>
  <w:endnote w:type="continuationSeparator" w:id="0">
    <w:p w:rsidR="00F638FB" w:rsidRDefault="00F638FB"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D00D89">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D00D89">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8FB" w:rsidRDefault="00F638FB" w:rsidP="00BE3387">
      <w:r>
        <w:separator/>
      </w:r>
    </w:p>
  </w:footnote>
  <w:footnote w:type="continuationSeparator" w:id="0">
    <w:p w:rsidR="00F638FB" w:rsidRDefault="00F638FB"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72D8"/>
    <w:multiLevelType w:val="hybridMultilevel"/>
    <w:tmpl w:val="60A4CF2A"/>
    <w:lvl w:ilvl="0" w:tplc="2C089C42">
      <w:start w:val="1"/>
      <w:numFmt w:val="decimal"/>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2E800F9A"/>
    <w:multiLevelType w:val="hybridMultilevel"/>
    <w:tmpl w:val="562C5950"/>
    <w:lvl w:ilvl="0" w:tplc="EA12599E">
      <w:start w:val="1"/>
      <w:numFmt w:val="decimal"/>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46380789"/>
    <w:multiLevelType w:val="hybridMultilevel"/>
    <w:tmpl w:val="32CAC41C"/>
    <w:lvl w:ilvl="0" w:tplc="F9D897F8">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7437350C"/>
    <w:multiLevelType w:val="hybridMultilevel"/>
    <w:tmpl w:val="FB187F06"/>
    <w:lvl w:ilvl="0" w:tplc="6D1C5D1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63126"/>
    <w:rsid w:val="0008466B"/>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5513B"/>
    <w:rsid w:val="00365C42"/>
    <w:rsid w:val="00377486"/>
    <w:rsid w:val="003C2E73"/>
    <w:rsid w:val="003D2F7A"/>
    <w:rsid w:val="00421A85"/>
    <w:rsid w:val="00422FEF"/>
    <w:rsid w:val="00432EEE"/>
    <w:rsid w:val="00433D97"/>
    <w:rsid w:val="00453939"/>
    <w:rsid w:val="00467930"/>
    <w:rsid w:val="00492965"/>
    <w:rsid w:val="004B2629"/>
    <w:rsid w:val="004D31E5"/>
    <w:rsid w:val="00501FE3"/>
    <w:rsid w:val="00520ED8"/>
    <w:rsid w:val="00531BBC"/>
    <w:rsid w:val="0053379B"/>
    <w:rsid w:val="0055195B"/>
    <w:rsid w:val="005960F4"/>
    <w:rsid w:val="005C6E84"/>
    <w:rsid w:val="00600B04"/>
    <w:rsid w:val="0060741F"/>
    <w:rsid w:val="00620422"/>
    <w:rsid w:val="006341E4"/>
    <w:rsid w:val="00656BDB"/>
    <w:rsid w:val="006658DA"/>
    <w:rsid w:val="00666553"/>
    <w:rsid w:val="00675DE1"/>
    <w:rsid w:val="0068556B"/>
    <w:rsid w:val="006C0BAF"/>
    <w:rsid w:val="006D5F76"/>
    <w:rsid w:val="00700D16"/>
    <w:rsid w:val="00705A34"/>
    <w:rsid w:val="00707574"/>
    <w:rsid w:val="0073675A"/>
    <w:rsid w:val="00744BA5"/>
    <w:rsid w:val="007515F7"/>
    <w:rsid w:val="007766E2"/>
    <w:rsid w:val="007B05C5"/>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226B8"/>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979E7"/>
    <w:rsid w:val="00CD414A"/>
    <w:rsid w:val="00CD645F"/>
    <w:rsid w:val="00CE2D72"/>
    <w:rsid w:val="00D00D89"/>
    <w:rsid w:val="00D62421"/>
    <w:rsid w:val="00D77CB5"/>
    <w:rsid w:val="00DD3BEF"/>
    <w:rsid w:val="00DD46BB"/>
    <w:rsid w:val="00E03B6D"/>
    <w:rsid w:val="00E135D5"/>
    <w:rsid w:val="00E355B2"/>
    <w:rsid w:val="00E361D8"/>
    <w:rsid w:val="00E44F11"/>
    <w:rsid w:val="00E71ECF"/>
    <w:rsid w:val="00E76700"/>
    <w:rsid w:val="00E82324"/>
    <w:rsid w:val="00EA24D3"/>
    <w:rsid w:val="00EA5666"/>
    <w:rsid w:val="00EC0314"/>
    <w:rsid w:val="00EC5D06"/>
    <w:rsid w:val="00EF22EF"/>
    <w:rsid w:val="00F053D9"/>
    <w:rsid w:val="00F14BAC"/>
    <w:rsid w:val="00F2039C"/>
    <w:rsid w:val="00F2135D"/>
    <w:rsid w:val="00F4099A"/>
    <w:rsid w:val="00F45FB1"/>
    <w:rsid w:val="00F638FB"/>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51174"/>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5960F4"/>
    <w:pPr>
      <w:ind w:left="720"/>
      <w:contextualSpacing/>
    </w:pPr>
    <w:rPr>
      <w:rFonts w:eastAsiaTheme="minorHAnsi"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27494">
      <w:bodyDiv w:val="1"/>
      <w:marLeft w:val="0"/>
      <w:marRight w:val="0"/>
      <w:marTop w:val="0"/>
      <w:marBottom w:val="0"/>
      <w:divBdr>
        <w:top w:val="none" w:sz="0" w:space="0" w:color="auto"/>
        <w:left w:val="none" w:sz="0" w:space="0" w:color="auto"/>
        <w:bottom w:val="none" w:sz="0" w:space="0" w:color="auto"/>
        <w:right w:val="none" w:sz="0" w:space="0" w:color="auto"/>
      </w:divBdr>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ward1@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80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s://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87BA-75E1-4F1F-8EE2-B0783791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cp:lastModifiedBy>Andrea Schwartzkopff</cp:lastModifiedBy>
  <cp:revision>3</cp:revision>
  <cp:lastPrinted>2018-12-11T02:49:00Z</cp:lastPrinted>
  <dcterms:created xsi:type="dcterms:W3CDTF">2019-11-25T01:31:00Z</dcterms:created>
  <dcterms:modified xsi:type="dcterms:W3CDTF">2019-11-25T01:34:00Z</dcterms:modified>
</cp:coreProperties>
</file>