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0B6CDF" w:rsidR="000B135B" w:rsidP="4A91CEF7" w:rsidRDefault="00FC2EEF" w14:paraId="6E58F77F" w14:textId="0424358C">
      <w:pPr>
        <w:pStyle w:val="NoSpacing"/>
        <w:jc w:val="center"/>
        <w:rPr>
          <w:rFonts w:ascii="Calibri Light" w:hAnsi="Calibri Light" w:cs="Calibri Light"/>
          <w:b w:val="1"/>
          <w:bCs w:val="1"/>
          <w:sz w:val="24"/>
          <w:szCs w:val="24"/>
        </w:rPr>
      </w:pPr>
      <w:r w:rsidRPr="4A91CEF7" w:rsidR="00FC2EEF">
        <w:rPr>
          <w:rFonts w:ascii="Calibri Light" w:hAnsi="Calibri Light" w:cs="Calibri Light"/>
          <w:b w:val="1"/>
          <w:bCs w:val="1"/>
          <w:sz w:val="24"/>
          <w:szCs w:val="24"/>
        </w:rPr>
        <w:t xml:space="preserve">Teacher of English </w:t>
      </w:r>
    </w:p>
    <w:p w:rsidRPr="000B6CDF" w:rsidR="00981886" w:rsidP="00981886" w:rsidRDefault="000614F5" w14:paraId="121CEF78" w14:textId="23EDA17D">
      <w:pPr>
        <w:pStyle w:val="NoSpacing"/>
        <w:jc w:val="center"/>
        <w:rPr>
          <w:rFonts w:ascii="Calibri Light" w:hAnsi="Calibri Light" w:cs="Calibri Light"/>
          <w:b/>
          <w:sz w:val="24"/>
          <w:szCs w:val="24"/>
        </w:rPr>
      </w:pPr>
      <w:r w:rsidRPr="000B6CDF">
        <w:rPr>
          <w:rFonts w:ascii="Calibri Light" w:hAnsi="Calibri Light" w:cs="Calibri Light"/>
          <w:b/>
          <w:sz w:val="24"/>
          <w:szCs w:val="24"/>
        </w:rPr>
        <w:t>Astrea Academy Sheffield</w:t>
      </w:r>
    </w:p>
    <w:p w:rsidRPr="000B6CDF" w:rsidR="00981886" w:rsidP="00981886" w:rsidRDefault="00981886" w14:paraId="672A6659" w14:textId="77777777">
      <w:pPr>
        <w:pStyle w:val="NoSpacing"/>
        <w:rPr>
          <w:rFonts w:ascii="Calibri Light" w:hAnsi="Calibri Light" w:cs="Calibri Light"/>
          <w:sz w:val="24"/>
          <w:szCs w:val="24"/>
        </w:rPr>
      </w:pPr>
    </w:p>
    <w:tbl>
      <w:tblPr>
        <w:tblStyle w:val="TableGrid"/>
        <w:tblW w:w="10637" w:type="dxa"/>
        <w:tblInd w:w="-85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2694"/>
        <w:gridCol w:w="7943"/>
      </w:tblGrid>
      <w:tr w:rsidRPr="000B6CDF" w:rsidR="00981886" w:rsidTr="0F97E591" w14:paraId="766F1A4A" w14:textId="77777777">
        <w:tc>
          <w:tcPr>
            <w:tcW w:w="2694" w:type="dxa"/>
            <w:tcMar/>
          </w:tcPr>
          <w:p w:rsidRPr="000B6CDF" w:rsidR="00981886" w:rsidP="00981886" w:rsidRDefault="00981886" w14:paraId="39731BAE" w14:textId="77777777">
            <w:pPr>
              <w:pStyle w:val="NoSpacing"/>
              <w:jc w:val="right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0B6CDF">
              <w:rPr>
                <w:rFonts w:ascii="Calibri Light" w:hAnsi="Calibri Light" w:cs="Calibri Light"/>
                <w:b/>
                <w:sz w:val="24"/>
                <w:szCs w:val="24"/>
              </w:rPr>
              <w:t>Salary</w:t>
            </w:r>
          </w:p>
        </w:tc>
        <w:tc>
          <w:tcPr>
            <w:tcW w:w="7943" w:type="dxa"/>
            <w:tcMar/>
          </w:tcPr>
          <w:p w:rsidRPr="000B6CDF" w:rsidR="00981886" w:rsidP="4A91CEF7" w:rsidRDefault="00D77541" w14:paraId="65017E62" w14:textId="769F6CF5">
            <w:pPr>
              <w:pStyle w:val="NoSpacing"/>
              <w:rPr>
                <w:rStyle w:val="BodyTextChar"/>
                <w:rFonts w:ascii="Calibri Light" w:hAnsi="Calibri Light" w:cs="Calibri Light"/>
                <w:b w:val="1"/>
                <w:bCs w:val="1"/>
                <w:sz w:val="24"/>
                <w:szCs w:val="24"/>
              </w:rPr>
            </w:pPr>
            <w:r w:rsidRPr="4A91CEF7" w:rsidR="00D77541">
              <w:rPr>
                <w:rStyle w:val="BodyTextChar"/>
                <w:rFonts w:ascii="Calibri Light" w:hAnsi="Calibri Light" w:cs="Calibri Light"/>
                <w:b w:val="1"/>
                <w:bCs w:val="1"/>
                <w:sz w:val="24"/>
                <w:szCs w:val="24"/>
              </w:rPr>
              <w:t xml:space="preserve">MPS/UPS </w:t>
            </w:r>
          </w:p>
        </w:tc>
      </w:tr>
      <w:tr w:rsidRPr="000B6CDF" w:rsidR="00981886" w:rsidTr="0F97E591" w14:paraId="4493F0ED" w14:textId="77777777">
        <w:tc>
          <w:tcPr>
            <w:tcW w:w="2694" w:type="dxa"/>
            <w:tcMar/>
          </w:tcPr>
          <w:p w:rsidRPr="000B6CDF" w:rsidR="00981886" w:rsidP="00981886" w:rsidRDefault="00981886" w14:paraId="64F4D8D6" w14:textId="77777777">
            <w:pPr>
              <w:pStyle w:val="NoSpacing"/>
              <w:jc w:val="right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0B6CDF">
              <w:rPr>
                <w:rFonts w:ascii="Calibri Light" w:hAnsi="Calibri Light" w:cs="Calibri Light"/>
                <w:b/>
                <w:sz w:val="24"/>
                <w:szCs w:val="24"/>
              </w:rPr>
              <w:t>Contract Type</w:t>
            </w:r>
          </w:p>
        </w:tc>
        <w:tc>
          <w:tcPr>
            <w:tcW w:w="7943" w:type="dxa"/>
            <w:tcMar/>
          </w:tcPr>
          <w:p w:rsidRPr="000B6CDF" w:rsidR="00981886" w:rsidP="00442646" w:rsidRDefault="001218F8" w14:paraId="2302D94F" w14:textId="77777777">
            <w:pPr>
              <w:pStyle w:val="NoSpacing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0B6CDF">
              <w:rPr>
                <w:rFonts w:ascii="Calibri Light" w:hAnsi="Calibri Light" w:cs="Calibri Light"/>
                <w:b/>
                <w:sz w:val="24"/>
                <w:szCs w:val="24"/>
              </w:rPr>
              <w:t>Permanent</w:t>
            </w:r>
          </w:p>
        </w:tc>
      </w:tr>
      <w:tr w:rsidRPr="000B6CDF" w:rsidR="00A109DB" w:rsidTr="0F97E591" w14:paraId="1F7138BF" w14:textId="77777777">
        <w:tc>
          <w:tcPr>
            <w:tcW w:w="2694" w:type="dxa"/>
            <w:tcMar/>
          </w:tcPr>
          <w:p w:rsidRPr="000B6CDF" w:rsidR="00A109DB" w:rsidP="00981886" w:rsidRDefault="00A109DB" w14:paraId="1D2B207C" w14:textId="77777777">
            <w:pPr>
              <w:pStyle w:val="NoSpacing"/>
              <w:jc w:val="right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0B6CDF">
              <w:rPr>
                <w:rFonts w:ascii="Calibri Light" w:hAnsi="Calibri Light" w:cs="Calibri Light"/>
                <w:b/>
                <w:sz w:val="24"/>
                <w:szCs w:val="24"/>
              </w:rPr>
              <w:t>Location</w:t>
            </w:r>
          </w:p>
        </w:tc>
        <w:tc>
          <w:tcPr>
            <w:tcW w:w="7943" w:type="dxa"/>
            <w:tcMar/>
          </w:tcPr>
          <w:p w:rsidRPr="000B6CDF" w:rsidR="00A109DB" w:rsidP="00981886" w:rsidRDefault="00442646" w14:paraId="20653949" w14:textId="77777777">
            <w:pPr>
              <w:pStyle w:val="NoSpacing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0B6CDF">
              <w:rPr>
                <w:rFonts w:ascii="Calibri Light" w:hAnsi="Calibri Light" w:cs="Calibri Light"/>
                <w:b/>
                <w:sz w:val="24"/>
                <w:szCs w:val="24"/>
              </w:rPr>
              <w:t>Astrea Academy Sheffield, Andover Street, Sheffield, S3 0BE</w:t>
            </w:r>
          </w:p>
        </w:tc>
      </w:tr>
      <w:tr w:rsidRPr="000B6CDF" w:rsidR="00981886" w:rsidTr="0F97E591" w14:paraId="0A37501D" w14:textId="77777777">
        <w:tc>
          <w:tcPr>
            <w:tcW w:w="2694" w:type="dxa"/>
            <w:tcMar/>
          </w:tcPr>
          <w:p w:rsidRPr="000B6CDF" w:rsidR="00981886" w:rsidP="00981886" w:rsidRDefault="00981886" w14:paraId="5DAB6C7B" w14:textId="77777777">
            <w:pPr>
              <w:pStyle w:val="NoSpacing"/>
              <w:jc w:val="right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  <w:tc>
          <w:tcPr>
            <w:tcW w:w="7943" w:type="dxa"/>
            <w:tcMar/>
          </w:tcPr>
          <w:p w:rsidRPr="000B6CDF" w:rsidR="00981886" w:rsidP="00981886" w:rsidRDefault="00981886" w14:paraId="02EB378F" w14:textId="77777777">
            <w:pPr>
              <w:pStyle w:val="NoSpacing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</w:tr>
      <w:tr w:rsidRPr="000B6CDF" w:rsidR="00981886" w:rsidTr="0F97E591" w14:paraId="7ED7D4D8" w14:textId="77777777">
        <w:tc>
          <w:tcPr>
            <w:tcW w:w="2694" w:type="dxa"/>
            <w:tcMar/>
          </w:tcPr>
          <w:p w:rsidRPr="000B6CDF" w:rsidR="00981886" w:rsidP="00981886" w:rsidRDefault="00981886" w14:paraId="51E87497" w14:textId="77777777">
            <w:pPr>
              <w:pStyle w:val="NoSpacing"/>
              <w:jc w:val="right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0B6CDF">
              <w:rPr>
                <w:rFonts w:ascii="Calibri Light" w:hAnsi="Calibri Light" w:cs="Calibri Light"/>
                <w:b/>
                <w:sz w:val="24"/>
                <w:szCs w:val="24"/>
              </w:rPr>
              <w:t>Closing Date</w:t>
            </w:r>
          </w:p>
        </w:tc>
        <w:tc>
          <w:tcPr>
            <w:tcW w:w="7943" w:type="dxa"/>
            <w:tcMar/>
          </w:tcPr>
          <w:p w:rsidRPr="000B6CDF" w:rsidR="00981886" w:rsidP="4A91CEF7" w:rsidRDefault="00D77541" w14:paraId="7537CC6C" w14:textId="5ECFDC98">
            <w:pPr>
              <w:pStyle w:val="NoSpacing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Calibri Light" w:hAnsi="Calibri Light" w:cs="Calibri Light"/>
                <w:b w:val="1"/>
                <w:bCs w:val="1"/>
                <w:sz w:val="24"/>
                <w:szCs w:val="24"/>
              </w:rPr>
            </w:pPr>
            <w:r w:rsidRPr="4A91CEF7" w:rsidR="43E92C01">
              <w:rPr>
                <w:rFonts w:ascii="Calibri Light" w:hAnsi="Calibri Light" w:cs="Calibri Light"/>
                <w:b w:val="1"/>
                <w:bCs w:val="1"/>
                <w:sz w:val="24"/>
                <w:szCs w:val="24"/>
              </w:rPr>
              <w:t>Monday 19</w:t>
            </w:r>
            <w:r w:rsidRPr="4A91CEF7" w:rsidR="43E92C01">
              <w:rPr>
                <w:rFonts w:ascii="Calibri Light" w:hAnsi="Calibri Light" w:cs="Calibri Light"/>
                <w:b w:val="1"/>
                <w:bCs w:val="1"/>
                <w:sz w:val="24"/>
                <w:szCs w:val="24"/>
                <w:vertAlign w:val="superscript"/>
              </w:rPr>
              <w:t>th</w:t>
            </w:r>
            <w:r w:rsidRPr="4A91CEF7" w:rsidR="43E92C01">
              <w:rPr>
                <w:rFonts w:ascii="Calibri Light" w:hAnsi="Calibri Light" w:cs="Calibri Light"/>
                <w:b w:val="1"/>
                <w:bCs w:val="1"/>
                <w:sz w:val="24"/>
                <w:szCs w:val="24"/>
              </w:rPr>
              <w:t xml:space="preserve"> April 2021</w:t>
            </w:r>
          </w:p>
        </w:tc>
      </w:tr>
      <w:tr w:rsidRPr="000B6CDF" w:rsidR="00981886" w:rsidTr="0F97E591" w14:paraId="41F31BF7" w14:textId="77777777">
        <w:tc>
          <w:tcPr>
            <w:tcW w:w="2694" w:type="dxa"/>
            <w:tcMar/>
          </w:tcPr>
          <w:p w:rsidRPr="000B6CDF" w:rsidR="00981886" w:rsidP="00981886" w:rsidRDefault="00981886" w14:paraId="3D4ADF90" w14:textId="77777777">
            <w:pPr>
              <w:pStyle w:val="NoSpacing"/>
              <w:jc w:val="right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0B6CDF">
              <w:rPr>
                <w:rFonts w:ascii="Calibri Light" w:hAnsi="Calibri Light" w:cs="Calibri Light"/>
                <w:b/>
                <w:sz w:val="24"/>
                <w:szCs w:val="24"/>
              </w:rPr>
              <w:t>Interview Date</w:t>
            </w:r>
          </w:p>
        </w:tc>
        <w:tc>
          <w:tcPr>
            <w:tcW w:w="7943" w:type="dxa"/>
            <w:tcMar/>
          </w:tcPr>
          <w:p w:rsidRPr="000B6CDF" w:rsidR="001218F8" w:rsidP="0F97E591" w:rsidRDefault="00D77541" w14:paraId="0190BFA8" w14:textId="74FEA242">
            <w:pPr>
              <w:pStyle w:val="NoSpacing"/>
              <w:rPr>
                <w:rFonts w:ascii="Calibri Light" w:hAnsi="Calibri Light" w:cs="Calibri Light"/>
                <w:b w:val="1"/>
                <w:bCs w:val="1"/>
                <w:sz w:val="24"/>
                <w:szCs w:val="24"/>
              </w:rPr>
            </w:pPr>
            <w:r w:rsidRPr="0F97E591" w:rsidR="263600FE">
              <w:rPr>
                <w:rFonts w:ascii="Calibri Light" w:hAnsi="Calibri Light" w:cs="Calibri Light"/>
                <w:b w:val="1"/>
                <w:bCs w:val="1"/>
                <w:sz w:val="24"/>
                <w:szCs w:val="24"/>
              </w:rPr>
              <w:t>Wednesday 21</w:t>
            </w:r>
            <w:r w:rsidRPr="0F97E591" w:rsidR="263600FE">
              <w:rPr>
                <w:rFonts w:ascii="Calibri Light" w:hAnsi="Calibri Light" w:cs="Calibri Light"/>
                <w:b w:val="1"/>
                <w:bCs w:val="1"/>
                <w:sz w:val="24"/>
                <w:szCs w:val="24"/>
                <w:vertAlign w:val="superscript"/>
              </w:rPr>
              <w:t>st</w:t>
            </w:r>
            <w:r w:rsidRPr="0F97E591" w:rsidR="263600FE">
              <w:rPr>
                <w:rFonts w:ascii="Calibri Light" w:hAnsi="Calibri Light" w:cs="Calibri Light"/>
                <w:b w:val="1"/>
                <w:bCs w:val="1"/>
                <w:sz w:val="24"/>
                <w:szCs w:val="24"/>
              </w:rPr>
              <w:t xml:space="preserve"> April</w:t>
            </w:r>
            <w:r w:rsidRPr="0F97E591" w:rsidR="00D77541">
              <w:rPr>
                <w:rFonts w:ascii="Calibri Light" w:hAnsi="Calibri Light" w:cs="Calibri Light"/>
                <w:b w:val="1"/>
                <w:bCs w:val="1"/>
                <w:sz w:val="24"/>
                <w:szCs w:val="24"/>
              </w:rPr>
              <w:t xml:space="preserve"> 2021</w:t>
            </w:r>
          </w:p>
        </w:tc>
      </w:tr>
    </w:tbl>
    <w:p w:rsidRPr="000B6CDF" w:rsidR="00981886" w:rsidP="00981886" w:rsidRDefault="00981886" w14:paraId="6A05A809" w14:textId="77777777">
      <w:pPr>
        <w:pStyle w:val="NoSpacing"/>
        <w:rPr>
          <w:rFonts w:ascii="Calibri Light" w:hAnsi="Calibri Light" w:cs="Calibri Light"/>
          <w:b/>
          <w:sz w:val="24"/>
          <w:szCs w:val="24"/>
        </w:rPr>
      </w:pPr>
    </w:p>
    <w:p w:rsidRPr="000B6CDF" w:rsidR="00981886" w:rsidP="00EE51D5" w:rsidRDefault="00981886" w14:paraId="36DB1CAF" w14:textId="77777777">
      <w:pPr>
        <w:pStyle w:val="NoSpacing"/>
        <w:ind w:left="-851" w:right="-613"/>
        <w:rPr>
          <w:rFonts w:ascii="Calibri Light" w:hAnsi="Calibri Light" w:cs="Calibri Light"/>
          <w:sz w:val="24"/>
          <w:szCs w:val="24"/>
        </w:rPr>
      </w:pPr>
      <w:r w:rsidRPr="000B6CDF">
        <w:rPr>
          <w:rFonts w:ascii="Calibri Light" w:hAnsi="Calibri Light" w:cs="Calibri Light"/>
          <w:b/>
          <w:sz w:val="24"/>
          <w:szCs w:val="24"/>
        </w:rPr>
        <w:t>The Role</w:t>
      </w:r>
    </w:p>
    <w:p w:rsidRPr="000B6CDF" w:rsidR="00D77541" w:rsidP="001218F8" w:rsidRDefault="00D77541" w14:paraId="4BA4ADCF" w14:textId="67974647">
      <w:pPr>
        <w:pStyle w:val="NoSpacing"/>
        <w:ind w:left="-851" w:right="-613"/>
        <w:jc w:val="both"/>
        <w:rPr>
          <w:rFonts w:ascii="Calibri Light" w:hAnsi="Calibri Light" w:cs="Calibri Light"/>
          <w:sz w:val="24"/>
          <w:szCs w:val="24"/>
        </w:rPr>
      </w:pPr>
      <w:r w:rsidRPr="4A91CEF7" w:rsidR="000614F5">
        <w:rPr>
          <w:rFonts w:ascii="Calibri Light" w:hAnsi="Calibri Light" w:cs="Calibri Light"/>
          <w:sz w:val="24"/>
          <w:szCs w:val="24"/>
        </w:rPr>
        <w:t>Astrea Academy Sheffield</w:t>
      </w:r>
      <w:r w:rsidRPr="4A91CEF7" w:rsidR="00EE51D5">
        <w:rPr>
          <w:rFonts w:ascii="Calibri Light" w:hAnsi="Calibri Light" w:cs="Calibri Light"/>
          <w:sz w:val="24"/>
          <w:szCs w:val="24"/>
        </w:rPr>
        <w:t xml:space="preserve"> ha</w:t>
      </w:r>
      <w:r w:rsidRPr="4A91CEF7" w:rsidR="001C0306">
        <w:rPr>
          <w:rFonts w:ascii="Calibri Light" w:hAnsi="Calibri Light" w:cs="Calibri Light"/>
          <w:sz w:val="24"/>
          <w:szCs w:val="24"/>
        </w:rPr>
        <w:t>s</w:t>
      </w:r>
      <w:r w:rsidRPr="4A91CEF7" w:rsidR="001218F8">
        <w:rPr>
          <w:rFonts w:ascii="Calibri Light" w:hAnsi="Calibri Light" w:cs="Calibri Light"/>
          <w:sz w:val="24"/>
          <w:szCs w:val="24"/>
        </w:rPr>
        <w:t xml:space="preserve"> a</w:t>
      </w:r>
      <w:r w:rsidRPr="4A91CEF7" w:rsidR="00A3312C">
        <w:rPr>
          <w:rFonts w:ascii="Calibri Light" w:hAnsi="Calibri Light" w:cs="Calibri Light"/>
          <w:sz w:val="24"/>
          <w:szCs w:val="24"/>
        </w:rPr>
        <w:t xml:space="preserve">n exciting opportunity for </w:t>
      </w:r>
      <w:r w:rsidRPr="4A91CEF7" w:rsidR="00FC2EEF">
        <w:rPr>
          <w:rFonts w:ascii="Calibri Light" w:hAnsi="Calibri Light" w:cs="Calibri Light"/>
          <w:sz w:val="24"/>
          <w:szCs w:val="24"/>
        </w:rPr>
        <w:t>a Teacher of English</w:t>
      </w:r>
      <w:r w:rsidRPr="4A91CEF7" w:rsidR="000B6CDF">
        <w:rPr>
          <w:rFonts w:ascii="Calibri Light" w:hAnsi="Calibri Light" w:cs="Calibri Light"/>
          <w:sz w:val="24"/>
          <w:szCs w:val="24"/>
        </w:rPr>
        <w:t xml:space="preserve">. </w:t>
      </w:r>
    </w:p>
    <w:p w:rsidR="4A91CEF7" w:rsidP="4A91CEF7" w:rsidRDefault="4A91CEF7" w14:paraId="54102A8E" w14:textId="23B63BE2">
      <w:pPr>
        <w:pStyle w:val="NoSpacing"/>
        <w:ind w:left="-851" w:right="-613"/>
        <w:jc w:val="both"/>
        <w:rPr>
          <w:rFonts w:ascii="Calibri Light" w:hAnsi="Calibri Light" w:cs="Calibri Light"/>
          <w:sz w:val="24"/>
          <w:szCs w:val="24"/>
        </w:rPr>
      </w:pPr>
    </w:p>
    <w:p w:rsidRPr="000B6CDF" w:rsidR="001218F8" w:rsidP="001218F8" w:rsidRDefault="00D77541" w14:paraId="5A39BBE3" w14:textId="7609779D">
      <w:pPr>
        <w:pStyle w:val="NoSpacing"/>
        <w:ind w:left="-851" w:right="-613"/>
        <w:jc w:val="both"/>
        <w:rPr>
          <w:rFonts w:ascii="Calibri Light" w:hAnsi="Calibri Light" w:cs="Calibri Light"/>
          <w:sz w:val="24"/>
          <w:szCs w:val="24"/>
        </w:rPr>
      </w:pPr>
      <w:r w:rsidRPr="000B6CDF">
        <w:rPr>
          <w:rFonts w:ascii="Calibri Light" w:hAnsi="Calibri Light" w:cs="Calibri Light"/>
          <w:sz w:val="24"/>
          <w:szCs w:val="24"/>
        </w:rPr>
        <w:t>The Teacher of English will ensure the highest standards of</w:t>
      </w:r>
      <w:bookmarkStart w:name="_GoBack" w:id="0"/>
      <w:bookmarkEnd w:id="0"/>
      <w:r w:rsidRPr="000B6CDF">
        <w:rPr>
          <w:rFonts w:ascii="Calibri Light" w:hAnsi="Calibri Light" w:cs="Calibri Light"/>
          <w:sz w:val="24"/>
          <w:szCs w:val="24"/>
        </w:rPr>
        <w:t xml:space="preserve"> learning, development and achievement for their </w:t>
      </w:r>
      <w:r w:rsidRPr="000B6CDF" w:rsidR="000B6CDF">
        <w:rPr>
          <w:rFonts w:ascii="Calibri Light" w:hAnsi="Calibri Light" w:cs="Calibri Light"/>
          <w:sz w:val="24"/>
          <w:szCs w:val="24"/>
        </w:rPr>
        <w:t>scholars</w:t>
      </w:r>
      <w:r w:rsidRPr="000B6CDF">
        <w:rPr>
          <w:rFonts w:ascii="Calibri Light" w:hAnsi="Calibri Light" w:cs="Calibri Light"/>
          <w:sz w:val="24"/>
          <w:szCs w:val="24"/>
        </w:rPr>
        <w:t xml:space="preserve"> and will take responsibility for the education and welfare of all </w:t>
      </w:r>
      <w:r w:rsidRPr="000B6CDF" w:rsidR="000B6CDF">
        <w:rPr>
          <w:rFonts w:ascii="Calibri Light" w:hAnsi="Calibri Light" w:cs="Calibri Light"/>
          <w:sz w:val="24"/>
          <w:szCs w:val="24"/>
        </w:rPr>
        <w:t>scholars</w:t>
      </w:r>
      <w:r w:rsidRPr="000B6CDF">
        <w:rPr>
          <w:rFonts w:ascii="Calibri Light" w:hAnsi="Calibri Light" w:cs="Calibri Light"/>
          <w:sz w:val="24"/>
          <w:szCs w:val="24"/>
        </w:rPr>
        <w:t xml:space="preserve"> of Astrea Academy Sheffield. The Teacher of English has particular responsibility for the education of </w:t>
      </w:r>
      <w:r w:rsidRPr="000B6CDF" w:rsidR="000B6CDF">
        <w:rPr>
          <w:rFonts w:ascii="Calibri Light" w:hAnsi="Calibri Light" w:cs="Calibri Light"/>
          <w:sz w:val="24"/>
          <w:szCs w:val="24"/>
        </w:rPr>
        <w:t>scholars</w:t>
      </w:r>
      <w:r w:rsidRPr="000B6CDF">
        <w:rPr>
          <w:rFonts w:ascii="Calibri Light" w:hAnsi="Calibri Light" w:cs="Calibri Light"/>
          <w:sz w:val="24"/>
          <w:szCs w:val="24"/>
        </w:rPr>
        <w:t xml:space="preserve"> for whom they are timetabled to teach and responsible for including the planning, preparation and assessment of work for </w:t>
      </w:r>
      <w:r w:rsidRPr="000B6CDF" w:rsidR="000B6CDF">
        <w:rPr>
          <w:rFonts w:ascii="Calibri Light" w:hAnsi="Calibri Light" w:cs="Calibri Light"/>
          <w:sz w:val="24"/>
          <w:szCs w:val="24"/>
        </w:rPr>
        <w:t>scholars</w:t>
      </w:r>
      <w:r w:rsidRPr="000B6CDF">
        <w:rPr>
          <w:rFonts w:ascii="Calibri Light" w:hAnsi="Calibri Light" w:cs="Calibri Light"/>
          <w:sz w:val="24"/>
          <w:szCs w:val="24"/>
        </w:rPr>
        <w:t xml:space="preserve"> who are absent, excluded or in isolation.   </w:t>
      </w:r>
    </w:p>
    <w:p w:rsidRPr="000B6CDF" w:rsidR="00442646" w:rsidP="00442646" w:rsidRDefault="00442646" w14:paraId="41C8F396" w14:textId="77777777">
      <w:pPr>
        <w:pStyle w:val="NoSpacing"/>
        <w:ind w:left="-851" w:right="-613"/>
        <w:jc w:val="both"/>
        <w:rPr>
          <w:rFonts w:ascii="Calibri Light" w:hAnsi="Calibri Light" w:cs="Calibri Light"/>
          <w:sz w:val="24"/>
          <w:szCs w:val="24"/>
        </w:rPr>
      </w:pPr>
    </w:p>
    <w:p w:rsidRPr="000B6CDF" w:rsidR="00981886" w:rsidP="00442646" w:rsidRDefault="00442646" w14:paraId="325A45DA" w14:textId="77777777">
      <w:pPr>
        <w:pStyle w:val="NoSpacing"/>
        <w:ind w:left="-851" w:right="-613"/>
        <w:jc w:val="both"/>
        <w:rPr>
          <w:rFonts w:ascii="Calibri Light" w:hAnsi="Calibri Light" w:cs="Calibri Light"/>
          <w:sz w:val="24"/>
          <w:szCs w:val="24"/>
        </w:rPr>
      </w:pPr>
      <w:r w:rsidRPr="000B6CDF">
        <w:rPr>
          <w:rFonts w:ascii="Calibri Light" w:hAnsi="Calibri Light" w:cs="Calibri Light"/>
          <w:sz w:val="24"/>
          <w:szCs w:val="24"/>
        </w:rPr>
        <w:t>You will be a confident individual with experience worki</w:t>
      </w:r>
      <w:r w:rsidRPr="000B6CDF" w:rsidR="001218F8">
        <w:rPr>
          <w:rFonts w:ascii="Calibri Light" w:hAnsi="Calibri Light" w:cs="Calibri Light"/>
          <w:sz w:val="24"/>
          <w:szCs w:val="24"/>
        </w:rPr>
        <w:t>ng within a similar role and should have the necessary experience or qualification within a certain relevant trade. You will have</w:t>
      </w:r>
      <w:r w:rsidRPr="000B6CDF">
        <w:rPr>
          <w:rFonts w:ascii="Calibri Light" w:hAnsi="Calibri Light" w:cs="Calibri Light"/>
          <w:sz w:val="24"/>
          <w:szCs w:val="24"/>
        </w:rPr>
        <w:t xml:space="preserve"> strong ICT and organisation skills with great written and verbal communication skills. </w:t>
      </w:r>
    </w:p>
    <w:p w:rsidRPr="000B6CDF" w:rsidR="000D7587" w:rsidP="00442646" w:rsidRDefault="000D7587" w14:paraId="72A3D3EC" w14:textId="77777777">
      <w:pPr>
        <w:pStyle w:val="NoSpacing"/>
        <w:ind w:right="-613"/>
        <w:rPr>
          <w:rFonts w:ascii="Calibri Light" w:hAnsi="Calibri Light" w:cs="Calibri Light"/>
          <w:sz w:val="24"/>
          <w:szCs w:val="24"/>
        </w:rPr>
      </w:pPr>
    </w:p>
    <w:p w:rsidRPr="000B6CDF" w:rsidR="000D7587" w:rsidP="00EE51D5" w:rsidRDefault="000D7587" w14:paraId="33ADED2F" w14:textId="77777777">
      <w:pPr>
        <w:pStyle w:val="Heading2"/>
        <w:ind w:left="-851" w:right="-613"/>
        <w:rPr>
          <w:rFonts w:ascii="Calibri Light" w:hAnsi="Calibri Light" w:cs="Calibri Light"/>
          <w:color w:val="auto"/>
          <w:sz w:val="24"/>
          <w:szCs w:val="24"/>
        </w:rPr>
      </w:pPr>
      <w:r w:rsidRPr="000B6CDF">
        <w:rPr>
          <w:rFonts w:ascii="Calibri Light" w:hAnsi="Calibri Light" w:cs="Calibri Light"/>
          <w:color w:val="auto"/>
          <w:sz w:val="24"/>
          <w:szCs w:val="24"/>
        </w:rPr>
        <w:t>Interested in applying?</w:t>
      </w:r>
    </w:p>
    <w:p w:rsidRPr="000B6CDF" w:rsidR="00981886" w:rsidP="00442646" w:rsidRDefault="000D7587" w14:paraId="7EC2DC9E" w14:textId="77777777">
      <w:pPr>
        <w:pStyle w:val="NoSpacing"/>
        <w:ind w:left="-851" w:right="-613"/>
        <w:jc w:val="both"/>
        <w:rPr>
          <w:rFonts w:ascii="Calibri Light" w:hAnsi="Calibri Light" w:cs="Calibri Light"/>
          <w:sz w:val="24"/>
          <w:szCs w:val="24"/>
        </w:rPr>
      </w:pPr>
      <w:r w:rsidRPr="000B6CDF">
        <w:rPr>
          <w:rFonts w:ascii="Calibri Light" w:hAnsi="Calibri Light" w:cs="Calibri Light"/>
          <w:sz w:val="24"/>
          <w:szCs w:val="24"/>
        </w:rPr>
        <w:t xml:space="preserve">If this sounds like something you’d be interested in, take a look at the </w:t>
      </w:r>
      <w:r w:rsidRPr="000B6CDF" w:rsidR="00BA5A7D">
        <w:rPr>
          <w:rFonts w:ascii="Calibri Light" w:hAnsi="Calibri Light" w:cs="Calibri Light"/>
          <w:sz w:val="24"/>
          <w:szCs w:val="24"/>
        </w:rPr>
        <w:t>Applicant Brief</w:t>
      </w:r>
      <w:r w:rsidRPr="000B6CDF">
        <w:rPr>
          <w:rFonts w:ascii="Calibri Light" w:hAnsi="Calibri Light" w:cs="Calibri Light"/>
          <w:sz w:val="24"/>
          <w:szCs w:val="24"/>
        </w:rPr>
        <w:t xml:space="preserve"> and Recruitment Pack below to find out more about the role, </w:t>
      </w:r>
      <w:r w:rsidRPr="000B6CDF" w:rsidR="00442646">
        <w:rPr>
          <w:rFonts w:ascii="Calibri Light" w:hAnsi="Calibri Light" w:cs="Calibri Light"/>
          <w:sz w:val="24"/>
          <w:szCs w:val="24"/>
        </w:rPr>
        <w:t>Astrea Academy Sheffield</w:t>
      </w:r>
      <w:r w:rsidRPr="000B6CDF" w:rsidR="00442646">
        <w:rPr>
          <w:rFonts w:ascii="Calibri Light" w:hAnsi="Calibri Light" w:cs="Calibri Light"/>
          <w:color w:val="FF0000"/>
          <w:sz w:val="24"/>
          <w:szCs w:val="24"/>
        </w:rPr>
        <w:t>,</w:t>
      </w:r>
      <w:r w:rsidRPr="000B6CDF" w:rsidR="00A109DB">
        <w:rPr>
          <w:rFonts w:ascii="Calibri Light" w:hAnsi="Calibri Light" w:cs="Calibri Light"/>
          <w:color w:val="FF0000"/>
          <w:sz w:val="24"/>
          <w:szCs w:val="24"/>
        </w:rPr>
        <w:t xml:space="preserve"> </w:t>
      </w:r>
      <w:r w:rsidRPr="000B6CDF" w:rsidR="00A109DB">
        <w:rPr>
          <w:rFonts w:ascii="Calibri Light" w:hAnsi="Calibri Light" w:cs="Calibri Light"/>
          <w:sz w:val="24"/>
          <w:szCs w:val="24"/>
        </w:rPr>
        <w:t xml:space="preserve">Astrea Academy Trust and our </w:t>
      </w:r>
      <w:r w:rsidRPr="000B6CDF" w:rsidR="00BA5A7D">
        <w:rPr>
          <w:rFonts w:ascii="Calibri Light" w:hAnsi="Calibri Light" w:cs="Calibri Light"/>
          <w:sz w:val="24"/>
          <w:szCs w:val="24"/>
        </w:rPr>
        <w:t>recruitment</w:t>
      </w:r>
      <w:r w:rsidRPr="000B6CDF" w:rsidR="00A109DB">
        <w:rPr>
          <w:rFonts w:ascii="Calibri Light" w:hAnsi="Calibri Light" w:cs="Calibri Light"/>
          <w:sz w:val="24"/>
          <w:szCs w:val="24"/>
        </w:rPr>
        <w:t xml:space="preserve"> process.</w:t>
      </w:r>
    </w:p>
    <w:sectPr w:rsidRPr="000B6CDF" w:rsidR="00981886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neva">
    <w:altName w:val="Arial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886"/>
    <w:rsid w:val="000614F5"/>
    <w:rsid w:val="000A5362"/>
    <w:rsid w:val="000B135B"/>
    <w:rsid w:val="000B6CDF"/>
    <w:rsid w:val="000D7587"/>
    <w:rsid w:val="000E5B8A"/>
    <w:rsid w:val="001218F8"/>
    <w:rsid w:val="001B2539"/>
    <w:rsid w:val="001C0306"/>
    <w:rsid w:val="003D3908"/>
    <w:rsid w:val="003D5AE9"/>
    <w:rsid w:val="00442646"/>
    <w:rsid w:val="006C7C21"/>
    <w:rsid w:val="008D7B5B"/>
    <w:rsid w:val="00981886"/>
    <w:rsid w:val="00A109DB"/>
    <w:rsid w:val="00A3312C"/>
    <w:rsid w:val="00A96151"/>
    <w:rsid w:val="00B00F96"/>
    <w:rsid w:val="00BA5A7D"/>
    <w:rsid w:val="00D264D7"/>
    <w:rsid w:val="00D77541"/>
    <w:rsid w:val="00EE51D5"/>
    <w:rsid w:val="00F05684"/>
    <w:rsid w:val="00FC2EEF"/>
    <w:rsid w:val="02D23F49"/>
    <w:rsid w:val="02EA7460"/>
    <w:rsid w:val="0F97E591"/>
    <w:rsid w:val="263600FE"/>
    <w:rsid w:val="43E92C01"/>
    <w:rsid w:val="4A91C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0BB3B5"/>
  <w15:chartTrackingRefBased/>
  <w15:docId w15:val="{4619BD72-D001-4CF8-B185-3046EECE1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C7C21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b/>
      <w:color w:val="660033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7C21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b/>
      <w:color w:val="660033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C7C21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b/>
      <w:color w:val="660033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2Char" w:customStyle="1">
    <w:name w:val="Heading 2 Char"/>
    <w:basedOn w:val="DefaultParagraphFont"/>
    <w:link w:val="Heading2"/>
    <w:uiPriority w:val="9"/>
    <w:rsid w:val="006C7C21"/>
    <w:rPr>
      <w:rFonts w:asciiTheme="majorHAnsi" w:hAnsiTheme="majorHAnsi" w:eastAsiaTheme="majorEastAsia" w:cstheme="majorBidi"/>
      <w:b/>
      <w:color w:val="660033"/>
      <w:sz w:val="26"/>
      <w:szCs w:val="26"/>
    </w:rPr>
  </w:style>
  <w:style w:type="character" w:styleId="Heading1Char" w:customStyle="1">
    <w:name w:val="Heading 1 Char"/>
    <w:basedOn w:val="DefaultParagraphFont"/>
    <w:link w:val="Heading1"/>
    <w:uiPriority w:val="9"/>
    <w:rsid w:val="006C7C21"/>
    <w:rPr>
      <w:rFonts w:asciiTheme="majorHAnsi" w:hAnsiTheme="majorHAnsi" w:eastAsiaTheme="majorEastAsia" w:cstheme="majorBidi"/>
      <w:b/>
      <w:color w:val="660033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6C7C21"/>
    <w:rPr>
      <w:rFonts w:asciiTheme="majorHAnsi" w:hAnsiTheme="majorHAnsi" w:eastAsiaTheme="majorEastAsia" w:cstheme="majorBidi"/>
      <w:b/>
      <w:color w:val="660033"/>
      <w:sz w:val="24"/>
      <w:szCs w:val="24"/>
    </w:rPr>
  </w:style>
  <w:style w:type="paragraph" w:styleId="NoSpacing">
    <w:name w:val="No Spacing"/>
    <w:link w:val="NoSpacingChar"/>
    <w:uiPriority w:val="1"/>
    <w:qFormat/>
    <w:rsid w:val="00981886"/>
    <w:pPr>
      <w:spacing w:after="0" w:line="240" w:lineRule="auto"/>
    </w:pPr>
  </w:style>
  <w:style w:type="table" w:styleId="TableGrid">
    <w:name w:val="Table Grid"/>
    <w:basedOn w:val="TableNormal"/>
    <w:uiPriority w:val="39"/>
    <w:rsid w:val="0098188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NoSpacingChar" w:customStyle="1">
    <w:name w:val="No Spacing Char"/>
    <w:basedOn w:val="DefaultParagraphFont"/>
    <w:link w:val="NoSpacing"/>
    <w:uiPriority w:val="1"/>
    <w:rsid w:val="000D7587"/>
  </w:style>
  <w:style w:type="paragraph" w:styleId="BodyText">
    <w:name w:val="Body Text"/>
    <w:basedOn w:val="Normal"/>
    <w:link w:val="BodyTextChar"/>
    <w:uiPriority w:val="1"/>
    <w:qFormat/>
    <w:rsid w:val="00442646"/>
    <w:pPr>
      <w:widowControl w:val="0"/>
      <w:autoSpaceDE w:val="0"/>
      <w:autoSpaceDN w:val="0"/>
      <w:spacing w:after="0" w:line="240" w:lineRule="auto"/>
    </w:pPr>
    <w:rPr>
      <w:rFonts w:ascii="Geneva" w:hAnsi="Geneva" w:eastAsia="Geneva" w:cs="Geneva"/>
      <w:sz w:val="18"/>
      <w:szCs w:val="18"/>
      <w:lang w:eastAsia="en-GB" w:bidi="en-GB"/>
    </w:rPr>
  </w:style>
  <w:style w:type="character" w:styleId="BodyTextChar" w:customStyle="1">
    <w:name w:val="Body Text Char"/>
    <w:basedOn w:val="DefaultParagraphFont"/>
    <w:link w:val="BodyText"/>
    <w:uiPriority w:val="1"/>
    <w:rsid w:val="00442646"/>
    <w:rPr>
      <w:rFonts w:ascii="Geneva" w:hAnsi="Geneva" w:eastAsia="Geneva" w:cs="Geneva"/>
      <w:sz w:val="18"/>
      <w:szCs w:val="18"/>
      <w:lang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8707CA47EDA14BB248C8DA6A8908CB" ma:contentTypeVersion="6" ma:contentTypeDescription="Create a new document." ma:contentTypeScope="" ma:versionID="11a9cf6b6f929e68859e64da85475fe1">
  <xsd:schema xmlns:xsd="http://www.w3.org/2001/XMLSchema" xmlns:xs="http://www.w3.org/2001/XMLSchema" xmlns:p="http://schemas.microsoft.com/office/2006/metadata/properties" xmlns:ns2="737304f7-d051-434e-909c-374eb557c16c" xmlns:ns3="1c80c5cb-253b-48de-8060-e7597dad1b63" targetNamespace="http://schemas.microsoft.com/office/2006/metadata/properties" ma:root="true" ma:fieldsID="94f603a95bec5fbf873c6a4b485fb05b" ns2:_="" ns3:_="">
    <xsd:import namespace="737304f7-d051-434e-909c-374eb557c16c"/>
    <xsd:import namespace="1c80c5cb-253b-48de-8060-e7597dad1b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7304f7-d051-434e-909c-374eb557c1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80c5cb-253b-48de-8060-e7597dad1b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3AAD50-DA5A-4DC5-BB27-EF2D6B1E79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4AC803-4E03-4BCF-B784-6DF60D48E73C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purl.org/dc/dcmitype/"/>
    <ds:schemaRef ds:uri="http://schemas.openxmlformats.org/package/2006/metadata/core-properties"/>
    <ds:schemaRef ds:uri="1c80c5cb-253b-48de-8060-e7597dad1b63"/>
    <ds:schemaRef ds:uri="737304f7-d051-434e-909c-374eb557c16c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869BA33-3057-40F6-9845-0F9454F43D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7304f7-d051-434e-909c-374eb557c16c"/>
    <ds:schemaRef ds:uri="1c80c5cb-253b-48de-8060-e7597dad1b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Tom Fort (Astrea Central)</dc:creator>
  <keywords/>
  <dc:description/>
  <lastModifiedBy>Chloe Wood (Staff, Astrea Academy Sheffield)</lastModifiedBy>
  <revision>12</revision>
  <dcterms:created xsi:type="dcterms:W3CDTF">2021-02-25T13:55:00.0000000Z</dcterms:created>
  <dcterms:modified xsi:type="dcterms:W3CDTF">2021-03-26T15:03:18.0561222Z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0x010100D88707CA47EDA14BB248C8DA6A8908CB</vt:lpwstr>
  </property>
</Properties>
</file>