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0383" w:rsidRDefault="00550383">
      <w:pPr>
        <w:pStyle w:val="Title"/>
        <w:rPr>
          <w:color w:val="002060"/>
        </w:rPr>
      </w:pPr>
      <w:bookmarkStart w:id="0" w:name="_GoBack"/>
      <w:bookmarkEnd w:id="0"/>
    </w:p>
    <w:p w:rsidR="00D65C16" w:rsidRPr="00550383" w:rsidRDefault="00496A91" w:rsidP="00496A91">
      <w:pPr>
        <w:pStyle w:val="Title"/>
        <w:jc w:val="center"/>
        <w:rPr>
          <w:color w:val="002060"/>
        </w:rPr>
      </w:pPr>
      <w:r>
        <w:rPr>
          <w:color w:val="002060"/>
        </w:rPr>
        <w:t>Children’s Hospital School</w:t>
      </w:r>
    </w:p>
    <w:p w:rsidR="00D65C16" w:rsidRPr="00496A91" w:rsidRDefault="00C258FA" w:rsidP="00496A91">
      <w:pPr>
        <w:pStyle w:val="Heading1"/>
        <w:jc w:val="center"/>
        <w:rPr>
          <w:color w:val="002060"/>
          <w:sz w:val="36"/>
          <w:szCs w:val="36"/>
        </w:rPr>
      </w:pPr>
      <w:r>
        <w:rPr>
          <w:color w:val="002060"/>
          <w:sz w:val="36"/>
          <w:szCs w:val="36"/>
        </w:rPr>
        <w:t>School Business</w:t>
      </w:r>
      <w:r w:rsidR="007210E1">
        <w:rPr>
          <w:color w:val="002060"/>
          <w:sz w:val="36"/>
          <w:szCs w:val="36"/>
        </w:rPr>
        <w:t xml:space="preserve"> Manager</w:t>
      </w:r>
      <w:r w:rsidR="00496A91" w:rsidRPr="00496A91">
        <w:rPr>
          <w:color w:val="002060"/>
          <w:sz w:val="36"/>
          <w:szCs w:val="36"/>
        </w:rPr>
        <w:t xml:space="preserve"> Application Pack</w:t>
      </w:r>
    </w:p>
    <w:p w:rsidR="00496A91" w:rsidRDefault="00496A91" w:rsidP="00496A91"/>
    <w:p w:rsidR="00496A91" w:rsidRDefault="00496A91" w:rsidP="00496A91"/>
    <w:p w:rsidR="00496A91" w:rsidRDefault="00496A91" w:rsidP="00496A91"/>
    <w:p w:rsidR="00496A91" w:rsidRDefault="00496A91" w:rsidP="00496A91"/>
    <w:p w:rsidR="00496A91" w:rsidRDefault="00496A91" w:rsidP="00496A91"/>
    <w:p w:rsidR="00496A91" w:rsidRDefault="00496A91" w:rsidP="00496A91"/>
    <w:p w:rsidR="00496A91" w:rsidRDefault="004F3654" w:rsidP="00496A91">
      <w:r>
        <w:rPr>
          <w:rFonts w:ascii="Calibri" w:hAnsi="Calibri"/>
          <w:noProof/>
          <w:sz w:val="24"/>
          <w:szCs w:val="24"/>
          <w:lang w:val="en-GB" w:eastAsia="en-GB"/>
        </w:rPr>
        <w:drawing>
          <wp:anchor distT="0" distB="0" distL="114300" distR="114300" simplePos="0" relativeHeight="251658240" behindDoc="0" locked="0" layoutInCell="1" allowOverlap="1" wp14:anchorId="7595A893" wp14:editId="0971086A">
            <wp:simplePos x="0" y="0"/>
            <wp:positionH relativeFrom="margin">
              <wp:align>center</wp:align>
            </wp:positionH>
            <wp:positionV relativeFrom="paragraph">
              <wp:posOffset>14605</wp:posOffset>
            </wp:positionV>
            <wp:extent cx="1571155" cy="1828499"/>
            <wp:effectExtent l="0" t="0" r="0" b="635"/>
            <wp:wrapNone/>
            <wp:docPr id="1" name="Picture 1" descr="willow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low rainb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155" cy="1828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A91" w:rsidRDefault="00496A91" w:rsidP="00496A91"/>
    <w:p w:rsidR="00496A91" w:rsidRDefault="00496A91" w:rsidP="00496A91"/>
    <w:p w:rsidR="00496A91" w:rsidRDefault="00496A91" w:rsidP="00496A91"/>
    <w:p w:rsidR="00496A91" w:rsidRDefault="00496A91" w:rsidP="00496A91"/>
    <w:p w:rsidR="00496A91" w:rsidRDefault="00496A91" w:rsidP="00496A91"/>
    <w:p w:rsidR="00496A91" w:rsidRDefault="00496A91" w:rsidP="00496A91"/>
    <w:p w:rsidR="00496A91" w:rsidRDefault="00496A91" w:rsidP="00496A91"/>
    <w:p w:rsidR="00496A91" w:rsidRDefault="00496A91" w:rsidP="00496A91"/>
    <w:p w:rsidR="00496A91" w:rsidRDefault="00496A91" w:rsidP="00496A91"/>
    <w:p w:rsidR="00496A91" w:rsidRDefault="00496A91" w:rsidP="00496A91"/>
    <w:p w:rsidR="00496A91" w:rsidRDefault="00496A91" w:rsidP="00496A91"/>
    <w:p w:rsidR="00496A91" w:rsidRDefault="00496A91" w:rsidP="00496A91"/>
    <w:p w:rsidR="00496A91" w:rsidRPr="001111D5" w:rsidRDefault="00496A91" w:rsidP="00496A91">
      <w:pPr>
        <w:rPr>
          <w:b/>
          <w:sz w:val="24"/>
          <w:szCs w:val="24"/>
          <w:u w:val="single"/>
        </w:rPr>
      </w:pPr>
      <w:r w:rsidRPr="001111D5">
        <w:rPr>
          <w:b/>
          <w:sz w:val="24"/>
          <w:szCs w:val="24"/>
          <w:u w:val="single"/>
        </w:rPr>
        <w:t>Key Dates</w:t>
      </w:r>
    </w:p>
    <w:p w:rsidR="00496A91" w:rsidRPr="001111D5" w:rsidRDefault="00496A91" w:rsidP="00496A91">
      <w:pPr>
        <w:rPr>
          <w:b/>
          <w:sz w:val="24"/>
          <w:szCs w:val="24"/>
        </w:rPr>
      </w:pPr>
      <w:r w:rsidRPr="001111D5">
        <w:rPr>
          <w:b/>
          <w:sz w:val="24"/>
          <w:szCs w:val="24"/>
        </w:rPr>
        <w:t>Advert:</w:t>
      </w:r>
      <w:r w:rsidRPr="001111D5">
        <w:rPr>
          <w:b/>
          <w:sz w:val="24"/>
          <w:szCs w:val="24"/>
        </w:rPr>
        <w:tab/>
      </w:r>
      <w:r w:rsidRPr="001111D5">
        <w:rPr>
          <w:b/>
          <w:sz w:val="24"/>
          <w:szCs w:val="24"/>
        </w:rPr>
        <w:tab/>
      </w:r>
      <w:r w:rsidR="007210E1">
        <w:rPr>
          <w:b/>
          <w:sz w:val="24"/>
          <w:szCs w:val="24"/>
        </w:rPr>
        <w:t>Friday 6</w:t>
      </w:r>
      <w:r w:rsidR="007210E1" w:rsidRPr="007210E1">
        <w:rPr>
          <w:b/>
          <w:sz w:val="24"/>
          <w:szCs w:val="24"/>
          <w:vertAlign w:val="superscript"/>
        </w:rPr>
        <w:t>th</w:t>
      </w:r>
      <w:r w:rsidR="007210E1">
        <w:rPr>
          <w:b/>
          <w:sz w:val="24"/>
          <w:szCs w:val="24"/>
        </w:rPr>
        <w:t xml:space="preserve"> September 2019</w:t>
      </w:r>
    </w:p>
    <w:p w:rsidR="00496A91" w:rsidRPr="001111D5" w:rsidRDefault="00496A91" w:rsidP="00496A91">
      <w:pPr>
        <w:rPr>
          <w:b/>
          <w:sz w:val="24"/>
          <w:szCs w:val="24"/>
        </w:rPr>
      </w:pPr>
      <w:r w:rsidRPr="001111D5">
        <w:rPr>
          <w:b/>
          <w:sz w:val="24"/>
          <w:szCs w:val="24"/>
        </w:rPr>
        <w:t>School visits:</w:t>
      </w:r>
      <w:r w:rsidRPr="001111D5">
        <w:rPr>
          <w:b/>
          <w:sz w:val="24"/>
          <w:szCs w:val="24"/>
        </w:rPr>
        <w:tab/>
      </w:r>
      <w:r w:rsidR="007210E1">
        <w:rPr>
          <w:b/>
          <w:sz w:val="24"/>
          <w:szCs w:val="24"/>
        </w:rPr>
        <w:t>Wed</w:t>
      </w:r>
      <w:r w:rsidR="00151F18">
        <w:rPr>
          <w:b/>
          <w:sz w:val="24"/>
          <w:szCs w:val="24"/>
        </w:rPr>
        <w:t xml:space="preserve"> 1</w:t>
      </w:r>
      <w:r w:rsidR="007210E1">
        <w:rPr>
          <w:b/>
          <w:sz w:val="24"/>
          <w:szCs w:val="24"/>
        </w:rPr>
        <w:t>1</w:t>
      </w:r>
      <w:r w:rsidR="00151F18" w:rsidRPr="00151F18">
        <w:rPr>
          <w:b/>
          <w:sz w:val="24"/>
          <w:szCs w:val="24"/>
          <w:vertAlign w:val="superscript"/>
        </w:rPr>
        <w:t>th</w:t>
      </w:r>
      <w:r w:rsidR="00151F18">
        <w:rPr>
          <w:b/>
          <w:sz w:val="24"/>
          <w:szCs w:val="24"/>
        </w:rPr>
        <w:t xml:space="preserve"> </w:t>
      </w:r>
      <w:r w:rsidR="00D32666">
        <w:rPr>
          <w:b/>
          <w:sz w:val="24"/>
          <w:szCs w:val="24"/>
        </w:rPr>
        <w:t>&amp;</w:t>
      </w:r>
      <w:r w:rsidR="00151F18">
        <w:rPr>
          <w:b/>
          <w:sz w:val="24"/>
          <w:szCs w:val="24"/>
        </w:rPr>
        <w:t xml:space="preserve"> </w:t>
      </w:r>
      <w:r w:rsidR="007210E1">
        <w:rPr>
          <w:b/>
          <w:sz w:val="24"/>
          <w:szCs w:val="24"/>
        </w:rPr>
        <w:t>Mon</w:t>
      </w:r>
      <w:r w:rsidR="00151F18">
        <w:rPr>
          <w:b/>
          <w:sz w:val="24"/>
          <w:szCs w:val="24"/>
        </w:rPr>
        <w:t xml:space="preserve"> </w:t>
      </w:r>
      <w:r w:rsidR="007210E1">
        <w:rPr>
          <w:b/>
          <w:sz w:val="24"/>
          <w:szCs w:val="24"/>
        </w:rPr>
        <w:t>16</w:t>
      </w:r>
      <w:r w:rsidR="00151F18" w:rsidRPr="00151F18">
        <w:rPr>
          <w:b/>
          <w:sz w:val="24"/>
          <w:szCs w:val="24"/>
          <w:vertAlign w:val="superscript"/>
        </w:rPr>
        <w:t>th</w:t>
      </w:r>
      <w:r w:rsidR="00151F18">
        <w:rPr>
          <w:b/>
          <w:sz w:val="24"/>
          <w:szCs w:val="24"/>
        </w:rPr>
        <w:t xml:space="preserve"> </w:t>
      </w:r>
      <w:r w:rsidR="007210E1">
        <w:rPr>
          <w:b/>
          <w:sz w:val="24"/>
          <w:szCs w:val="24"/>
        </w:rPr>
        <w:t>September 2019</w:t>
      </w:r>
      <w:r w:rsidR="00151F18">
        <w:rPr>
          <w:b/>
          <w:sz w:val="24"/>
          <w:szCs w:val="24"/>
        </w:rPr>
        <w:t xml:space="preserve"> (</w:t>
      </w:r>
      <w:r w:rsidR="007210E1">
        <w:rPr>
          <w:b/>
          <w:sz w:val="24"/>
          <w:szCs w:val="24"/>
        </w:rPr>
        <w:t>4</w:t>
      </w:r>
      <w:r w:rsidR="00151F18">
        <w:rPr>
          <w:b/>
          <w:sz w:val="24"/>
          <w:szCs w:val="24"/>
        </w:rPr>
        <w:t>pm)</w:t>
      </w:r>
    </w:p>
    <w:p w:rsidR="00496A91" w:rsidRPr="001111D5" w:rsidRDefault="00496A91" w:rsidP="00496A91">
      <w:pPr>
        <w:rPr>
          <w:b/>
          <w:sz w:val="24"/>
          <w:szCs w:val="24"/>
        </w:rPr>
      </w:pPr>
      <w:r w:rsidRPr="001111D5">
        <w:rPr>
          <w:b/>
          <w:sz w:val="24"/>
          <w:szCs w:val="24"/>
        </w:rPr>
        <w:t>Deadline:</w:t>
      </w:r>
      <w:r w:rsidRPr="001111D5">
        <w:rPr>
          <w:b/>
          <w:sz w:val="24"/>
          <w:szCs w:val="24"/>
        </w:rPr>
        <w:tab/>
      </w:r>
      <w:r w:rsidRPr="001111D5">
        <w:rPr>
          <w:b/>
          <w:sz w:val="24"/>
          <w:szCs w:val="24"/>
        </w:rPr>
        <w:tab/>
      </w:r>
      <w:r w:rsidR="007210E1">
        <w:rPr>
          <w:b/>
          <w:sz w:val="24"/>
          <w:szCs w:val="24"/>
        </w:rPr>
        <w:t xml:space="preserve">Monday </w:t>
      </w:r>
      <w:r w:rsidR="00B26B21">
        <w:rPr>
          <w:b/>
          <w:sz w:val="24"/>
          <w:szCs w:val="24"/>
        </w:rPr>
        <w:t>2</w:t>
      </w:r>
      <w:r w:rsidR="007210E1">
        <w:rPr>
          <w:b/>
          <w:sz w:val="24"/>
          <w:szCs w:val="24"/>
        </w:rPr>
        <w:t>3</w:t>
      </w:r>
      <w:r w:rsidR="007210E1" w:rsidRPr="007210E1">
        <w:rPr>
          <w:b/>
          <w:sz w:val="24"/>
          <w:szCs w:val="24"/>
          <w:vertAlign w:val="superscript"/>
        </w:rPr>
        <w:t>rd</w:t>
      </w:r>
      <w:r w:rsidR="007210E1">
        <w:rPr>
          <w:b/>
          <w:sz w:val="24"/>
          <w:szCs w:val="24"/>
        </w:rPr>
        <w:t xml:space="preserve"> September</w:t>
      </w:r>
      <w:r w:rsidRPr="001111D5">
        <w:rPr>
          <w:b/>
          <w:sz w:val="24"/>
          <w:szCs w:val="24"/>
        </w:rPr>
        <w:t xml:space="preserve"> </w:t>
      </w:r>
      <w:r w:rsidR="00B26B21">
        <w:rPr>
          <w:b/>
          <w:sz w:val="24"/>
          <w:szCs w:val="24"/>
        </w:rPr>
        <w:t xml:space="preserve">2019 </w:t>
      </w:r>
      <w:r w:rsidRPr="001111D5">
        <w:rPr>
          <w:b/>
          <w:sz w:val="24"/>
          <w:szCs w:val="24"/>
        </w:rPr>
        <w:t>(9</w:t>
      </w:r>
      <w:r w:rsidR="00151F18">
        <w:rPr>
          <w:b/>
          <w:sz w:val="24"/>
          <w:szCs w:val="24"/>
        </w:rPr>
        <w:t>.00</w:t>
      </w:r>
      <w:r w:rsidRPr="001111D5">
        <w:rPr>
          <w:b/>
          <w:sz w:val="24"/>
          <w:szCs w:val="24"/>
        </w:rPr>
        <w:t>am)</w:t>
      </w:r>
    </w:p>
    <w:p w:rsidR="00496A91" w:rsidRPr="001111D5" w:rsidRDefault="00496A91" w:rsidP="00496A91">
      <w:pPr>
        <w:rPr>
          <w:b/>
          <w:sz w:val="24"/>
          <w:szCs w:val="24"/>
        </w:rPr>
      </w:pPr>
      <w:r w:rsidRPr="001111D5">
        <w:rPr>
          <w:b/>
          <w:sz w:val="24"/>
          <w:szCs w:val="24"/>
        </w:rPr>
        <w:t>Interviews:</w:t>
      </w:r>
      <w:r w:rsidRPr="001111D5">
        <w:rPr>
          <w:b/>
          <w:sz w:val="24"/>
          <w:szCs w:val="24"/>
        </w:rPr>
        <w:tab/>
      </w:r>
      <w:r w:rsidRPr="001111D5">
        <w:rPr>
          <w:b/>
          <w:sz w:val="24"/>
          <w:szCs w:val="24"/>
        </w:rPr>
        <w:tab/>
      </w:r>
      <w:r w:rsidR="00C258FA">
        <w:rPr>
          <w:b/>
          <w:sz w:val="24"/>
          <w:szCs w:val="24"/>
        </w:rPr>
        <w:t>w/b 30</w:t>
      </w:r>
      <w:r w:rsidR="00C258FA" w:rsidRPr="00C258FA">
        <w:rPr>
          <w:b/>
          <w:sz w:val="24"/>
          <w:szCs w:val="24"/>
          <w:vertAlign w:val="superscript"/>
        </w:rPr>
        <w:t>th</w:t>
      </w:r>
      <w:r w:rsidR="00C258FA">
        <w:rPr>
          <w:b/>
          <w:sz w:val="24"/>
          <w:szCs w:val="24"/>
        </w:rPr>
        <w:t xml:space="preserve"> September</w:t>
      </w:r>
      <w:r w:rsidR="007210E1">
        <w:rPr>
          <w:b/>
          <w:sz w:val="24"/>
          <w:szCs w:val="24"/>
        </w:rPr>
        <w:t xml:space="preserve"> 2019</w:t>
      </w:r>
    </w:p>
    <w:p w:rsidR="00550383" w:rsidRDefault="00496A91">
      <w:pPr>
        <w:rPr>
          <w:b/>
          <w:sz w:val="24"/>
          <w:szCs w:val="24"/>
        </w:rPr>
      </w:pPr>
      <w:r w:rsidRPr="001111D5">
        <w:rPr>
          <w:b/>
          <w:sz w:val="24"/>
          <w:szCs w:val="24"/>
        </w:rPr>
        <w:t>Start date:</w:t>
      </w:r>
      <w:r w:rsidRPr="001111D5">
        <w:rPr>
          <w:b/>
          <w:sz w:val="24"/>
          <w:szCs w:val="24"/>
        </w:rPr>
        <w:tab/>
      </w:r>
      <w:r w:rsidRPr="001111D5">
        <w:rPr>
          <w:b/>
          <w:sz w:val="24"/>
          <w:szCs w:val="24"/>
        </w:rPr>
        <w:tab/>
      </w:r>
      <w:r w:rsidR="007210E1">
        <w:rPr>
          <w:b/>
          <w:sz w:val="24"/>
          <w:szCs w:val="24"/>
        </w:rPr>
        <w:t>Monday 2</w:t>
      </w:r>
      <w:r w:rsidR="007210E1" w:rsidRPr="007210E1">
        <w:rPr>
          <w:b/>
          <w:sz w:val="24"/>
          <w:szCs w:val="24"/>
          <w:vertAlign w:val="superscript"/>
        </w:rPr>
        <w:t>nd</w:t>
      </w:r>
      <w:r w:rsidR="007210E1">
        <w:rPr>
          <w:b/>
          <w:sz w:val="24"/>
          <w:szCs w:val="24"/>
        </w:rPr>
        <w:t xml:space="preserve"> December 2019 (preferred)</w:t>
      </w:r>
    </w:p>
    <w:p w:rsidR="00B26B21" w:rsidRPr="001111D5" w:rsidRDefault="00B26B21">
      <w:pPr>
        <w:rPr>
          <w:b/>
          <w:sz w:val="24"/>
          <w:szCs w:val="24"/>
        </w:rPr>
      </w:pPr>
    </w:p>
    <w:p w:rsidR="004F3654" w:rsidRPr="006F5CE7" w:rsidRDefault="004F3654" w:rsidP="00864394">
      <w:pPr>
        <w:rPr>
          <w:rFonts w:ascii="Calibri" w:hAnsi="Calibri"/>
          <w:b/>
          <w:sz w:val="24"/>
          <w:szCs w:val="24"/>
          <w:u w:val="single"/>
        </w:rPr>
      </w:pPr>
      <w:r w:rsidRPr="006F5CE7">
        <w:rPr>
          <w:rFonts w:ascii="Calibri" w:hAnsi="Calibri"/>
          <w:b/>
          <w:sz w:val="24"/>
          <w:szCs w:val="24"/>
          <w:u w:val="single"/>
        </w:rPr>
        <w:lastRenderedPageBreak/>
        <w:t>Introduction</w:t>
      </w:r>
    </w:p>
    <w:p w:rsidR="006F5CE7" w:rsidRDefault="00B26B21" w:rsidP="00864394">
      <w:pPr>
        <w:rPr>
          <w:rFonts w:ascii="Calibri" w:hAnsi="Calibri"/>
          <w:sz w:val="24"/>
          <w:szCs w:val="24"/>
        </w:rPr>
      </w:pPr>
      <w:r>
        <w:rPr>
          <w:rFonts w:ascii="Calibri" w:hAnsi="Calibri"/>
          <w:sz w:val="24"/>
          <w:szCs w:val="24"/>
        </w:rPr>
        <w:t xml:space="preserve">The </w:t>
      </w:r>
      <w:r w:rsidR="00C4791E" w:rsidRPr="00B26B21">
        <w:rPr>
          <w:rFonts w:ascii="Calibri" w:hAnsi="Calibri"/>
          <w:sz w:val="24"/>
          <w:szCs w:val="24"/>
        </w:rPr>
        <w:t xml:space="preserve">post of </w:t>
      </w:r>
      <w:r w:rsidR="00C258FA">
        <w:rPr>
          <w:rFonts w:ascii="Calibri" w:hAnsi="Calibri"/>
          <w:sz w:val="24"/>
          <w:szCs w:val="24"/>
        </w:rPr>
        <w:t>School Business</w:t>
      </w:r>
      <w:r w:rsidR="00D32666">
        <w:rPr>
          <w:rFonts w:ascii="Calibri" w:hAnsi="Calibri"/>
          <w:sz w:val="24"/>
          <w:szCs w:val="24"/>
        </w:rPr>
        <w:t xml:space="preserve"> Manage</w:t>
      </w:r>
      <w:r w:rsidR="00277097">
        <w:rPr>
          <w:rFonts w:ascii="Calibri" w:hAnsi="Calibri"/>
          <w:sz w:val="24"/>
          <w:szCs w:val="24"/>
        </w:rPr>
        <w:t xml:space="preserve">r at The Children’s Hospital School is a fantastic opportunity for a suitably experienced </w:t>
      </w:r>
      <w:r w:rsidR="00277097" w:rsidRPr="00277097">
        <w:rPr>
          <w:rFonts w:ascii="Calibri" w:hAnsi="Calibri"/>
          <w:sz w:val="24"/>
          <w:szCs w:val="24"/>
        </w:rPr>
        <w:t>colleague to</w:t>
      </w:r>
      <w:r w:rsidR="00277097">
        <w:rPr>
          <w:rFonts w:ascii="Calibri" w:hAnsi="Calibri"/>
          <w:sz w:val="24"/>
          <w:szCs w:val="24"/>
        </w:rPr>
        <w:t xml:space="preserve"> </w:t>
      </w:r>
      <w:r w:rsidR="0024019E">
        <w:rPr>
          <w:rFonts w:ascii="Calibri" w:hAnsi="Calibri"/>
          <w:sz w:val="24"/>
          <w:szCs w:val="24"/>
        </w:rPr>
        <w:t xml:space="preserve">join our team. </w:t>
      </w:r>
    </w:p>
    <w:p w:rsidR="009F4FF3" w:rsidRDefault="006F5CE7" w:rsidP="00864394">
      <w:pPr>
        <w:rPr>
          <w:rFonts w:ascii="Calibri" w:hAnsi="Calibri"/>
          <w:sz w:val="24"/>
          <w:szCs w:val="24"/>
        </w:rPr>
      </w:pPr>
      <w:r>
        <w:rPr>
          <w:rFonts w:ascii="Calibri" w:hAnsi="Calibri"/>
          <w:sz w:val="24"/>
          <w:szCs w:val="24"/>
        </w:rPr>
        <w:t xml:space="preserve">The school was rated ‘outstanding’ in all areas following our OFSTED inspection in July 2017 and you will find throughout the school a real commitment at all levels to improve what we do. Staff wellbeing is very important to us and the culture of professionalism, mutual support, dedication and care is a real strength of the school. </w:t>
      </w:r>
      <w:r w:rsidR="00277097">
        <w:rPr>
          <w:rFonts w:ascii="Calibri" w:hAnsi="Calibri"/>
          <w:sz w:val="24"/>
          <w:szCs w:val="24"/>
        </w:rPr>
        <w:t xml:space="preserve">All staff are supported through a coaching framework and </w:t>
      </w:r>
      <w:proofErr w:type="gramStart"/>
      <w:r w:rsidR="00277097">
        <w:rPr>
          <w:rFonts w:ascii="Calibri" w:hAnsi="Calibri"/>
          <w:sz w:val="24"/>
          <w:szCs w:val="24"/>
        </w:rPr>
        <w:t>have the opportunity to</w:t>
      </w:r>
      <w:proofErr w:type="gramEnd"/>
      <w:r w:rsidR="00277097">
        <w:rPr>
          <w:rFonts w:ascii="Calibri" w:hAnsi="Calibri"/>
          <w:sz w:val="24"/>
          <w:szCs w:val="24"/>
        </w:rPr>
        <w:t xml:space="preserve"> contribute to whole school developments. </w:t>
      </w:r>
    </w:p>
    <w:p w:rsidR="0024019E" w:rsidRDefault="0024019E" w:rsidP="00864394">
      <w:pPr>
        <w:rPr>
          <w:rFonts w:ascii="Calibri" w:hAnsi="Calibri"/>
          <w:sz w:val="24"/>
          <w:szCs w:val="24"/>
        </w:rPr>
      </w:pPr>
    </w:p>
    <w:tbl>
      <w:tblPr>
        <w:tblpPr w:leftFromText="45" w:rightFromText="45" w:vertAnchor="text"/>
        <w:tblW w:w="1950" w:type="dxa"/>
        <w:tblCellSpacing w:w="0" w:type="dxa"/>
        <w:tblCellMar>
          <w:left w:w="0" w:type="dxa"/>
          <w:right w:w="0" w:type="dxa"/>
        </w:tblCellMar>
        <w:tblLook w:val="04A0" w:firstRow="1" w:lastRow="0" w:firstColumn="1" w:lastColumn="0" w:noHBand="0" w:noVBand="1"/>
      </w:tblPr>
      <w:tblGrid>
        <w:gridCol w:w="1950"/>
      </w:tblGrid>
      <w:tr w:rsidR="009F4FF3" w:rsidTr="007C13F0">
        <w:trPr>
          <w:trHeight w:val="600"/>
          <w:tblCellSpacing w:w="0" w:type="dxa"/>
        </w:trPr>
        <w:tc>
          <w:tcPr>
            <w:tcW w:w="1950" w:type="dxa"/>
            <w:shd w:val="clear" w:color="auto" w:fill="FFFFFF"/>
            <w:vAlign w:val="center"/>
            <w:hideMark/>
          </w:tcPr>
          <w:p w:rsidR="009F4FF3" w:rsidRDefault="00B26B21">
            <w:pPr>
              <w:spacing w:line="312" w:lineRule="atLeast"/>
              <w:rPr>
                <w:rFonts w:ascii="Helvetica" w:hAnsi="Helvetica"/>
                <w:color w:val="333333"/>
                <w:sz w:val="18"/>
                <w:szCs w:val="18"/>
              </w:rPr>
            </w:pPr>
            <w:r>
              <w:rPr>
                <w:rFonts w:ascii="Helvetica" w:hAnsi="Helvetica"/>
                <w:noProof/>
                <w:color w:val="333333"/>
                <w:sz w:val="18"/>
                <w:szCs w:val="18"/>
                <w:lang w:val="en-GB" w:eastAsia="en-GB"/>
              </w:rPr>
              <w:drawing>
                <wp:anchor distT="0" distB="0" distL="114300" distR="114300" simplePos="0" relativeHeight="251668480" behindDoc="0" locked="0" layoutInCell="1" allowOverlap="1" wp14:anchorId="3C01EBE5" wp14:editId="30C371E8">
                  <wp:simplePos x="0" y="0"/>
                  <wp:positionH relativeFrom="margin">
                    <wp:posOffset>41275</wp:posOffset>
                  </wp:positionH>
                  <wp:positionV relativeFrom="paragraph">
                    <wp:posOffset>82550</wp:posOffset>
                  </wp:positionV>
                  <wp:extent cx="996315" cy="1195705"/>
                  <wp:effectExtent l="0" t="0" r="0" b="4445"/>
                  <wp:wrapNone/>
                  <wp:docPr id="9" name="Picture 9" descr="CH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S logo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4FF3" w:rsidRDefault="009F4FF3">
            <w:pPr>
              <w:spacing w:line="408" w:lineRule="atLeast"/>
              <w:rPr>
                <w:rFonts w:ascii="Helvetica" w:hAnsi="Helvetica"/>
                <w:color w:val="333333"/>
                <w:sz w:val="18"/>
                <w:szCs w:val="18"/>
              </w:rPr>
            </w:pPr>
            <w:r>
              <w:rPr>
                <w:rFonts w:ascii="Helvetica" w:hAnsi="Helvetica"/>
                <w:color w:val="333333"/>
                <w:sz w:val="18"/>
                <w:szCs w:val="18"/>
              </w:rPr>
              <w:t> </w:t>
            </w:r>
          </w:p>
        </w:tc>
      </w:tr>
    </w:tbl>
    <w:p w:rsidR="007C13F0" w:rsidRDefault="009F4FF3" w:rsidP="007C13F0">
      <w:pPr>
        <w:pStyle w:val="NormalWeb"/>
        <w:spacing w:after="0" w:line="408" w:lineRule="atLeast"/>
        <w:ind w:left="2160"/>
        <w:rPr>
          <w:rFonts w:ascii="Helvetica" w:hAnsi="Helvetica"/>
          <w:color w:val="333333"/>
          <w:sz w:val="18"/>
          <w:szCs w:val="18"/>
        </w:rPr>
      </w:pPr>
      <w:r w:rsidRPr="007C13F0">
        <w:rPr>
          <w:rFonts w:ascii="Calibri" w:hAnsi="Calibri"/>
        </w:rPr>
        <w:t>Our logo ‘Better Together’ says it all. We are a small school, full of caring, supportive and talented staff. It is a place where mutual support goes hand in hand with excellent education and care. A school whose guiding principles are about making the dif</w:t>
      </w:r>
      <w:r w:rsidR="007C13F0">
        <w:rPr>
          <w:rFonts w:ascii="Calibri" w:hAnsi="Calibri"/>
        </w:rPr>
        <w:t xml:space="preserve">ficult </w:t>
      </w:r>
      <w:r w:rsidRPr="007C13F0">
        <w:rPr>
          <w:rFonts w:ascii="Calibri" w:hAnsi="Calibri"/>
        </w:rPr>
        <w:t>times manageable, giving pupils a great education and helping them move on successfully to their next phase of learning.</w:t>
      </w:r>
    </w:p>
    <w:p w:rsidR="007C13F0" w:rsidRDefault="009F4FF3" w:rsidP="009F4FF3">
      <w:pPr>
        <w:pStyle w:val="NormalWeb"/>
        <w:spacing w:line="408" w:lineRule="atLeast"/>
        <w:rPr>
          <w:rFonts w:ascii="Helvetica" w:hAnsi="Helvetica"/>
          <w:b/>
          <w:color w:val="003300"/>
          <w:sz w:val="20"/>
          <w:szCs w:val="20"/>
        </w:rPr>
      </w:pPr>
      <w:r>
        <w:rPr>
          <w:rFonts w:ascii="Helvetica" w:hAnsi="Helvetica"/>
          <w:color w:val="333333"/>
          <w:sz w:val="18"/>
          <w:szCs w:val="18"/>
        </w:rPr>
        <w:t> </w:t>
      </w:r>
      <w:r w:rsidR="007C13F0" w:rsidRPr="007C13F0">
        <w:rPr>
          <w:rFonts w:ascii="Helvetica" w:hAnsi="Helvetica"/>
          <w:b/>
          <w:color w:val="003300"/>
          <w:sz w:val="20"/>
          <w:szCs w:val="20"/>
        </w:rPr>
        <w:t>‘Better Together’</w:t>
      </w:r>
    </w:p>
    <w:p w:rsidR="009F4FF3" w:rsidRPr="007C13F0" w:rsidRDefault="009F4FF3" w:rsidP="00B26B21">
      <w:pPr>
        <w:pStyle w:val="NormalWeb"/>
        <w:spacing w:after="0"/>
        <w:rPr>
          <w:rFonts w:ascii="Calibri" w:hAnsi="Calibri"/>
        </w:rPr>
      </w:pPr>
    </w:p>
    <w:p w:rsidR="00774E01" w:rsidRPr="00774E01" w:rsidRDefault="00B26B21" w:rsidP="00774E01">
      <w:pPr>
        <w:pStyle w:val="Heading3"/>
        <w:spacing w:after="240"/>
        <w:rPr>
          <w:rFonts w:ascii="Calibri" w:hAnsi="Calibri"/>
          <w:b/>
          <w:color w:val="002060"/>
          <w:sz w:val="24"/>
          <w:szCs w:val="24"/>
        </w:rPr>
      </w:pPr>
      <w:r>
        <w:rPr>
          <w:rFonts w:ascii="Calibri" w:hAnsi="Calibri"/>
          <w:b/>
          <w:color w:val="002060"/>
          <w:sz w:val="24"/>
          <w:szCs w:val="24"/>
        </w:rPr>
        <w:t>Core purpose &amp; values</w:t>
      </w:r>
    </w:p>
    <w:p w:rsidR="00774E01" w:rsidRPr="00774E01" w:rsidRDefault="00774E01" w:rsidP="00774E01">
      <w:pPr>
        <w:jc w:val="center"/>
        <w:rPr>
          <w:rFonts w:ascii="Calibri" w:hAnsi="Calibri"/>
          <w:i/>
          <w:sz w:val="24"/>
          <w:szCs w:val="24"/>
          <w:lang w:eastAsia="en-GB"/>
        </w:rPr>
      </w:pPr>
      <w:r>
        <w:rPr>
          <w:rFonts w:ascii="Calibri" w:hAnsi="Calibri"/>
          <w:i/>
          <w:sz w:val="24"/>
          <w:szCs w:val="24"/>
          <w:lang w:eastAsia="en-GB"/>
        </w:rPr>
        <w:t>‘</w:t>
      </w:r>
      <w:r w:rsidRPr="00774E01">
        <w:rPr>
          <w:rFonts w:ascii="Calibri" w:hAnsi="Calibri"/>
          <w:i/>
          <w:sz w:val="24"/>
          <w:szCs w:val="24"/>
          <w:lang w:eastAsia="en-GB"/>
        </w:rPr>
        <w:t>Working together in a nurturing and happy environment to break down barriers, inspire learning and provide opportunities for all to flo</w:t>
      </w:r>
      <w:r>
        <w:rPr>
          <w:rFonts w:ascii="Calibri" w:hAnsi="Calibri"/>
          <w:i/>
          <w:sz w:val="24"/>
          <w:szCs w:val="24"/>
          <w:lang w:eastAsia="en-GB"/>
        </w:rPr>
        <w:t>urish beyond their expectations’</w:t>
      </w:r>
    </w:p>
    <w:p w:rsidR="009F4FF3" w:rsidRDefault="006F5CE7" w:rsidP="00864394">
      <w:pPr>
        <w:rPr>
          <w:rFonts w:ascii="Calibri" w:hAnsi="Calibri"/>
          <w:sz w:val="24"/>
          <w:szCs w:val="24"/>
        </w:rPr>
      </w:pPr>
      <w:r>
        <w:rPr>
          <w:noProof/>
          <w:sz w:val="28"/>
          <w:szCs w:val="28"/>
          <w:lang w:val="en-GB" w:eastAsia="en-GB"/>
        </w:rPr>
        <w:drawing>
          <wp:anchor distT="0" distB="0" distL="114300" distR="114300" simplePos="0" relativeHeight="251670528" behindDoc="1" locked="0" layoutInCell="1" allowOverlap="1" wp14:anchorId="6A937C68" wp14:editId="37189EB0">
            <wp:simplePos x="0" y="0"/>
            <wp:positionH relativeFrom="margin">
              <wp:posOffset>1000125</wp:posOffset>
            </wp:positionH>
            <wp:positionV relativeFrom="paragraph">
              <wp:posOffset>13335</wp:posOffset>
            </wp:positionV>
            <wp:extent cx="5057775" cy="3629025"/>
            <wp:effectExtent l="0" t="0" r="0"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774E01" w:rsidRDefault="00774E01" w:rsidP="00864394">
      <w:pPr>
        <w:rPr>
          <w:rFonts w:ascii="Calibri" w:hAnsi="Calibri"/>
          <w:sz w:val="24"/>
          <w:szCs w:val="24"/>
        </w:rPr>
      </w:pPr>
    </w:p>
    <w:p w:rsidR="00774E01" w:rsidRDefault="00774E01" w:rsidP="00864394">
      <w:pPr>
        <w:rPr>
          <w:rFonts w:ascii="Calibri" w:hAnsi="Calibri"/>
          <w:sz w:val="24"/>
          <w:szCs w:val="24"/>
        </w:rPr>
      </w:pPr>
    </w:p>
    <w:p w:rsidR="00774E01" w:rsidRDefault="00774E01" w:rsidP="00864394">
      <w:pPr>
        <w:rPr>
          <w:rFonts w:ascii="Calibri" w:hAnsi="Calibri"/>
          <w:sz w:val="24"/>
          <w:szCs w:val="24"/>
        </w:rPr>
      </w:pPr>
    </w:p>
    <w:p w:rsidR="00774E01" w:rsidRDefault="006F5CE7" w:rsidP="006F5CE7">
      <w:pPr>
        <w:tabs>
          <w:tab w:val="left" w:pos="8850"/>
        </w:tabs>
        <w:rPr>
          <w:rFonts w:ascii="Calibri" w:hAnsi="Calibri"/>
          <w:sz w:val="24"/>
          <w:szCs w:val="24"/>
        </w:rPr>
      </w:pPr>
      <w:r>
        <w:rPr>
          <w:rFonts w:ascii="Calibri" w:hAnsi="Calibri"/>
          <w:sz w:val="24"/>
          <w:szCs w:val="24"/>
        </w:rPr>
        <w:tab/>
      </w:r>
    </w:p>
    <w:p w:rsidR="00774E01" w:rsidRDefault="00774E01" w:rsidP="00864394">
      <w:pPr>
        <w:rPr>
          <w:rFonts w:ascii="Calibri" w:hAnsi="Calibri"/>
          <w:sz w:val="24"/>
          <w:szCs w:val="24"/>
        </w:rPr>
      </w:pPr>
    </w:p>
    <w:p w:rsidR="00774E01" w:rsidRDefault="00774E01" w:rsidP="00864394">
      <w:pPr>
        <w:rPr>
          <w:rFonts w:ascii="Calibri" w:hAnsi="Calibri"/>
          <w:sz w:val="24"/>
          <w:szCs w:val="24"/>
        </w:rPr>
      </w:pPr>
    </w:p>
    <w:p w:rsidR="00774E01" w:rsidRDefault="00774E01" w:rsidP="00864394">
      <w:pPr>
        <w:rPr>
          <w:rFonts w:ascii="Calibri" w:hAnsi="Calibri"/>
          <w:sz w:val="24"/>
          <w:szCs w:val="24"/>
        </w:rPr>
      </w:pPr>
    </w:p>
    <w:p w:rsidR="00774E01" w:rsidRDefault="00774E01" w:rsidP="00864394">
      <w:pPr>
        <w:rPr>
          <w:rFonts w:ascii="Calibri" w:hAnsi="Calibri"/>
          <w:sz w:val="24"/>
          <w:szCs w:val="24"/>
        </w:rPr>
      </w:pPr>
    </w:p>
    <w:p w:rsidR="00774E01" w:rsidRDefault="00774E01" w:rsidP="00864394">
      <w:pPr>
        <w:rPr>
          <w:rFonts w:ascii="Calibri" w:hAnsi="Calibri"/>
          <w:sz w:val="24"/>
          <w:szCs w:val="24"/>
        </w:rPr>
      </w:pPr>
    </w:p>
    <w:p w:rsidR="00774E01" w:rsidRDefault="00774E01" w:rsidP="00864394">
      <w:pPr>
        <w:rPr>
          <w:rFonts w:ascii="Calibri" w:hAnsi="Calibri"/>
          <w:sz w:val="24"/>
          <w:szCs w:val="24"/>
        </w:rPr>
      </w:pPr>
    </w:p>
    <w:p w:rsidR="00E8550B" w:rsidRPr="00E8550B" w:rsidRDefault="00E8550B" w:rsidP="00864394">
      <w:pPr>
        <w:rPr>
          <w:rFonts w:ascii="Calibri" w:hAnsi="Calibri"/>
          <w:b/>
          <w:color w:val="002060"/>
          <w:sz w:val="24"/>
          <w:szCs w:val="24"/>
        </w:rPr>
      </w:pPr>
      <w:r w:rsidRPr="00E8550B">
        <w:rPr>
          <w:rFonts w:ascii="Calibri" w:hAnsi="Calibri"/>
          <w:b/>
          <w:color w:val="002060"/>
          <w:sz w:val="24"/>
          <w:szCs w:val="24"/>
        </w:rPr>
        <w:lastRenderedPageBreak/>
        <w:t>School Context</w:t>
      </w:r>
    </w:p>
    <w:p w:rsidR="00774E01" w:rsidRPr="00774E01" w:rsidRDefault="00774E01" w:rsidP="00774E01">
      <w:pPr>
        <w:jc w:val="both"/>
        <w:rPr>
          <w:rFonts w:ascii="Calibri" w:hAnsi="Calibri"/>
          <w:sz w:val="24"/>
          <w:szCs w:val="24"/>
        </w:rPr>
      </w:pPr>
      <w:r w:rsidRPr="00774E01">
        <w:rPr>
          <w:rFonts w:ascii="Calibri" w:hAnsi="Calibri"/>
          <w:sz w:val="24"/>
          <w:szCs w:val="24"/>
        </w:rPr>
        <w:t xml:space="preserve">The Children’s Hospital School provides education for students who are too ill to attend their mainstream school. Our students join us following a referral supported by medical evidence. </w:t>
      </w:r>
      <w:r>
        <w:rPr>
          <w:rFonts w:ascii="Calibri" w:hAnsi="Calibri"/>
          <w:sz w:val="24"/>
          <w:szCs w:val="24"/>
        </w:rPr>
        <w:t>We teach students aged 3-19</w:t>
      </w:r>
      <w:r w:rsidRPr="00774E01">
        <w:rPr>
          <w:rFonts w:ascii="Calibri" w:hAnsi="Calibri"/>
          <w:sz w:val="24"/>
          <w:szCs w:val="24"/>
        </w:rPr>
        <w:t xml:space="preserve"> across three school sites and also provide home tuition through our outreach team. We are a foundation special school and part of the Well Trust along with a number of other local special schools and partners. Although designated as a Leicester City Local Authority school, we provide education for a number of students from across Leicester, Leicestershire and Rutland. At the Leicester Royal Infirmary (LRI) and </w:t>
      </w:r>
      <w:proofErr w:type="spellStart"/>
      <w:r w:rsidRPr="00774E01">
        <w:rPr>
          <w:rFonts w:ascii="Calibri" w:hAnsi="Calibri"/>
          <w:sz w:val="24"/>
          <w:szCs w:val="24"/>
        </w:rPr>
        <w:t>Coalville</w:t>
      </w:r>
      <w:proofErr w:type="spellEnd"/>
      <w:r w:rsidRPr="00774E01">
        <w:rPr>
          <w:rFonts w:ascii="Calibri" w:hAnsi="Calibri"/>
          <w:sz w:val="24"/>
          <w:szCs w:val="24"/>
        </w:rPr>
        <w:t xml:space="preserve"> Hospital (Ward 3) we may also provide education to students from across the country and beyond.</w:t>
      </w:r>
    </w:p>
    <w:p w:rsidR="00774E01" w:rsidRDefault="00774E01" w:rsidP="00774E01">
      <w:pPr>
        <w:jc w:val="both"/>
        <w:rPr>
          <w:rFonts w:ascii="Calibri" w:hAnsi="Calibri"/>
          <w:sz w:val="24"/>
          <w:szCs w:val="24"/>
        </w:rPr>
      </w:pPr>
      <w:r w:rsidRPr="00774E01">
        <w:rPr>
          <w:rFonts w:ascii="Calibri" w:hAnsi="Calibri"/>
          <w:sz w:val="24"/>
          <w:szCs w:val="24"/>
        </w:rPr>
        <w:t xml:space="preserve">Students come from a wide geographic area and also from a range of social and cultural backgrounds. We have a higher than average number of students eligible for Pupil Premium (approximately 32%). During the last academic year, the school provided education for approximately 400 students. The length of stay for these students can be from 2 days up to several years. </w:t>
      </w:r>
      <w:r w:rsidRPr="00151F18">
        <w:rPr>
          <w:rFonts w:ascii="Calibri" w:hAnsi="Calibri"/>
          <w:sz w:val="24"/>
          <w:szCs w:val="24"/>
        </w:rPr>
        <w:t>At the census day in January 201</w:t>
      </w:r>
      <w:r w:rsidR="00151F18" w:rsidRPr="00151F18">
        <w:rPr>
          <w:rFonts w:ascii="Calibri" w:hAnsi="Calibri"/>
          <w:sz w:val="24"/>
          <w:szCs w:val="24"/>
        </w:rPr>
        <w:t>9</w:t>
      </w:r>
      <w:r w:rsidRPr="00151F18">
        <w:rPr>
          <w:rFonts w:ascii="Calibri" w:hAnsi="Calibri"/>
          <w:sz w:val="24"/>
          <w:szCs w:val="24"/>
        </w:rPr>
        <w:t xml:space="preserve"> there were 9</w:t>
      </w:r>
      <w:r w:rsidR="00151F18" w:rsidRPr="00151F18">
        <w:rPr>
          <w:rFonts w:ascii="Calibri" w:hAnsi="Calibri"/>
          <w:sz w:val="24"/>
          <w:szCs w:val="24"/>
        </w:rPr>
        <w:t>1</w:t>
      </w:r>
      <w:r w:rsidRPr="00151F18">
        <w:rPr>
          <w:rFonts w:ascii="Calibri" w:hAnsi="Calibri"/>
          <w:sz w:val="24"/>
          <w:szCs w:val="24"/>
        </w:rPr>
        <w:t xml:space="preserve"> students on roll, with approximately 6</w:t>
      </w:r>
      <w:r w:rsidR="00151F18" w:rsidRPr="00151F18">
        <w:rPr>
          <w:rFonts w:ascii="Calibri" w:hAnsi="Calibri"/>
          <w:sz w:val="24"/>
          <w:szCs w:val="24"/>
        </w:rPr>
        <w:t>7% female and 33</w:t>
      </w:r>
      <w:r w:rsidRPr="00151F18">
        <w:rPr>
          <w:rFonts w:ascii="Calibri" w:hAnsi="Calibri"/>
          <w:sz w:val="24"/>
          <w:szCs w:val="24"/>
        </w:rPr>
        <w:t>% male.</w:t>
      </w:r>
      <w:r w:rsidRPr="00774E01">
        <w:rPr>
          <w:rFonts w:ascii="Calibri" w:hAnsi="Calibri"/>
          <w:sz w:val="24"/>
          <w:szCs w:val="24"/>
        </w:rPr>
        <w:t xml:space="preserve"> The school has a highly mobile population which can vary weekly and across the academic year. </w:t>
      </w:r>
    </w:p>
    <w:p w:rsidR="00774E01" w:rsidRPr="00774E01" w:rsidRDefault="0081773E" w:rsidP="00774E01">
      <w:pPr>
        <w:jc w:val="both"/>
        <w:rPr>
          <w:rFonts w:ascii="Calibri" w:hAnsi="Calibri"/>
          <w:sz w:val="24"/>
          <w:szCs w:val="24"/>
        </w:rPr>
      </w:pPr>
      <w:r w:rsidRPr="0091752F">
        <w:rPr>
          <w:rFonts w:ascii="Calibri" w:hAnsi="Calibri"/>
          <w:noProof/>
          <w:sz w:val="24"/>
          <w:szCs w:val="24"/>
          <w:lang w:val="en-GB" w:eastAsia="en-GB"/>
        </w:rPr>
        <w:drawing>
          <wp:anchor distT="0" distB="0" distL="114300" distR="114300" simplePos="0" relativeHeight="251677696" behindDoc="0" locked="0" layoutInCell="1" allowOverlap="1">
            <wp:simplePos x="0" y="0"/>
            <wp:positionH relativeFrom="margin">
              <wp:align>left</wp:align>
            </wp:positionH>
            <wp:positionV relativeFrom="paragraph">
              <wp:posOffset>116205</wp:posOffset>
            </wp:positionV>
            <wp:extent cx="2105025" cy="1562735"/>
            <wp:effectExtent l="133350" t="114300" r="123825" b="170815"/>
            <wp:wrapThrough wrapText="bothSides">
              <wp:wrapPolygon edited="0">
                <wp:start x="-1173" y="-1580"/>
                <wp:lineTo x="-1368" y="21591"/>
                <wp:lineTo x="-586" y="23698"/>
                <wp:lineTo x="21893" y="23698"/>
                <wp:lineTo x="22675" y="20275"/>
                <wp:lineTo x="22480" y="-1580"/>
                <wp:lineTo x="-1173" y="-158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low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5025" cy="1562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74E01" w:rsidRPr="00774E01">
        <w:rPr>
          <w:rFonts w:ascii="Calibri" w:hAnsi="Calibri"/>
          <w:sz w:val="24"/>
          <w:szCs w:val="24"/>
        </w:rPr>
        <w:t>Some students have Education, Health and Care Plans (EHCP) from their home schools or may be in the process of receiving one with the support of The Children’s Hospital School. There are a range of medical needs, both physical and mental, experienced by students within the school. Some may have chronic and / or life-threatening medical conditions that bring them into hospital many times over their childhood and adolescence. There will be some with degenerative medical conditions, acquired brain injuries, or those recovering from major surgery. A significant number of students have social, emotional and complex mental health needs. There are some students who are taught by more than one area of the school during their admission and effective communication enables a smooth transition for each child.</w:t>
      </w:r>
    </w:p>
    <w:p w:rsidR="00774E01" w:rsidRPr="00774E01" w:rsidRDefault="00774E01" w:rsidP="00774E01">
      <w:pPr>
        <w:jc w:val="both"/>
        <w:rPr>
          <w:rFonts w:ascii="Calibri" w:hAnsi="Calibri"/>
          <w:sz w:val="24"/>
          <w:szCs w:val="24"/>
        </w:rPr>
      </w:pPr>
      <w:r w:rsidRPr="00774E01">
        <w:rPr>
          <w:rFonts w:ascii="Calibri" w:hAnsi="Calibri"/>
          <w:sz w:val="24"/>
          <w:szCs w:val="24"/>
        </w:rPr>
        <w:t>There are 2</w:t>
      </w:r>
      <w:r w:rsidR="00D32666">
        <w:rPr>
          <w:rFonts w:ascii="Calibri" w:hAnsi="Calibri"/>
          <w:sz w:val="24"/>
          <w:szCs w:val="24"/>
        </w:rPr>
        <w:t>7</w:t>
      </w:r>
      <w:r w:rsidRPr="00774E01">
        <w:rPr>
          <w:rFonts w:ascii="Calibri" w:hAnsi="Calibri"/>
          <w:sz w:val="24"/>
          <w:szCs w:val="24"/>
        </w:rPr>
        <w:t xml:space="preserve"> teachers (2</w:t>
      </w:r>
      <w:r w:rsidR="00D32666">
        <w:rPr>
          <w:rFonts w:ascii="Calibri" w:hAnsi="Calibri"/>
          <w:sz w:val="24"/>
          <w:szCs w:val="24"/>
        </w:rPr>
        <w:t>5.2</w:t>
      </w:r>
      <w:r w:rsidRPr="00774E01">
        <w:rPr>
          <w:rFonts w:ascii="Calibri" w:hAnsi="Calibri"/>
          <w:sz w:val="24"/>
          <w:szCs w:val="24"/>
        </w:rPr>
        <w:t xml:space="preserve"> FTE) and 12 teaching assistants (10.</w:t>
      </w:r>
      <w:r w:rsidR="00D32666">
        <w:rPr>
          <w:rFonts w:ascii="Calibri" w:hAnsi="Calibri"/>
          <w:sz w:val="24"/>
          <w:szCs w:val="24"/>
        </w:rPr>
        <w:t>6</w:t>
      </w:r>
      <w:r w:rsidRPr="00774E01">
        <w:rPr>
          <w:rFonts w:ascii="Calibri" w:hAnsi="Calibri"/>
          <w:sz w:val="24"/>
          <w:szCs w:val="24"/>
        </w:rPr>
        <w:t xml:space="preserve"> FTE) employed across the school. A number of staff will work within 2 different areas of the school. The school commissions a further 2.5 days of CAMHS support at Willow Bank Day school.</w:t>
      </w:r>
    </w:p>
    <w:p w:rsidR="00AF2797" w:rsidRDefault="00774E01" w:rsidP="00774E01">
      <w:pPr>
        <w:jc w:val="both"/>
        <w:rPr>
          <w:rFonts w:ascii="Calibri" w:hAnsi="Calibri"/>
          <w:sz w:val="24"/>
          <w:szCs w:val="24"/>
        </w:rPr>
      </w:pPr>
      <w:r w:rsidRPr="00774E01">
        <w:rPr>
          <w:rFonts w:ascii="Calibri" w:hAnsi="Calibri"/>
          <w:sz w:val="24"/>
          <w:szCs w:val="24"/>
        </w:rPr>
        <w:t xml:space="preserve">The Willow Bank Day school was first refurbished through BSF in 2013 and initial planning discussions are taking place to increase accommodation further to meet current demand. In March 2015, the CAMHS adolescent inpatient unit relocated to temporary accommodation at Ward 3, </w:t>
      </w:r>
      <w:proofErr w:type="spellStart"/>
      <w:r w:rsidRPr="00774E01">
        <w:rPr>
          <w:rFonts w:ascii="Calibri" w:hAnsi="Calibri"/>
          <w:sz w:val="24"/>
          <w:szCs w:val="24"/>
        </w:rPr>
        <w:t>Coalville</w:t>
      </w:r>
      <w:proofErr w:type="spellEnd"/>
      <w:r w:rsidRPr="00774E01">
        <w:rPr>
          <w:rFonts w:ascii="Calibri" w:hAnsi="Calibri"/>
          <w:sz w:val="24"/>
          <w:szCs w:val="24"/>
        </w:rPr>
        <w:t xml:space="preserve"> Hospital in North West Leicestershire which led to a reduction of classroom space from 113m</w:t>
      </w:r>
      <w:r w:rsidRPr="00774E01">
        <w:rPr>
          <w:rFonts w:ascii="Calibri" w:hAnsi="Calibri"/>
          <w:sz w:val="24"/>
          <w:szCs w:val="24"/>
          <w:vertAlign w:val="superscript"/>
        </w:rPr>
        <w:t>2</w:t>
      </w:r>
      <w:r w:rsidRPr="00774E01">
        <w:rPr>
          <w:rFonts w:ascii="Calibri" w:hAnsi="Calibri"/>
          <w:sz w:val="24"/>
          <w:szCs w:val="24"/>
        </w:rPr>
        <w:t xml:space="preserve"> to 43m</w:t>
      </w:r>
      <w:r w:rsidRPr="00774E01">
        <w:rPr>
          <w:rFonts w:ascii="Calibri" w:hAnsi="Calibri"/>
          <w:sz w:val="24"/>
          <w:szCs w:val="24"/>
          <w:vertAlign w:val="superscript"/>
        </w:rPr>
        <w:t>2</w:t>
      </w:r>
      <w:r w:rsidRPr="00774E01">
        <w:rPr>
          <w:rFonts w:ascii="Calibri" w:hAnsi="Calibri"/>
          <w:sz w:val="24"/>
          <w:szCs w:val="24"/>
        </w:rPr>
        <w:t xml:space="preserve">. A permanent new build has been agreed by LPT NHS Trust for completion in </w:t>
      </w:r>
      <w:r w:rsidR="00D32666">
        <w:rPr>
          <w:rFonts w:ascii="Calibri" w:hAnsi="Calibri"/>
          <w:sz w:val="24"/>
          <w:szCs w:val="24"/>
        </w:rPr>
        <w:t xml:space="preserve">September </w:t>
      </w:r>
      <w:r w:rsidRPr="00774E01">
        <w:rPr>
          <w:rFonts w:ascii="Calibri" w:hAnsi="Calibri"/>
          <w:sz w:val="24"/>
          <w:szCs w:val="24"/>
        </w:rPr>
        <w:t xml:space="preserve">2020. This will increase the number of beds from 10 to 15.  </w:t>
      </w:r>
    </w:p>
    <w:p w:rsidR="00AF2797" w:rsidRDefault="00AF2797" w:rsidP="00774E01">
      <w:pPr>
        <w:jc w:val="both"/>
        <w:rPr>
          <w:rFonts w:ascii="Calibri" w:hAnsi="Calibri"/>
          <w:color w:val="141412"/>
          <w:sz w:val="24"/>
          <w:szCs w:val="24"/>
        </w:rPr>
      </w:pPr>
      <w:r>
        <w:rPr>
          <w:rFonts w:ascii="Calibri" w:hAnsi="Calibri"/>
          <w:color w:val="141412"/>
          <w:sz w:val="24"/>
          <w:szCs w:val="24"/>
        </w:rPr>
        <w:t>At</w:t>
      </w:r>
      <w:r w:rsidR="00774E01" w:rsidRPr="00774E01">
        <w:rPr>
          <w:rFonts w:ascii="Calibri" w:hAnsi="Calibri"/>
          <w:color w:val="141412"/>
          <w:sz w:val="24"/>
          <w:szCs w:val="24"/>
        </w:rPr>
        <w:t xml:space="preserve"> the Leicester Royal Infirmary</w:t>
      </w:r>
      <w:r>
        <w:rPr>
          <w:rFonts w:ascii="Calibri" w:hAnsi="Calibri"/>
          <w:color w:val="141412"/>
          <w:sz w:val="24"/>
          <w:szCs w:val="24"/>
        </w:rPr>
        <w:t>, there are plans to develop the Children’s Hospital wards over the next 5 years. The school currently has use of a classroom on ward 28 with other teaching taking place at the bedside or in cubicles.</w:t>
      </w:r>
    </w:p>
    <w:p w:rsidR="00AF2797" w:rsidRPr="00774E01" w:rsidRDefault="0081773E" w:rsidP="00774E01">
      <w:pPr>
        <w:jc w:val="both"/>
        <w:rPr>
          <w:rFonts w:ascii="Calibri" w:hAnsi="Calibri"/>
          <w:color w:val="141412"/>
          <w:sz w:val="24"/>
          <w:szCs w:val="24"/>
        </w:rPr>
      </w:pPr>
      <w:r w:rsidRPr="00971588">
        <w:rPr>
          <w:rFonts w:ascii="Calibri" w:hAnsi="Calibri"/>
          <w:noProof/>
          <w:sz w:val="24"/>
          <w:szCs w:val="24"/>
          <w:lang w:val="en-GB" w:eastAsia="en-GB"/>
        </w:rPr>
        <w:lastRenderedPageBreak/>
        <w:drawing>
          <wp:anchor distT="0" distB="0" distL="114300" distR="114300" simplePos="0" relativeHeight="251674624" behindDoc="0" locked="0" layoutInCell="1" allowOverlap="1" wp14:anchorId="62CA91EB" wp14:editId="104CDB36">
            <wp:simplePos x="0" y="0"/>
            <wp:positionH relativeFrom="column">
              <wp:posOffset>0</wp:posOffset>
            </wp:positionH>
            <wp:positionV relativeFrom="paragraph">
              <wp:posOffset>504825</wp:posOffset>
            </wp:positionV>
            <wp:extent cx="2762250" cy="1839595"/>
            <wp:effectExtent l="171450" t="171450" r="171450" b="2368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428651">
                      <a:off x="0" y="0"/>
                      <a:ext cx="2762250" cy="1839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4791E" w:rsidRPr="00E8550B" w:rsidRDefault="00C4791E" w:rsidP="00864394">
      <w:pPr>
        <w:rPr>
          <w:rFonts w:ascii="Calibri" w:hAnsi="Calibri"/>
          <w:b/>
          <w:color w:val="002060"/>
          <w:sz w:val="24"/>
          <w:szCs w:val="24"/>
        </w:rPr>
      </w:pPr>
      <w:r w:rsidRPr="00E8550B">
        <w:rPr>
          <w:rFonts w:ascii="Calibri" w:hAnsi="Calibri"/>
          <w:b/>
          <w:color w:val="002060"/>
          <w:sz w:val="24"/>
          <w:szCs w:val="24"/>
        </w:rPr>
        <w:t>Willow Bank School</w:t>
      </w:r>
    </w:p>
    <w:p w:rsidR="00AF2797" w:rsidRPr="00864394" w:rsidRDefault="00C4791E" w:rsidP="0081773E">
      <w:pPr>
        <w:jc w:val="both"/>
        <w:rPr>
          <w:rFonts w:ascii="Calibri" w:hAnsi="Calibri"/>
          <w:sz w:val="24"/>
          <w:szCs w:val="24"/>
        </w:rPr>
      </w:pPr>
      <w:r w:rsidRPr="00864394">
        <w:rPr>
          <w:rFonts w:ascii="Calibri" w:hAnsi="Calibri"/>
          <w:sz w:val="24"/>
          <w:szCs w:val="24"/>
        </w:rPr>
        <w:t xml:space="preserve">Willow Bank Day School provides an education for students aged 11-16 who are unable to access education in their own school for medical reasons. Each student has a personalised timetable comprising core and foundation subjects. We also offer Arts Award, </w:t>
      </w:r>
      <w:r w:rsidR="00AF2797">
        <w:rPr>
          <w:rFonts w:ascii="Calibri" w:hAnsi="Calibri"/>
          <w:sz w:val="24"/>
          <w:szCs w:val="24"/>
        </w:rPr>
        <w:t>Prince’s Trust Achieve programme</w:t>
      </w:r>
      <w:r w:rsidRPr="00864394">
        <w:rPr>
          <w:rFonts w:ascii="Calibri" w:hAnsi="Calibri"/>
          <w:sz w:val="24"/>
          <w:szCs w:val="24"/>
        </w:rPr>
        <w:t>, a vocational element, and a therapeutic curriculum, as appropriate. Individual timetables are designed to meet students’ academic needs, whilst taking account of health and emotional factors.</w:t>
      </w:r>
    </w:p>
    <w:p w:rsidR="00C4791E" w:rsidRPr="00E8550B" w:rsidRDefault="00C4791E" w:rsidP="00864394">
      <w:pPr>
        <w:rPr>
          <w:rFonts w:ascii="Calibri" w:hAnsi="Calibri"/>
          <w:b/>
          <w:color w:val="002060"/>
          <w:sz w:val="24"/>
          <w:szCs w:val="24"/>
        </w:rPr>
      </w:pPr>
      <w:r w:rsidRPr="00E8550B">
        <w:rPr>
          <w:rFonts w:ascii="Calibri" w:hAnsi="Calibri"/>
          <w:b/>
          <w:color w:val="002060"/>
          <w:sz w:val="24"/>
          <w:szCs w:val="24"/>
        </w:rPr>
        <w:t>Leicester Royal Infirmary</w:t>
      </w:r>
    </w:p>
    <w:p w:rsidR="00531B84" w:rsidRDefault="00C4791E" w:rsidP="00864394">
      <w:pPr>
        <w:rPr>
          <w:rFonts w:ascii="Calibri" w:hAnsi="Calibri"/>
          <w:sz w:val="24"/>
          <w:szCs w:val="24"/>
        </w:rPr>
      </w:pPr>
      <w:r w:rsidRPr="00864394">
        <w:rPr>
          <w:rFonts w:ascii="Calibri" w:hAnsi="Calibri"/>
          <w:sz w:val="24"/>
          <w:szCs w:val="24"/>
        </w:rPr>
        <w:t>At the Leicester Royal Infirmary we offer education to any child of school age during their time as an inpatient. We work in consultation with the family, home school, medical and nursing staff. On the children’s wards we teach in cubicles and at bedsides, bringing laptops, tablets and other teaching resources to the students. Where it is possible, we follow the curriculum provided by the child’s own school in order to minimise the impact of their absence from school.</w:t>
      </w:r>
    </w:p>
    <w:p w:rsidR="0081773E" w:rsidRPr="00864394" w:rsidRDefault="0081773E" w:rsidP="00864394">
      <w:pPr>
        <w:rPr>
          <w:rFonts w:ascii="Calibri" w:hAnsi="Calibri"/>
          <w:sz w:val="24"/>
          <w:szCs w:val="24"/>
        </w:rPr>
      </w:pPr>
      <w:r w:rsidRPr="0081773E">
        <w:rPr>
          <w:rFonts w:ascii="Calibri" w:hAnsi="Calibri"/>
          <w:noProof/>
          <w:sz w:val="24"/>
          <w:szCs w:val="24"/>
          <w:lang w:val="en-GB" w:eastAsia="en-GB"/>
        </w:rPr>
        <w:drawing>
          <wp:anchor distT="0" distB="0" distL="114300" distR="114300" simplePos="0" relativeHeight="251676672" behindDoc="0" locked="0" layoutInCell="1" allowOverlap="1">
            <wp:simplePos x="0" y="0"/>
            <wp:positionH relativeFrom="column">
              <wp:posOffset>-95885</wp:posOffset>
            </wp:positionH>
            <wp:positionV relativeFrom="paragraph">
              <wp:posOffset>286385</wp:posOffset>
            </wp:positionV>
            <wp:extent cx="2049145" cy="1526540"/>
            <wp:effectExtent l="76200" t="95250" r="65405" b="92710"/>
            <wp:wrapThrough wrapText="bothSides">
              <wp:wrapPolygon edited="0">
                <wp:start x="-539" y="-78"/>
                <wp:lineTo x="-433" y="17225"/>
                <wp:lineTo x="-156" y="21522"/>
                <wp:lineTo x="19405" y="21688"/>
                <wp:lineTo x="19605" y="21665"/>
                <wp:lineTo x="21806" y="21410"/>
                <wp:lineTo x="21821" y="5987"/>
                <wp:lineTo x="21337" y="-1533"/>
                <wp:lineTo x="15666" y="-1957"/>
                <wp:lineTo x="661" y="-217"/>
                <wp:lineTo x="-539" y="-78"/>
              </wp:wrapPolygon>
            </wp:wrapThrough>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296298">
                      <a:off x="0" y="0"/>
                      <a:ext cx="2049145" cy="1526540"/>
                    </a:xfrm>
                    <a:prstGeom prst="rect">
                      <a:avLst/>
                    </a:prstGeom>
                  </pic:spPr>
                </pic:pic>
              </a:graphicData>
            </a:graphic>
            <wp14:sizeRelH relativeFrom="margin">
              <wp14:pctWidth>0</wp14:pctWidth>
            </wp14:sizeRelH>
            <wp14:sizeRelV relativeFrom="margin">
              <wp14:pctHeight>0</wp14:pctHeight>
            </wp14:sizeRelV>
          </wp:anchor>
        </w:drawing>
      </w:r>
    </w:p>
    <w:p w:rsidR="00C4791E" w:rsidRPr="00E8550B" w:rsidRDefault="00C4791E" w:rsidP="00864394">
      <w:pPr>
        <w:rPr>
          <w:rFonts w:ascii="Calibri" w:hAnsi="Calibri"/>
          <w:b/>
          <w:color w:val="002060"/>
          <w:sz w:val="24"/>
          <w:szCs w:val="24"/>
        </w:rPr>
      </w:pPr>
      <w:r w:rsidRPr="00E8550B">
        <w:rPr>
          <w:rFonts w:ascii="Calibri" w:hAnsi="Calibri"/>
          <w:b/>
          <w:color w:val="002060"/>
          <w:sz w:val="24"/>
          <w:szCs w:val="24"/>
        </w:rPr>
        <w:t xml:space="preserve">Ward 3, </w:t>
      </w:r>
      <w:proofErr w:type="spellStart"/>
      <w:r w:rsidRPr="00E8550B">
        <w:rPr>
          <w:rFonts w:ascii="Calibri" w:hAnsi="Calibri"/>
          <w:b/>
          <w:color w:val="002060"/>
          <w:sz w:val="24"/>
          <w:szCs w:val="24"/>
        </w:rPr>
        <w:t>Coalville</w:t>
      </w:r>
      <w:proofErr w:type="spellEnd"/>
      <w:r w:rsidRPr="00E8550B">
        <w:rPr>
          <w:rFonts w:ascii="Calibri" w:hAnsi="Calibri"/>
          <w:b/>
          <w:color w:val="002060"/>
          <w:sz w:val="24"/>
          <w:szCs w:val="24"/>
        </w:rPr>
        <w:t xml:space="preserve"> Hospital</w:t>
      </w:r>
    </w:p>
    <w:p w:rsidR="00531B84" w:rsidRPr="00864394" w:rsidRDefault="00C4791E" w:rsidP="00864394">
      <w:pPr>
        <w:rPr>
          <w:rFonts w:ascii="Calibri" w:hAnsi="Calibri"/>
          <w:sz w:val="24"/>
          <w:szCs w:val="24"/>
        </w:rPr>
      </w:pPr>
      <w:r w:rsidRPr="00864394">
        <w:rPr>
          <w:rFonts w:ascii="Calibri" w:hAnsi="Calibri"/>
          <w:sz w:val="24"/>
          <w:szCs w:val="24"/>
        </w:rPr>
        <w:t>Ward 3 is a residential CAMHS adolescent psychiatric unit. We provide access to education for inpatients, assuming their health permits, providing a range of activities and supporting students to maintain their studies within a safe and enabling setting. We liaise closely with home schools/colleges and other agencies to aid transition back into mainstream settings.</w:t>
      </w:r>
    </w:p>
    <w:p w:rsidR="0081773E" w:rsidRDefault="0081773E" w:rsidP="00864394">
      <w:pPr>
        <w:rPr>
          <w:rFonts w:ascii="Calibri" w:hAnsi="Calibri"/>
          <w:b/>
          <w:color w:val="002060"/>
          <w:sz w:val="24"/>
          <w:szCs w:val="24"/>
        </w:rPr>
      </w:pPr>
    </w:p>
    <w:p w:rsidR="00C4791E" w:rsidRPr="00E8550B" w:rsidRDefault="0081773E" w:rsidP="00864394">
      <w:pPr>
        <w:rPr>
          <w:rFonts w:ascii="Calibri" w:hAnsi="Calibri"/>
          <w:b/>
          <w:color w:val="002060"/>
          <w:sz w:val="24"/>
          <w:szCs w:val="24"/>
        </w:rPr>
      </w:pPr>
      <w:r w:rsidRPr="00384604">
        <w:rPr>
          <w:rFonts w:ascii="Calibri" w:hAnsi="Calibri"/>
          <w:noProof/>
          <w:sz w:val="24"/>
          <w:szCs w:val="24"/>
          <w:lang w:val="en-GB" w:eastAsia="en-GB"/>
        </w:rPr>
        <w:drawing>
          <wp:anchor distT="0" distB="0" distL="114300" distR="114300" simplePos="0" relativeHeight="251675648" behindDoc="0" locked="0" layoutInCell="1" allowOverlap="1">
            <wp:simplePos x="0" y="0"/>
            <wp:positionH relativeFrom="column">
              <wp:posOffset>5257800</wp:posOffset>
            </wp:positionH>
            <wp:positionV relativeFrom="paragraph">
              <wp:posOffset>295275</wp:posOffset>
            </wp:positionV>
            <wp:extent cx="1418590" cy="1381125"/>
            <wp:effectExtent l="0" t="0" r="0" b="9525"/>
            <wp:wrapThrough wrapText="bothSides">
              <wp:wrapPolygon edited="0">
                <wp:start x="0" y="0"/>
                <wp:lineTo x="0" y="21451"/>
                <wp:lineTo x="21175" y="21451"/>
                <wp:lineTo x="21175" y="0"/>
                <wp:lineTo x="0" y="0"/>
              </wp:wrapPolygon>
            </wp:wrapThrough>
            <wp:docPr id="14" name="Picture 14" descr="C:\Users\sdeadman\Dropbox\CHS\Front page photos\Button art 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adman\Dropbox\CHS\Front page photos\Button art 5 .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78" t="5833" r="24444" b="2500"/>
                    <a:stretch/>
                  </pic:blipFill>
                  <pic:spPr bwMode="auto">
                    <a:xfrm>
                      <a:off x="0" y="0"/>
                      <a:ext cx="14185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91E" w:rsidRPr="00E8550B">
        <w:rPr>
          <w:rFonts w:ascii="Calibri" w:hAnsi="Calibri"/>
          <w:b/>
          <w:color w:val="002060"/>
          <w:sz w:val="24"/>
          <w:szCs w:val="24"/>
        </w:rPr>
        <w:t>Outreach</w:t>
      </w:r>
    </w:p>
    <w:p w:rsidR="000B263D" w:rsidRDefault="00C4791E" w:rsidP="0081773E">
      <w:pPr>
        <w:jc w:val="both"/>
        <w:rPr>
          <w:rFonts w:ascii="Calibri" w:hAnsi="Calibri"/>
          <w:sz w:val="24"/>
          <w:szCs w:val="24"/>
        </w:rPr>
      </w:pPr>
      <w:r w:rsidRPr="00864394">
        <w:rPr>
          <w:rFonts w:ascii="Calibri" w:hAnsi="Calibri"/>
          <w:sz w:val="24"/>
          <w:szCs w:val="24"/>
        </w:rPr>
        <w:t>Our outreach team provides home tuition for primary and secondary students who are unable to leave the home to attend school, on medical grounds. On outreach we endeavour to follow the courses that the students would be covering at their own school. Our offer is focused on the abilities and additional needs of our students across the age, ability and additional needs range.</w:t>
      </w:r>
    </w:p>
    <w:p w:rsidR="00AF2797" w:rsidRDefault="00AF2797" w:rsidP="00864394">
      <w:pPr>
        <w:rPr>
          <w:rFonts w:ascii="Calibri" w:hAnsi="Calibri"/>
          <w:sz w:val="24"/>
          <w:szCs w:val="24"/>
        </w:rPr>
      </w:pPr>
    </w:p>
    <w:p w:rsidR="006F5CE7" w:rsidRDefault="006F5CE7" w:rsidP="00864394">
      <w:pPr>
        <w:rPr>
          <w:rFonts w:ascii="Calibri" w:hAnsi="Calibri"/>
          <w:sz w:val="24"/>
          <w:szCs w:val="24"/>
        </w:rPr>
      </w:pPr>
    </w:p>
    <w:p w:rsidR="0081773E" w:rsidRDefault="000B263D" w:rsidP="0081773E">
      <w:pPr>
        <w:rPr>
          <w:rFonts w:ascii="Calibri" w:hAnsi="Calibri"/>
          <w:b/>
          <w:sz w:val="24"/>
          <w:szCs w:val="24"/>
          <w:u w:val="single"/>
        </w:rPr>
      </w:pPr>
      <w:r w:rsidRPr="0058236B">
        <w:rPr>
          <w:rFonts w:ascii="Calibri" w:hAnsi="Calibri"/>
          <w:b/>
          <w:sz w:val="24"/>
          <w:szCs w:val="24"/>
          <w:u w:val="single"/>
        </w:rPr>
        <w:lastRenderedPageBreak/>
        <w:t>Staffing Structure</w:t>
      </w:r>
      <w:r w:rsidR="0081773E">
        <w:rPr>
          <w:rFonts w:ascii="Calibri" w:hAnsi="Calibri"/>
          <w:b/>
          <w:sz w:val="24"/>
          <w:szCs w:val="24"/>
          <w:u w:val="single"/>
        </w:rPr>
        <w:t xml:space="preserve"> (2019/20)</w:t>
      </w:r>
    </w:p>
    <w:p w:rsidR="0024019E" w:rsidRDefault="0024019E" w:rsidP="0081773E">
      <w:pPr>
        <w:rPr>
          <w:rFonts w:ascii="Calibri" w:hAnsi="Calibri"/>
          <w:b/>
          <w:sz w:val="24"/>
          <w:szCs w:val="24"/>
          <w:u w:val="single"/>
        </w:rPr>
      </w:pPr>
    </w:p>
    <w:tbl>
      <w:tblPr>
        <w:tblStyle w:val="TableGrid"/>
        <w:tblW w:w="0" w:type="auto"/>
        <w:tblLook w:val="04A0" w:firstRow="1" w:lastRow="0" w:firstColumn="1" w:lastColumn="0" w:noHBand="0" w:noVBand="1"/>
      </w:tblPr>
      <w:tblGrid>
        <w:gridCol w:w="2122"/>
        <w:gridCol w:w="2126"/>
        <w:gridCol w:w="2099"/>
        <w:gridCol w:w="2166"/>
        <w:gridCol w:w="2138"/>
      </w:tblGrid>
      <w:tr w:rsidR="0081773E" w:rsidTr="00037F78">
        <w:trPr>
          <w:trHeight w:val="288"/>
        </w:trPr>
        <w:tc>
          <w:tcPr>
            <w:tcW w:w="10651" w:type="dxa"/>
            <w:gridSpan w:val="5"/>
            <w:shd w:val="clear" w:color="auto" w:fill="B8CED8" w:themeFill="accent5" w:themeFillTint="66"/>
          </w:tcPr>
          <w:p w:rsidR="0081773E" w:rsidRDefault="0081773E" w:rsidP="00151F18">
            <w:pPr>
              <w:jc w:val="center"/>
              <w:rPr>
                <w:rFonts w:ascii="Calibri" w:hAnsi="Calibri"/>
                <w:sz w:val="24"/>
                <w:szCs w:val="24"/>
              </w:rPr>
            </w:pPr>
            <w:r>
              <w:rPr>
                <w:rFonts w:ascii="Calibri" w:hAnsi="Calibri"/>
                <w:sz w:val="24"/>
                <w:szCs w:val="24"/>
              </w:rPr>
              <w:t>Senior Leadership Team</w:t>
            </w:r>
          </w:p>
          <w:p w:rsidR="00C11BE4" w:rsidRDefault="00C11BE4" w:rsidP="00151F18">
            <w:pPr>
              <w:jc w:val="center"/>
              <w:rPr>
                <w:rFonts w:ascii="Calibri" w:hAnsi="Calibri"/>
                <w:sz w:val="24"/>
                <w:szCs w:val="24"/>
              </w:rPr>
            </w:pPr>
          </w:p>
        </w:tc>
      </w:tr>
      <w:tr w:rsidR="0081773E" w:rsidTr="00037F78">
        <w:trPr>
          <w:trHeight w:val="879"/>
        </w:trPr>
        <w:tc>
          <w:tcPr>
            <w:tcW w:w="2122" w:type="dxa"/>
          </w:tcPr>
          <w:p w:rsidR="0081773E" w:rsidRDefault="0081773E" w:rsidP="00151F18">
            <w:pPr>
              <w:jc w:val="center"/>
              <w:rPr>
                <w:rFonts w:ascii="Calibri" w:hAnsi="Calibri"/>
                <w:sz w:val="24"/>
                <w:szCs w:val="24"/>
              </w:rPr>
            </w:pPr>
            <w:r>
              <w:rPr>
                <w:rFonts w:ascii="Calibri" w:hAnsi="Calibri"/>
                <w:sz w:val="24"/>
                <w:szCs w:val="24"/>
              </w:rPr>
              <w:t>Head Teacher</w:t>
            </w:r>
          </w:p>
          <w:p w:rsidR="0024019E" w:rsidRDefault="0024019E" w:rsidP="00151F18">
            <w:pPr>
              <w:jc w:val="center"/>
              <w:rPr>
                <w:rFonts w:ascii="Calibri" w:hAnsi="Calibri"/>
                <w:sz w:val="24"/>
                <w:szCs w:val="24"/>
              </w:rPr>
            </w:pPr>
          </w:p>
          <w:p w:rsidR="0081773E" w:rsidRDefault="0081773E" w:rsidP="00151F18">
            <w:pPr>
              <w:jc w:val="center"/>
              <w:rPr>
                <w:rFonts w:ascii="Calibri" w:hAnsi="Calibri"/>
                <w:sz w:val="24"/>
                <w:szCs w:val="24"/>
              </w:rPr>
            </w:pPr>
            <w:r>
              <w:rPr>
                <w:rFonts w:ascii="Calibri" w:hAnsi="Calibri"/>
                <w:sz w:val="24"/>
                <w:szCs w:val="24"/>
              </w:rPr>
              <w:t>Stephen Deadman</w:t>
            </w:r>
          </w:p>
        </w:tc>
        <w:tc>
          <w:tcPr>
            <w:tcW w:w="2126" w:type="dxa"/>
          </w:tcPr>
          <w:p w:rsidR="0081773E" w:rsidRDefault="0081773E" w:rsidP="00151F18">
            <w:pPr>
              <w:jc w:val="center"/>
              <w:rPr>
                <w:rFonts w:ascii="Calibri" w:hAnsi="Calibri"/>
                <w:sz w:val="24"/>
                <w:szCs w:val="24"/>
              </w:rPr>
            </w:pPr>
            <w:r>
              <w:rPr>
                <w:rFonts w:ascii="Calibri" w:hAnsi="Calibri"/>
                <w:sz w:val="24"/>
                <w:szCs w:val="24"/>
              </w:rPr>
              <w:t>Deputy Head Teacher</w:t>
            </w:r>
          </w:p>
          <w:p w:rsidR="0081773E" w:rsidRDefault="0081773E" w:rsidP="0081773E">
            <w:pPr>
              <w:jc w:val="center"/>
              <w:rPr>
                <w:rFonts w:ascii="Calibri" w:hAnsi="Calibri"/>
                <w:sz w:val="24"/>
                <w:szCs w:val="24"/>
              </w:rPr>
            </w:pPr>
            <w:r>
              <w:rPr>
                <w:rFonts w:ascii="Calibri" w:hAnsi="Calibri"/>
                <w:sz w:val="24"/>
                <w:szCs w:val="24"/>
              </w:rPr>
              <w:t>Nikki Cole</w:t>
            </w:r>
          </w:p>
        </w:tc>
        <w:tc>
          <w:tcPr>
            <w:tcW w:w="2099" w:type="dxa"/>
          </w:tcPr>
          <w:p w:rsidR="0081773E" w:rsidRDefault="0081773E" w:rsidP="00151F18">
            <w:pPr>
              <w:jc w:val="center"/>
              <w:rPr>
                <w:rFonts w:ascii="Calibri" w:hAnsi="Calibri"/>
                <w:sz w:val="24"/>
                <w:szCs w:val="24"/>
              </w:rPr>
            </w:pPr>
            <w:r>
              <w:rPr>
                <w:rFonts w:ascii="Calibri" w:hAnsi="Calibri"/>
                <w:sz w:val="24"/>
                <w:szCs w:val="24"/>
              </w:rPr>
              <w:t>Deputy Head Teacher</w:t>
            </w:r>
          </w:p>
          <w:p w:rsidR="0081773E" w:rsidRDefault="0081773E" w:rsidP="00151F18">
            <w:pPr>
              <w:jc w:val="center"/>
              <w:rPr>
                <w:rFonts w:ascii="Calibri" w:hAnsi="Calibri"/>
                <w:sz w:val="24"/>
                <w:szCs w:val="24"/>
              </w:rPr>
            </w:pPr>
            <w:r>
              <w:rPr>
                <w:rFonts w:ascii="Calibri" w:hAnsi="Calibri"/>
                <w:sz w:val="24"/>
                <w:szCs w:val="24"/>
              </w:rPr>
              <w:t>Diane Davies</w:t>
            </w:r>
          </w:p>
        </w:tc>
        <w:tc>
          <w:tcPr>
            <w:tcW w:w="2166" w:type="dxa"/>
          </w:tcPr>
          <w:p w:rsidR="0081773E" w:rsidRPr="00277097" w:rsidRDefault="0081773E" w:rsidP="00151F18">
            <w:pPr>
              <w:jc w:val="center"/>
              <w:rPr>
                <w:rFonts w:ascii="Calibri" w:hAnsi="Calibri"/>
                <w:sz w:val="24"/>
                <w:szCs w:val="24"/>
              </w:rPr>
            </w:pPr>
            <w:r w:rsidRPr="00277097">
              <w:rPr>
                <w:rFonts w:ascii="Calibri" w:hAnsi="Calibri"/>
                <w:sz w:val="24"/>
                <w:szCs w:val="24"/>
              </w:rPr>
              <w:t>Assistant Head Teacher</w:t>
            </w:r>
          </w:p>
          <w:p w:rsidR="0081773E" w:rsidRPr="00277097" w:rsidRDefault="00277097" w:rsidP="00151F18">
            <w:pPr>
              <w:jc w:val="center"/>
              <w:rPr>
                <w:rFonts w:ascii="Calibri" w:hAnsi="Calibri"/>
                <w:sz w:val="24"/>
                <w:szCs w:val="24"/>
              </w:rPr>
            </w:pPr>
            <w:r w:rsidRPr="00277097">
              <w:rPr>
                <w:rFonts w:ascii="Calibri" w:hAnsi="Calibri"/>
                <w:sz w:val="24"/>
                <w:szCs w:val="24"/>
              </w:rPr>
              <w:t>James Stafford</w:t>
            </w:r>
          </w:p>
        </w:tc>
        <w:tc>
          <w:tcPr>
            <w:tcW w:w="2138" w:type="dxa"/>
          </w:tcPr>
          <w:p w:rsidR="0081773E" w:rsidRDefault="00C258FA" w:rsidP="00151F18">
            <w:pPr>
              <w:jc w:val="center"/>
              <w:rPr>
                <w:rFonts w:ascii="Calibri" w:hAnsi="Calibri"/>
                <w:sz w:val="24"/>
                <w:szCs w:val="24"/>
              </w:rPr>
            </w:pPr>
            <w:r>
              <w:rPr>
                <w:rFonts w:ascii="Calibri" w:hAnsi="Calibri"/>
                <w:sz w:val="24"/>
                <w:szCs w:val="24"/>
              </w:rPr>
              <w:t>School Business</w:t>
            </w:r>
            <w:r w:rsidR="00277097">
              <w:rPr>
                <w:rFonts w:ascii="Calibri" w:hAnsi="Calibri"/>
                <w:sz w:val="24"/>
                <w:szCs w:val="24"/>
              </w:rPr>
              <w:t xml:space="preserve"> Manager</w:t>
            </w:r>
          </w:p>
          <w:p w:rsidR="0081773E" w:rsidRDefault="00277097" w:rsidP="00151F18">
            <w:pPr>
              <w:jc w:val="center"/>
              <w:rPr>
                <w:rFonts w:ascii="Calibri" w:hAnsi="Calibri"/>
                <w:sz w:val="24"/>
                <w:szCs w:val="24"/>
              </w:rPr>
            </w:pPr>
            <w:r w:rsidRPr="00277097">
              <w:rPr>
                <w:rFonts w:ascii="Calibri" w:hAnsi="Calibri"/>
                <w:color w:val="B01513" w:themeColor="accent1"/>
                <w:sz w:val="24"/>
                <w:szCs w:val="24"/>
              </w:rPr>
              <w:t>VACANCY</w:t>
            </w:r>
          </w:p>
        </w:tc>
      </w:tr>
      <w:tr w:rsidR="00037F78" w:rsidTr="00037F78">
        <w:trPr>
          <w:trHeight w:val="3522"/>
        </w:trPr>
        <w:tc>
          <w:tcPr>
            <w:tcW w:w="2122" w:type="dxa"/>
          </w:tcPr>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Strategic direction, vision and leadership</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 xml:space="preserve">School improvement </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Staffing</w:t>
            </w:r>
            <w:r>
              <w:rPr>
                <w:rFonts w:ascii="Calibri" w:hAnsi="Calibri"/>
                <w:sz w:val="24"/>
                <w:szCs w:val="24"/>
              </w:rPr>
              <w:t xml:space="preserve"> &amp;</w:t>
            </w:r>
            <w:r w:rsidRPr="00037F78">
              <w:rPr>
                <w:rFonts w:ascii="Calibri" w:hAnsi="Calibri"/>
                <w:sz w:val="24"/>
                <w:szCs w:val="24"/>
              </w:rPr>
              <w:t xml:space="preserve"> personnel</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 xml:space="preserve">Partnerships </w:t>
            </w:r>
            <w:r>
              <w:rPr>
                <w:rFonts w:ascii="Calibri" w:hAnsi="Calibri"/>
                <w:sz w:val="24"/>
                <w:szCs w:val="24"/>
              </w:rPr>
              <w:t xml:space="preserve">&amp; </w:t>
            </w:r>
            <w:r w:rsidRPr="00037F78">
              <w:rPr>
                <w:rFonts w:ascii="Calibri" w:hAnsi="Calibri"/>
                <w:sz w:val="24"/>
                <w:szCs w:val="24"/>
              </w:rPr>
              <w:t>collaboration</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Governors</w:t>
            </w:r>
          </w:p>
        </w:tc>
        <w:tc>
          <w:tcPr>
            <w:tcW w:w="2126" w:type="dxa"/>
          </w:tcPr>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Quality assurance</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 xml:space="preserve">Appraisal </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 xml:space="preserve">Teaching and learning </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NQT / ITT students</w:t>
            </w:r>
          </w:p>
          <w:p w:rsidR="00037F78" w:rsidRPr="00037F78" w:rsidRDefault="00037F78" w:rsidP="00037F78">
            <w:pPr>
              <w:pStyle w:val="ListParagraph"/>
              <w:numPr>
                <w:ilvl w:val="0"/>
                <w:numId w:val="29"/>
              </w:numPr>
              <w:rPr>
                <w:rFonts w:ascii="Calibri" w:hAnsi="Calibri"/>
                <w:sz w:val="24"/>
                <w:szCs w:val="24"/>
              </w:rPr>
            </w:pPr>
            <w:r>
              <w:rPr>
                <w:rFonts w:ascii="Calibri" w:hAnsi="Calibri"/>
                <w:sz w:val="24"/>
                <w:szCs w:val="24"/>
              </w:rPr>
              <w:t>CPD</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Curriculum</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 xml:space="preserve">Pupil premium </w:t>
            </w:r>
          </w:p>
          <w:p w:rsidR="00037F78" w:rsidRPr="00037F78" w:rsidRDefault="00037F78" w:rsidP="00151F18">
            <w:pPr>
              <w:jc w:val="center"/>
              <w:rPr>
                <w:rFonts w:ascii="Calibri" w:hAnsi="Calibri"/>
                <w:sz w:val="24"/>
                <w:szCs w:val="24"/>
              </w:rPr>
            </w:pPr>
          </w:p>
        </w:tc>
        <w:tc>
          <w:tcPr>
            <w:tcW w:w="2099" w:type="dxa"/>
          </w:tcPr>
          <w:p w:rsidR="00037F78" w:rsidRPr="00037F78" w:rsidRDefault="00037F78" w:rsidP="00037F78">
            <w:pPr>
              <w:pStyle w:val="ListParagraph"/>
              <w:numPr>
                <w:ilvl w:val="0"/>
                <w:numId w:val="29"/>
              </w:numPr>
              <w:rPr>
                <w:rFonts w:ascii="Calibri" w:hAnsi="Calibri"/>
                <w:sz w:val="24"/>
                <w:szCs w:val="24"/>
              </w:rPr>
            </w:pPr>
            <w:r>
              <w:rPr>
                <w:rFonts w:ascii="Calibri" w:hAnsi="Calibri"/>
                <w:sz w:val="24"/>
                <w:szCs w:val="24"/>
              </w:rPr>
              <w:t>Willow Bank leader</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 xml:space="preserve">Assessment, data and tracking </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Timetable</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Supply / cover</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Exams</w:t>
            </w:r>
          </w:p>
          <w:p w:rsidR="00037F78" w:rsidRPr="00037F78" w:rsidRDefault="00037F78" w:rsidP="00037F78">
            <w:pPr>
              <w:pStyle w:val="ListParagraph"/>
              <w:numPr>
                <w:ilvl w:val="0"/>
                <w:numId w:val="29"/>
              </w:numPr>
              <w:rPr>
                <w:rFonts w:ascii="Calibri" w:hAnsi="Calibri"/>
                <w:sz w:val="24"/>
                <w:szCs w:val="24"/>
              </w:rPr>
            </w:pPr>
            <w:r w:rsidRPr="00037F78">
              <w:rPr>
                <w:rFonts w:ascii="Calibri" w:hAnsi="Calibri"/>
                <w:sz w:val="24"/>
                <w:szCs w:val="24"/>
              </w:rPr>
              <w:t>Referrals</w:t>
            </w:r>
          </w:p>
          <w:p w:rsidR="00037F78" w:rsidRPr="00037F78" w:rsidRDefault="00037F78" w:rsidP="00151F18">
            <w:pPr>
              <w:jc w:val="center"/>
              <w:rPr>
                <w:rFonts w:ascii="Calibri" w:hAnsi="Calibri"/>
                <w:sz w:val="24"/>
                <w:szCs w:val="24"/>
              </w:rPr>
            </w:pPr>
          </w:p>
        </w:tc>
        <w:tc>
          <w:tcPr>
            <w:tcW w:w="2166" w:type="dxa"/>
          </w:tcPr>
          <w:p w:rsidR="00037F78" w:rsidRDefault="00037F78" w:rsidP="00037F78">
            <w:pPr>
              <w:pStyle w:val="ListParagraph"/>
              <w:numPr>
                <w:ilvl w:val="0"/>
                <w:numId w:val="29"/>
              </w:numPr>
              <w:rPr>
                <w:rFonts w:ascii="Calibri" w:hAnsi="Calibri"/>
                <w:sz w:val="24"/>
                <w:szCs w:val="24"/>
              </w:rPr>
            </w:pPr>
            <w:r>
              <w:rPr>
                <w:rFonts w:ascii="Calibri" w:hAnsi="Calibri"/>
                <w:sz w:val="24"/>
                <w:szCs w:val="24"/>
              </w:rPr>
              <w:t>Pastoral care</w:t>
            </w:r>
          </w:p>
          <w:p w:rsidR="00037F78" w:rsidRDefault="00037F78" w:rsidP="00037F78">
            <w:pPr>
              <w:pStyle w:val="ListParagraph"/>
              <w:numPr>
                <w:ilvl w:val="0"/>
                <w:numId w:val="29"/>
              </w:numPr>
              <w:rPr>
                <w:rFonts w:ascii="Calibri" w:hAnsi="Calibri"/>
                <w:sz w:val="24"/>
                <w:szCs w:val="24"/>
              </w:rPr>
            </w:pPr>
            <w:r>
              <w:rPr>
                <w:rFonts w:ascii="Calibri" w:hAnsi="Calibri"/>
                <w:sz w:val="24"/>
                <w:szCs w:val="24"/>
              </w:rPr>
              <w:t>Safeguarding</w:t>
            </w:r>
          </w:p>
          <w:p w:rsidR="00037F78" w:rsidRDefault="00037F78" w:rsidP="00037F78">
            <w:pPr>
              <w:pStyle w:val="ListParagraph"/>
              <w:numPr>
                <w:ilvl w:val="0"/>
                <w:numId w:val="29"/>
              </w:numPr>
              <w:rPr>
                <w:rFonts w:ascii="Calibri" w:hAnsi="Calibri"/>
                <w:sz w:val="24"/>
                <w:szCs w:val="24"/>
              </w:rPr>
            </w:pPr>
            <w:r>
              <w:rPr>
                <w:rFonts w:ascii="Calibri" w:hAnsi="Calibri"/>
                <w:sz w:val="24"/>
                <w:szCs w:val="24"/>
              </w:rPr>
              <w:t>Pupil welfare</w:t>
            </w:r>
          </w:p>
          <w:p w:rsidR="00037F78" w:rsidRDefault="00037F78" w:rsidP="00037F78">
            <w:pPr>
              <w:pStyle w:val="ListParagraph"/>
              <w:numPr>
                <w:ilvl w:val="0"/>
                <w:numId w:val="29"/>
              </w:numPr>
              <w:rPr>
                <w:rFonts w:ascii="Calibri" w:hAnsi="Calibri"/>
                <w:sz w:val="24"/>
                <w:szCs w:val="24"/>
              </w:rPr>
            </w:pPr>
            <w:r>
              <w:rPr>
                <w:rFonts w:ascii="Calibri" w:hAnsi="Calibri"/>
                <w:sz w:val="24"/>
                <w:szCs w:val="24"/>
              </w:rPr>
              <w:t>Attendance</w:t>
            </w:r>
          </w:p>
          <w:p w:rsidR="00037F78" w:rsidRDefault="00037F78" w:rsidP="00037F78">
            <w:pPr>
              <w:pStyle w:val="ListParagraph"/>
              <w:numPr>
                <w:ilvl w:val="0"/>
                <w:numId w:val="29"/>
              </w:numPr>
              <w:rPr>
                <w:rFonts w:ascii="Calibri" w:hAnsi="Calibri"/>
                <w:sz w:val="24"/>
                <w:szCs w:val="24"/>
              </w:rPr>
            </w:pPr>
            <w:r>
              <w:rPr>
                <w:rFonts w:ascii="Calibri" w:hAnsi="Calibri"/>
                <w:sz w:val="24"/>
                <w:szCs w:val="24"/>
              </w:rPr>
              <w:t>Early help</w:t>
            </w:r>
          </w:p>
          <w:p w:rsidR="00037F78" w:rsidRDefault="00037F78" w:rsidP="00037F78">
            <w:pPr>
              <w:pStyle w:val="ListParagraph"/>
              <w:numPr>
                <w:ilvl w:val="0"/>
                <w:numId w:val="29"/>
              </w:numPr>
              <w:rPr>
                <w:rFonts w:ascii="Calibri" w:hAnsi="Calibri"/>
                <w:sz w:val="24"/>
                <w:szCs w:val="24"/>
              </w:rPr>
            </w:pPr>
            <w:r>
              <w:rPr>
                <w:rFonts w:ascii="Calibri" w:hAnsi="Calibri"/>
                <w:sz w:val="24"/>
                <w:szCs w:val="24"/>
              </w:rPr>
              <w:t>Family liaison &amp; support</w:t>
            </w:r>
          </w:p>
          <w:p w:rsidR="00037F78" w:rsidRPr="00037F78" w:rsidRDefault="00037F78" w:rsidP="00037F78">
            <w:pPr>
              <w:pStyle w:val="ListParagraph"/>
              <w:ind w:left="360"/>
              <w:rPr>
                <w:rFonts w:ascii="Calibri" w:hAnsi="Calibri"/>
                <w:sz w:val="24"/>
                <w:szCs w:val="24"/>
              </w:rPr>
            </w:pPr>
          </w:p>
        </w:tc>
        <w:tc>
          <w:tcPr>
            <w:tcW w:w="2138" w:type="dxa"/>
          </w:tcPr>
          <w:p w:rsidR="00037F78" w:rsidRPr="00037F78" w:rsidRDefault="00037F78" w:rsidP="00037F78">
            <w:pPr>
              <w:pStyle w:val="ListParagraph"/>
              <w:numPr>
                <w:ilvl w:val="0"/>
                <w:numId w:val="29"/>
              </w:numPr>
              <w:spacing w:line="259" w:lineRule="auto"/>
              <w:rPr>
                <w:rFonts w:ascii="Calibri" w:hAnsi="Calibri"/>
                <w:sz w:val="24"/>
                <w:szCs w:val="24"/>
              </w:rPr>
            </w:pPr>
            <w:r w:rsidRPr="00037F78">
              <w:rPr>
                <w:rFonts w:ascii="Calibri" w:hAnsi="Calibri"/>
                <w:sz w:val="24"/>
                <w:szCs w:val="24"/>
              </w:rPr>
              <w:t>School finance</w:t>
            </w:r>
          </w:p>
          <w:p w:rsidR="00037F78" w:rsidRPr="00037F78" w:rsidRDefault="00037F78" w:rsidP="00037F78">
            <w:pPr>
              <w:pStyle w:val="ListParagraph"/>
              <w:numPr>
                <w:ilvl w:val="0"/>
                <w:numId w:val="29"/>
              </w:numPr>
              <w:spacing w:line="259" w:lineRule="auto"/>
              <w:rPr>
                <w:rFonts w:ascii="Calibri" w:hAnsi="Calibri"/>
                <w:sz w:val="24"/>
                <w:szCs w:val="24"/>
              </w:rPr>
            </w:pPr>
            <w:r w:rsidRPr="00037F78">
              <w:rPr>
                <w:rFonts w:ascii="Calibri" w:hAnsi="Calibri"/>
                <w:sz w:val="24"/>
                <w:szCs w:val="24"/>
              </w:rPr>
              <w:t>Resource management</w:t>
            </w:r>
          </w:p>
          <w:p w:rsidR="00037F78" w:rsidRPr="00037F78" w:rsidRDefault="00037F78" w:rsidP="00037F78">
            <w:pPr>
              <w:pStyle w:val="ListParagraph"/>
              <w:numPr>
                <w:ilvl w:val="0"/>
                <w:numId w:val="29"/>
              </w:numPr>
              <w:spacing w:line="259" w:lineRule="auto"/>
              <w:rPr>
                <w:rFonts w:ascii="Calibri" w:hAnsi="Calibri"/>
                <w:sz w:val="24"/>
                <w:szCs w:val="24"/>
              </w:rPr>
            </w:pPr>
            <w:r w:rsidRPr="00037F78">
              <w:rPr>
                <w:rFonts w:ascii="Calibri" w:hAnsi="Calibri"/>
                <w:sz w:val="24"/>
                <w:szCs w:val="24"/>
              </w:rPr>
              <w:t xml:space="preserve">Health </w:t>
            </w:r>
            <w:r>
              <w:rPr>
                <w:rFonts w:ascii="Calibri" w:hAnsi="Calibri"/>
                <w:sz w:val="24"/>
                <w:szCs w:val="24"/>
              </w:rPr>
              <w:t>&amp;</w:t>
            </w:r>
            <w:r w:rsidR="00130AA8">
              <w:rPr>
                <w:rFonts w:ascii="Calibri" w:hAnsi="Calibri"/>
                <w:sz w:val="24"/>
                <w:szCs w:val="24"/>
              </w:rPr>
              <w:t xml:space="preserve"> </w:t>
            </w:r>
            <w:r w:rsidRPr="00037F78">
              <w:rPr>
                <w:rFonts w:ascii="Calibri" w:hAnsi="Calibri"/>
                <w:sz w:val="24"/>
                <w:szCs w:val="24"/>
              </w:rPr>
              <w:t>safety</w:t>
            </w:r>
          </w:p>
          <w:p w:rsidR="00037F78" w:rsidRPr="00037F78" w:rsidRDefault="00037F78" w:rsidP="00037F78">
            <w:pPr>
              <w:pStyle w:val="ListParagraph"/>
              <w:numPr>
                <w:ilvl w:val="0"/>
                <w:numId w:val="29"/>
              </w:numPr>
              <w:spacing w:line="259" w:lineRule="auto"/>
              <w:rPr>
                <w:rFonts w:ascii="Calibri" w:hAnsi="Calibri"/>
                <w:sz w:val="24"/>
                <w:szCs w:val="24"/>
              </w:rPr>
            </w:pPr>
            <w:r w:rsidRPr="00037F78">
              <w:rPr>
                <w:rFonts w:ascii="Calibri" w:hAnsi="Calibri"/>
                <w:sz w:val="24"/>
                <w:szCs w:val="24"/>
              </w:rPr>
              <w:t xml:space="preserve">Site </w:t>
            </w:r>
            <w:r>
              <w:rPr>
                <w:rFonts w:ascii="Calibri" w:hAnsi="Calibri"/>
                <w:sz w:val="24"/>
                <w:szCs w:val="24"/>
              </w:rPr>
              <w:t>&amp;</w:t>
            </w:r>
            <w:r w:rsidRPr="00037F78">
              <w:rPr>
                <w:rFonts w:ascii="Calibri" w:hAnsi="Calibri"/>
                <w:sz w:val="24"/>
                <w:szCs w:val="24"/>
              </w:rPr>
              <w:t xml:space="preserve"> premises</w:t>
            </w:r>
          </w:p>
          <w:p w:rsidR="00037F78" w:rsidRPr="00037F78" w:rsidRDefault="00037F78" w:rsidP="00037F78">
            <w:pPr>
              <w:pStyle w:val="ListParagraph"/>
              <w:numPr>
                <w:ilvl w:val="0"/>
                <w:numId w:val="29"/>
              </w:numPr>
              <w:spacing w:line="259" w:lineRule="auto"/>
              <w:rPr>
                <w:rFonts w:ascii="Calibri" w:hAnsi="Calibri"/>
                <w:sz w:val="24"/>
                <w:szCs w:val="24"/>
              </w:rPr>
            </w:pPr>
            <w:r w:rsidRPr="00037F78">
              <w:rPr>
                <w:rFonts w:ascii="Calibri" w:hAnsi="Calibri"/>
                <w:sz w:val="24"/>
                <w:szCs w:val="24"/>
              </w:rPr>
              <w:t>Personnel / HR</w:t>
            </w:r>
          </w:p>
          <w:p w:rsidR="00037F78" w:rsidRPr="00037F78" w:rsidRDefault="00037F78" w:rsidP="00037F78">
            <w:pPr>
              <w:pStyle w:val="ListParagraph"/>
              <w:numPr>
                <w:ilvl w:val="0"/>
                <w:numId w:val="29"/>
              </w:numPr>
              <w:spacing w:line="259" w:lineRule="auto"/>
              <w:rPr>
                <w:rFonts w:ascii="Calibri" w:hAnsi="Calibri"/>
                <w:sz w:val="24"/>
                <w:szCs w:val="24"/>
              </w:rPr>
            </w:pPr>
            <w:r w:rsidRPr="00037F78">
              <w:rPr>
                <w:rFonts w:ascii="Calibri" w:hAnsi="Calibri"/>
                <w:sz w:val="24"/>
                <w:szCs w:val="24"/>
              </w:rPr>
              <w:t>Income generation</w:t>
            </w:r>
          </w:p>
          <w:p w:rsidR="00037F78" w:rsidRPr="0024019E" w:rsidRDefault="00037F78" w:rsidP="00037F78">
            <w:pPr>
              <w:pStyle w:val="ListParagraph"/>
              <w:numPr>
                <w:ilvl w:val="0"/>
                <w:numId w:val="29"/>
              </w:numPr>
              <w:spacing w:line="259" w:lineRule="auto"/>
              <w:rPr>
                <w:rFonts w:ascii="Calibri" w:hAnsi="Calibri" w:cs="Calibri"/>
                <w:sz w:val="24"/>
                <w:szCs w:val="24"/>
              </w:rPr>
            </w:pPr>
            <w:r w:rsidRPr="0024019E">
              <w:rPr>
                <w:rFonts w:ascii="Calibri" w:hAnsi="Calibri" w:cs="Calibri"/>
                <w:sz w:val="24"/>
                <w:szCs w:val="24"/>
              </w:rPr>
              <w:t>ICT / SIMS development</w:t>
            </w:r>
          </w:p>
          <w:p w:rsidR="0024019E" w:rsidRPr="00037F78" w:rsidRDefault="0024019E" w:rsidP="00037F78">
            <w:pPr>
              <w:pStyle w:val="ListParagraph"/>
              <w:numPr>
                <w:ilvl w:val="0"/>
                <w:numId w:val="29"/>
              </w:numPr>
              <w:spacing w:line="259" w:lineRule="auto"/>
              <w:rPr>
                <w:sz w:val="24"/>
                <w:szCs w:val="24"/>
              </w:rPr>
            </w:pPr>
            <w:r w:rsidRPr="0024019E">
              <w:rPr>
                <w:rFonts w:ascii="Calibri" w:hAnsi="Calibri" w:cs="Calibri"/>
                <w:sz w:val="24"/>
                <w:szCs w:val="24"/>
              </w:rPr>
              <w:t>EVC</w:t>
            </w:r>
          </w:p>
        </w:tc>
      </w:tr>
    </w:tbl>
    <w:p w:rsidR="0081773E" w:rsidRDefault="0081773E" w:rsidP="0081773E">
      <w:pPr>
        <w:rPr>
          <w:rFonts w:ascii="Calibri" w:hAnsi="Calibri"/>
          <w:sz w:val="24"/>
          <w:szCs w:val="24"/>
        </w:rPr>
      </w:pPr>
      <w:r>
        <w:rPr>
          <w:rFonts w:ascii="Calibri" w:hAnsi="Calibri"/>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125095</wp:posOffset>
                </wp:positionV>
                <wp:extent cx="1524000" cy="361950"/>
                <wp:effectExtent l="38100" t="0" r="0" b="38100"/>
                <wp:wrapNone/>
                <wp:docPr id="3" name="Down Arrow 3"/>
                <wp:cNvGraphicFramePr/>
                <a:graphic xmlns:a="http://schemas.openxmlformats.org/drawingml/2006/main">
                  <a:graphicData uri="http://schemas.microsoft.com/office/word/2010/wordprocessingShape">
                    <wps:wsp>
                      <wps:cNvSpPr/>
                      <wps:spPr>
                        <a:xfrm>
                          <a:off x="0" y="0"/>
                          <a:ext cx="1524000" cy="361950"/>
                        </a:xfrm>
                        <a:prstGeom prst="downArrow">
                          <a:avLst/>
                        </a:prstGeom>
                        <a:solidFill>
                          <a:schemeClr val="accent5">
                            <a:lumMod val="40000"/>
                            <a:lumOff val="6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E79D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0;margin-top:9.85pt;width:120pt;height:28.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rBrQIAABkGAAAOAAAAZHJzL2Uyb0RvYy54bWysVEtP3DAQvlfqf7B8L0n2wWNFFq1AVJUo&#10;oELF2Tj2JpLtcW3vZre/vmPnwZYiDqiXxPP8PJ9n5vxipxXZCucbMCUtjnJKhOFQNWZd0p+P119O&#10;KfGBmYopMKKke+HpxfLzp/PWLsQEalCVcASTGL9obUnrEOwiyzyvhWb+CKwwaJTgNAsounVWOdZi&#10;dq2ySZ4fZy24yjrgwnvUXnVGukz5pRQ83EnpRSCqpHi3kL4ufZ/jN1ues8XaMVs3vL8G+8AtNGsM&#10;go6prlhgZOOaf1LphjvwIMMRB52BlA0XqQaspshfVfNQMytSLUiOtyNN/v+l5bfbe0eaqqRTSgzT&#10;+ERX0Bqycg5aMo38tNYv0O3B3rte8niMxe6k0/GPZZBd4nQ/cip2gXBUFvPJLM+Reo626XFxNk+k&#10;Zy/R1vnwVYAm8VDSCuETeuKTbW98QFj0H/wiogfVVNeNUkmIzSIulSNbhs/MOBcmzFO42ujvUHX6&#10;eI3+wVGNbdGpjwc1QqS2i5kS4F8gynwU92Te474HgLaIkEWyO3rTKeyViLjK/BASnwkJnaTCxpse&#10;1lx0pppVolNH5IHuMSLVlhLGzBJJHHP3Cd7is4itgLfs/WOoSPM1BufvXawLHiMSMpgwBuvGgHsr&#10;gQojcuc/kNRRE1l6hmqPTeygm25v+XWDrXTDfLhnDscZuw9XVLjDj1TQlhT6EyU1uN9v6aM/Thla&#10;KWlxPZTU/9owJyhR3wzO31kxm8V9koTZ/GSCgju0PB9azEZfArZmgcvQ8nSM/kENR+lAP+EmW0VU&#10;NDHDEbukPLhBuAzd2sJdyMVqldxwh1gWbsyD5TF5ZDVOyePuiTnbz1PASbyFYZWwxauJ6nxjpIHV&#10;JoBs0ri98NrzjfsnvX+/K+OCO5ST18tGX/4BAAD//wMAUEsDBBQABgAIAAAAIQBr/WEY3gAAAAYB&#10;AAAPAAAAZHJzL2Rvd25yZXYueG1sTI9LT8MwEITvSPwHa5G4oNahQg2EOFWFqLghNQWpvbnxJo7w&#10;I4qdB/x6llM5zsxq5tt8M1vDRuxD652A+2UCDF3lVesaAR+H3eIRWIjSKWm8QwHfGGBTXF/lMlN+&#10;cnscy9gwKnEhkwJ0jF3Geag0WhmWvkNHWe17KyPJvuGqlxOVW8NXSbLmVraOFrTs8EVj9VUOVsC2&#10;1ody+hlMPL6O+93n23t9Ot0JcXszb5+BRZzj5Rj+8AkdCmI6+8GpwIwAeiSS+5QCo3T1kJBxFpCu&#10;U+BFzv/jF78AAAD//wMAUEsBAi0AFAAGAAgAAAAhALaDOJL+AAAA4QEAABMAAAAAAAAAAAAAAAAA&#10;AAAAAFtDb250ZW50X1R5cGVzXS54bWxQSwECLQAUAAYACAAAACEAOP0h/9YAAACUAQAACwAAAAAA&#10;AAAAAAAAAAAvAQAAX3JlbHMvLnJlbHNQSwECLQAUAAYACAAAACEAF41qwa0CAAAZBgAADgAAAAAA&#10;AAAAAAAAAAAuAgAAZHJzL2Uyb0RvYy54bWxQSwECLQAUAAYACAAAACEAa/1hGN4AAAAGAQAADwAA&#10;AAAAAAAAAAAAAAAHBQAAZHJzL2Rvd25yZXYueG1sUEsFBgAAAAAEAAQA8wAAABIGAAAAAA==&#10;" adj="10800" fillcolor="#b8ced8 [1304]" strokecolor="#3e6273 [2408]" strokeweight="1.5pt">
                <v:stroke endcap="round"/>
                <w10:wrap anchorx="margin"/>
              </v:shape>
            </w:pict>
          </mc:Fallback>
        </mc:AlternateContent>
      </w:r>
    </w:p>
    <w:p w:rsidR="0081773E" w:rsidRPr="00864394" w:rsidRDefault="0081773E" w:rsidP="0081773E">
      <w:pPr>
        <w:rPr>
          <w:rFonts w:ascii="Calibri" w:hAnsi="Calibri"/>
          <w:sz w:val="24"/>
          <w:szCs w:val="24"/>
        </w:rPr>
      </w:pPr>
    </w:p>
    <w:tbl>
      <w:tblPr>
        <w:tblStyle w:val="TableGrid"/>
        <w:tblW w:w="0" w:type="auto"/>
        <w:tblLook w:val="04A0" w:firstRow="1" w:lastRow="0" w:firstColumn="1" w:lastColumn="0" w:noHBand="0" w:noVBand="1"/>
      </w:tblPr>
      <w:tblGrid>
        <w:gridCol w:w="1980"/>
        <w:gridCol w:w="2126"/>
        <w:gridCol w:w="2126"/>
        <w:gridCol w:w="2281"/>
        <w:gridCol w:w="1943"/>
      </w:tblGrid>
      <w:tr w:rsidR="0081773E" w:rsidTr="00151F18">
        <w:tc>
          <w:tcPr>
            <w:tcW w:w="10456" w:type="dxa"/>
            <w:gridSpan w:val="5"/>
            <w:shd w:val="clear" w:color="auto" w:fill="B8CED8" w:themeFill="accent5" w:themeFillTint="66"/>
          </w:tcPr>
          <w:p w:rsidR="0081773E" w:rsidRDefault="0081773E" w:rsidP="00151F18">
            <w:pPr>
              <w:jc w:val="center"/>
              <w:rPr>
                <w:rFonts w:ascii="Calibri" w:hAnsi="Calibri"/>
                <w:sz w:val="24"/>
                <w:szCs w:val="24"/>
              </w:rPr>
            </w:pPr>
            <w:r>
              <w:rPr>
                <w:rFonts w:ascii="Calibri" w:hAnsi="Calibri"/>
                <w:sz w:val="24"/>
                <w:szCs w:val="24"/>
              </w:rPr>
              <w:t>Middle Leadership Team</w:t>
            </w:r>
          </w:p>
          <w:p w:rsidR="00C11BE4" w:rsidRDefault="00C11BE4" w:rsidP="00151F18">
            <w:pPr>
              <w:jc w:val="center"/>
              <w:rPr>
                <w:rFonts w:ascii="Calibri" w:hAnsi="Calibri"/>
                <w:sz w:val="24"/>
                <w:szCs w:val="24"/>
              </w:rPr>
            </w:pPr>
          </w:p>
        </w:tc>
      </w:tr>
      <w:tr w:rsidR="0081773E" w:rsidTr="00151F18">
        <w:tc>
          <w:tcPr>
            <w:tcW w:w="1980" w:type="dxa"/>
          </w:tcPr>
          <w:p w:rsidR="0081773E" w:rsidRDefault="0081773E" w:rsidP="00151F18">
            <w:pPr>
              <w:jc w:val="center"/>
              <w:rPr>
                <w:rFonts w:ascii="Calibri" w:hAnsi="Calibri"/>
                <w:sz w:val="24"/>
                <w:szCs w:val="24"/>
              </w:rPr>
            </w:pPr>
            <w:r>
              <w:rPr>
                <w:rFonts w:ascii="Calibri" w:hAnsi="Calibri"/>
                <w:sz w:val="24"/>
                <w:szCs w:val="24"/>
              </w:rPr>
              <w:t>LRI Leader</w:t>
            </w:r>
          </w:p>
          <w:p w:rsidR="0081773E" w:rsidRDefault="00037F78" w:rsidP="00151F18">
            <w:pPr>
              <w:jc w:val="center"/>
              <w:rPr>
                <w:rFonts w:ascii="Calibri" w:hAnsi="Calibri"/>
                <w:sz w:val="24"/>
                <w:szCs w:val="24"/>
              </w:rPr>
            </w:pPr>
            <w:r>
              <w:rPr>
                <w:rFonts w:ascii="Calibri" w:hAnsi="Calibri"/>
                <w:sz w:val="24"/>
                <w:szCs w:val="24"/>
              </w:rPr>
              <w:t>Danny Riley</w:t>
            </w:r>
          </w:p>
        </w:tc>
        <w:tc>
          <w:tcPr>
            <w:tcW w:w="2126" w:type="dxa"/>
          </w:tcPr>
          <w:p w:rsidR="0081773E" w:rsidRDefault="0081773E" w:rsidP="00151F18">
            <w:pPr>
              <w:jc w:val="center"/>
              <w:rPr>
                <w:rFonts w:ascii="Calibri" w:hAnsi="Calibri"/>
                <w:sz w:val="24"/>
                <w:szCs w:val="24"/>
              </w:rPr>
            </w:pPr>
            <w:r>
              <w:rPr>
                <w:rFonts w:ascii="Calibri" w:hAnsi="Calibri"/>
                <w:sz w:val="24"/>
                <w:szCs w:val="24"/>
              </w:rPr>
              <w:t>Ward 3 Leader</w:t>
            </w:r>
          </w:p>
          <w:p w:rsidR="0081773E" w:rsidRDefault="00037F78" w:rsidP="00151F18">
            <w:pPr>
              <w:jc w:val="center"/>
              <w:rPr>
                <w:rFonts w:ascii="Calibri" w:hAnsi="Calibri"/>
                <w:sz w:val="24"/>
                <w:szCs w:val="24"/>
              </w:rPr>
            </w:pPr>
            <w:r>
              <w:rPr>
                <w:rFonts w:ascii="Calibri" w:hAnsi="Calibri"/>
                <w:sz w:val="24"/>
                <w:szCs w:val="24"/>
              </w:rPr>
              <w:t>Lorraine Biddle</w:t>
            </w:r>
          </w:p>
        </w:tc>
        <w:tc>
          <w:tcPr>
            <w:tcW w:w="2126" w:type="dxa"/>
          </w:tcPr>
          <w:p w:rsidR="0081773E" w:rsidRDefault="0081773E" w:rsidP="00151F18">
            <w:pPr>
              <w:jc w:val="center"/>
              <w:rPr>
                <w:rFonts w:ascii="Calibri" w:hAnsi="Calibri"/>
                <w:sz w:val="24"/>
                <w:szCs w:val="24"/>
              </w:rPr>
            </w:pPr>
            <w:r>
              <w:rPr>
                <w:rFonts w:ascii="Calibri" w:hAnsi="Calibri"/>
                <w:sz w:val="24"/>
                <w:szCs w:val="24"/>
              </w:rPr>
              <w:t>Outreach Leader</w:t>
            </w:r>
          </w:p>
          <w:p w:rsidR="0081773E" w:rsidRDefault="00037F78" w:rsidP="00151F18">
            <w:pPr>
              <w:jc w:val="center"/>
              <w:rPr>
                <w:rFonts w:ascii="Calibri" w:hAnsi="Calibri"/>
                <w:sz w:val="24"/>
                <w:szCs w:val="24"/>
              </w:rPr>
            </w:pPr>
            <w:r>
              <w:rPr>
                <w:rFonts w:ascii="Calibri" w:hAnsi="Calibri"/>
                <w:sz w:val="24"/>
                <w:szCs w:val="24"/>
              </w:rPr>
              <w:t>Amy Thorpe</w:t>
            </w:r>
          </w:p>
        </w:tc>
        <w:tc>
          <w:tcPr>
            <w:tcW w:w="2281" w:type="dxa"/>
          </w:tcPr>
          <w:p w:rsidR="0081773E" w:rsidRPr="00704527" w:rsidRDefault="0081773E" w:rsidP="00151F18">
            <w:pPr>
              <w:jc w:val="center"/>
              <w:rPr>
                <w:rFonts w:ascii="Calibri" w:hAnsi="Calibri"/>
                <w:sz w:val="24"/>
                <w:szCs w:val="24"/>
              </w:rPr>
            </w:pPr>
            <w:r w:rsidRPr="00704527">
              <w:rPr>
                <w:rFonts w:ascii="Calibri" w:hAnsi="Calibri"/>
                <w:sz w:val="24"/>
                <w:szCs w:val="24"/>
              </w:rPr>
              <w:t>Pastoral Manager</w:t>
            </w:r>
          </w:p>
          <w:p w:rsidR="0081773E" w:rsidRDefault="00277097" w:rsidP="00151F18">
            <w:pPr>
              <w:jc w:val="center"/>
              <w:rPr>
                <w:rFonts w:ascii="Calibri" w:hAnsi="Calibri"/>
                <w:sz w:val="24"/>
                <w:szCs w:val="24"/>
              </w:rPr>
            </w:pPr>
            <w:r>
              <w:rPr>
                <w:rFonts w:ascii="Calibri" w:hAnsi="Calibri"/>
                <w:sz w:val="24"/>
                <w:szCs w:val="24"/>
              </w:rPr>
              <w:t>Micki Handford</w:t>
            </w:r>
          </w:p>
        </w:tc>
        <w:tc>
          <w:tcPr>
            <w:tcW w:w="1943" w:type="dxa"/>
          </w:tcPr>
          <w:p w:rsidR="0081773E" w:rsidRDefault="0081773E" w:rsidP="00151F18">
            <w:pPr>
              <w:jc w:val="center"/>
              <w:rPr>
                <w:rFonts w:ascii="Calibri" w:hAnsi="Calibri"/>
                <w:sz w:val="24"/>
                <w:szCs w:val="24"/>
              </w:rPr>
            </w:pPr>
            <w:r>
              <w:rPr>
                <w:rFonts w:ascii="Calibri" w:hAnsi="Calibri"/>
                <w:sz w:val="24"/>
                <w:szCs w:val="24"/>
              </w:rPr>
              <w:t>SENCO</w:t>
            </w:r>
          </w:p>
          <w:p w:rsidR="0081773E" w:rsidRDefault="0081773E" w:rsidP="00037F78">
            <w:pPr>
              <w:jc w:val="center"/>
              <w:rPr>
                <w:rFonts w:ascii="Calibri" w:hAnsi="Calibri"/>
                <w:sz w:val="24"/>
                <w:szCs w:val="24"/>
              </w:rPr>
            </w:pPr>
            <w:r>
              <w:rPr>
                <w:rFonts w:ascii="Calibri" w:hAnsi="Calibri"/>
                <w:sz w:val="24"/>
                <w:szCs w:val="24"/>
              </w:rPr>
              <w:t>S</w:t>
            </w:r>
            <w:r w:rsidR="00037F78">
              <w:rPr>
                <w:rFonts w:ascii="Calibri" w:hAnsi="Calibri"/>
                <w:sz w:val="24"/>
                <w:szCs w:val="24"/>
              </w:rPr>
              <w:t>tewart Scragg</w:t>
            </w:r>
          </w:p>
        </w:tc>
      </w:tr>
      <w:tr w:rsidR="0081773E" w:rsidTr="00151F18">
        <w:tc>
          <w:tcPr>
            <w:tcW w:w="1980" w:type="dxa"/>
          </w:tcPr>
          <w:p w:rsidR="0081773E" w:rsidRDefault="00037F78" w:rsidP="00151F18">
            <w:pPr>
              <w:jc w:val="center"/>
              <w:rPr>
                <w:rFonts w:ascii="Calibri" w:hAnsi="Calibri"/>
                <w:sz w:val="24"/>
                <w:szCs w:val="24"/>
              </w:rPr>
            </w:pPr>
            <w:r>
              <w:rPr>
                <w:rFonts w:ascii="Calibri" w:hAnsi="Calibri"/>
                <w:sz w:val="24"/>
                <w:szCs w:val="24"/>
              </w:rPr>
              <w:t>English Leader</w:t>
            </w:r>
          </w:p>
          <w:p w:rsidR="0081773E" w:rsidRDefault="00037F78" w:rsidP="00151F18">
            <w:pPr>
              <w:jc w:val="center"/>
              <w:rPr>
                <w:rFonts w:ascii="Calibri" w:hAnsi="Calibri"/>
                <w:sz w:val="24"/>
                <w:szCs w:val="24"/>
              </w:rPr>
            </w:pPr>
            <w:r>
              <w:rPr>
                <w:rFonts w:ascii="Calibri" w:hAnsi="Calibri"/>
                <w:sz w:val="24"/>
                <w:szCs w:val="24"/>
              </w:rPr>
              <w:t>Paul Gibson</w:t>
            </w:r>
          </w:p>
        </w:tc>
        <w:tc>
          <w:tcPr>
            <w:tcW w:w="2126" w:type="dxa"/>
          </w:tcPr>
          <w:p w:rsidR="0081773E" w:rsidRDefault="00037F78" w:rsidP="00151F18">
            <w:pPr>
              <w:jc w:val="center"/>
              <w:rPr>
                <w:rFonts w:ascii="Calibri" w:hAnsi="Calibri"/>
                <w:sz w:val="24"/>
                <w:szCs w:val="24"/>
              </w:rPr>
            </w:pPr>
            <w:r>
              <w:rPr>
                <w:rFonts w:ascii="Calibri" w:hAnsi="Calibri"/>
                <w:sz w:val="24"/>
                <w:szCs w:val="24"/>
              </w:rPr>
              <w:t>Maths Leader</w:t>
            </w:r>
          </w:p>
          <w:p w:rsidR="0081773E" w:rsidRDefault="00037F78" w:rsidP="00151F18">
            <w:pPr>
              <w:jc w:val="center"/>
              <w:rPr>
                <w:rFonts w:ascii="Calibri" w:hAnsi="Calibri"/>
                <w:sz w:val="24"/>
                <w:szCs w:val="24"/>
              </w:rPr>
            </w:pPr>
            <w:r>
              <w:rPr>
                <w:rFonts w:ascii="Calibri" w:hAnsi="Calibri"/>
                <w:sz w:val="24"/>
                <w:szCs w:val="24"/>
              </w:rPr>
              <w:t>Paul Sowman</w:t>
            </w:r>
          </w:p>
        </w:tc>
        <w:tc>
          <w:tcPr>
            <w:tcW w:w="2126" w:type="dxa"/>
          </w:tcPr>
          <w:p w:rsidR="0081773E" w:rsidRDefault="0081773E" w:rsidP="00151F18">
            <w:pPr>
              <w:jc w:val="center"/>
              <w:rPr>
                <w:rFonts w:ascii="Calibri" w:hAnsi="Calibri"/>
                <w:sz w:val="24"/>
                <w:szCs w:val="24"/>
              </w:rPr>
            </w:pPr>
            <w:r>
              <w:rPr>
                <w:rFonts w:ascii="Calibri" w:hAnsi="Calibri"/>
                <w:sz w:val="24"/>
                <w:szCs w:val="24"/>
              </w:rPr>
              <w:t>Science</w:t>
            </w:r>
            <w:r w:rsidR="00037F78">
              <w:rPr>
                <w:rFonts w:ascii="Calibri" w:hAnsi="Calibri"/>
                <w:sz w:val="24"/>
                <w:szCs w:val="24"/>
              </w:rPr>
              <w:t xml:space="preserve"> Leader</w:t>
            </w:r>
          </w:p>
          <w:p w:rsidR="0081773E" w:rsidRDefault="00037F78" w:rsidP="00151F18">
            <w:pPr>
              <w:jc w:val="center"/>
              <w:rPr>
                <w:rFonts w:ascii="Calibri" w:hAnsi="Calibri"/>
                <w:sz w:val="24"/>
                <w:szCs w:val="24"/>
              </w:rPr>
            </w:pPr>
            <w:r>
              <w:rPr>
                <w:rFonts w:ascii="Calibri" w:hAnsi="Calibri"/>
                <w:sz w:val="24"/>
                <w:szCs w:val="24"/>
              </w:rPr>
              <w:t>Elizabeth Hope</w:t>
            </w:r>
          </w:p>
        </w:tc>
        <w:tc>
          <w:tcPr>
            <w:tcW w:w="2281" w:type="dxa"/>
          </w:tcPr>
          <w:p w:rsidR="0081773E" w:rsidRPr="00277097" w:rsidRDefault="0081773E" w:rsidP="00151F18">
            <w:pPr>
              <w:jc w:val="center"/>
              <w:rPr>
                <w:rFonts w:ascii="Calibri" w:hAnsi="Calibri"/>
                <w:sz w:val="22"/>
                <w:szCs w:val="22"/>
              </w:rPr>
            </w:pPr>
            <w:r w:rsidRPr="00277097">
              <w:rPr>
                <w:rFonts w:ascii="Calibri" w:hAnsi="Calibri"/>
                <w:sz w:val="22"/>
                <w:szCs w:val="22"/>
              </w:rPr>
              <w:t xml:space="preserve">Assistant </w:t>
            </w:r>
            <w:r w:rsidR="00037F78" w:rsidRPr="00277097">
              <w:rPr>
                <w:rFonts w:ascii="Calibri" w:hAnsi="Calibri"/>
                <w:sz w:val="22"/>
                <w:szCs w:val="22"/>
              </w:rPr>
              <w:t xml:space="preserve">WBS </w:t>
            </w:r>
            <w:r w:rsidRPr="00277097">
              <w:rPr>
                <w:rFonts w:ascii="Calibri" w:hAnsi="Calibri"/>
                <w:sz w:val="22"/>
                <w:szCs w:val="22"/>
              </w:rPr>
              <w:t xml:space="preserve">Leader </w:t>
            </w:r>
          </w:p>
          <w:p w:rsidR="0081773E" w:rsidRPr="00943C63" w:rsidRDefault="00277097" w:rsidP="00151F18">
            <w:pPr>
              <w:jc w:val="center"/>
              <w:rPr>
                <w:rFonts w:ascii="Calibri" w:hAnsi="Calibri"/>
                <w:color w:val="C00000"/>
                <w:sz w:val="24"/>
                <w:szCs w:val="24"/>
              </w:rPr>
            </w:pPr>
            <w:r w:rsidRPr="00277097">
              <w:rPr>
                <w:rFonts w:ascii="Calibri" w:hAnsi="Calibri"/>
                <w:sz w:val="24"/>
                <w:szCs w:val="24"/>
              </w:rPr>
              <w:t>Claire Mooney</w:t>
            </w:r>
          </w:p>
        </w:tc>
        <w:tc>
          <w:tcPr>
            <w:tcW w:w="1943" w:type="dxa"/>
          </w:tcPr>
          <w:p w:rsidR="0081773E" w:rsidRDefault="0081773E" w:rsidP="00151F18">
            <w:pPr>
              <w:jc w:val="center"/>
              <w:rPr>
                <w:rFonts w:ascii="Calibri" w:hAnsi="Calibri"/>
                <w:sz w:val="24"/>
                <w:szCs w:val="24"/>
              </w:rPr>
            </w:pPr>
            <w:r>
              <w:rPr>
                <w:rFonts w:ascii="Calibri" w:hAnsi="Calibri"/>
                <w:sz w:val="24"/>
                <w:szCs w:val="24"/>
              </w:rPr>
              <w:t>Assistant SENCO</w:t>
            </w:r>
          </w:p>
          <w:p w:rsidR="0081773E" w:rsidRDefault="00037F78" w:rsidP="00151F18">
            <w:pPr>
              <w:jc w:val="center"/>
              <w:rPr>
                <w:rFonts w:ascii="Calibri" w:hAnsi="Calibri"/>
                <w:sz w:val="24"/>
                <w:szCs w:val="24"/>
              </w:rPr>
            </w:pPr>
            <w:r>
              <w:rPr>
                <w:rFonts w:ascii="Calibri" w:hAnsi="Calibri"/>
                <w:sz w:val="24"/>
                <w:szCs w:val="24"/>
              </w:rPr>
              <w:t>Emma Compton</w:t>
            </w:r>
          </w:p>
        </w:tc>
      </w:tr>
    </w:tbl>
    <w:p w:rsidR="0081773E" w:rsidRDefault="00037F78" w:rsidP="0081773E">
      <w:pPr>
        <w:rPr>
          <w:rFonts w:ascii="Calibri" w:hAnsi="Calibri"/>
          <w:sz w:val="24"/>
          <w:szCs w:val="24"/>
        </w:rPr>
      </w:pPr>
      <w:r>
        <w:rPr>
          <w:rFonts w:ascii="Calibri" w:hAnsi="Calibri"/>
          <w:noProof/>
          <w:sz w:val="24"/>
          <w:szCs w:val="24"/>
          <w:lang w:val="en-GB" w:eastAsia="en-GB"/>
        </w:rPr>
        <mc:AlternateContent>
          <mc:Choice Requires="wps">
            <w:drawing>
              <wp:anchor distT="0" distB="0" distL="114300" distR="114300" simplePos="0" relativeHeight="251661312" behindDoc="0" locked="0" layoutInCell="1" allowOverlap="1" wp14:anchorId="1FA40D83" wp14:editId="73A72810">
                <wp:simplePos x="0" y="0"/>
                <wp:positionH relativeFrom="margin">
                  <wp:align>center</wp:align>
                </wp:positionH>
                <wp:positionV relativeFrom="paragraph">
                  <wp:posOffset>125095</wp:posOffset>
                </wp:positionV>
                <wp:extent cx="1524000" cy="361950"/>
                <wp:effectExtent l="38100" t="0" r="0" b="38100"/>
                <wp:wrapNone/>
                <wp:docPr id="4" name="Down Arrow 4"/>
                <wp:cNvGraphicFramePr/>
                <a:graphic xmlns:a="http://schemas.openxmlformats.org/drawingml/2006/main">
                  <a:graphicData uri="http://schemas.microsoft.com/office/word/2010/wordprocessingShape">
                    <wps:wsp>
                      <wps:cNvSpPr/>
                      <wps:spPr>
                        <a:xfrm>
                          <a:off x="0" y="0"/>
                          <a:ext cx="1524000" cy="361950"/>
                        </a:xfrm>
                        <a:prstGeom prst="downArrow">
                          <a:avLst/>
                        </a:prstGeom>
                        <a:solidFill>
                          <a:schemeClr val="accent5">
                            <a:lumMod val="40000"/>
                            <a:lumOff val="6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8FC3B2" id="Down Arrow 4" o:spid="_x0000_s1026" type="#_x0000_t67" style="position:absolute;margin-left:0;margin-top:9.85pt;width:120pt;height:28.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0MrQIAABkGAAAOAAAAZHJzL2Uyb0RvYy54bWysVEtPGzEQvlfqf7B8L7ubJlCibFAEoqpE&#10;ISpUnB2vza5ke1zbySb99R17H6QUcUC97Hqen+fzzCwu9lqRnXC+AVPS4iSnRBgOVWOeSvrz4frT&#10;F0p8YKZiCowo6UF4erH8+GHR2rmYQA2qEo5gEuPnrS1pHYKdZ5nntdDMn4AVBo0SnGYBRfeUVY61&#10;mF2rbJLnp1kLrrIOuPAetVedkS5TfikFD3dSehGIKineLaSvS99N/GbLBZs/OWbrhvfXYO+4hWaN&#10;QdAx1RULjGxd808q3XAHHmQ44aAzkLLhItWA1RT5i2rua2ZFqgXJ8Xakyf+/tPx2t3akqUo6pcQw&#10;jU90Ba0hK+egJdPIT2v9HN3u7dr1ksdjLHYvnY5/LIPsE6eHkVOxD4SjsphNpnmO1HO0fT4tzmeJ&#10;9Ow52jofvgrQJB5KWiF8Qk98st2NDwiL/oNfRPSgmuq6USoJsVnEpXJkx/CZGefChFkKV1v9HapO&#10;H6/RPziqsS069emgRojUdjFTAvwLRJn34p7Nety3ANAWEbJIdkdvOoWDEhFXmR9C4jMhoZNU2HjT&#10;45qLzlSzSnTqiDzQPUak2lLCmFkiiWPuPsFrfBaxFfCWvX8MFWm+xuD8rYt1wWNEQgYTxmDdGHCv&#10;JVBhRO78B5I6aiJLG6gO2MQOuun2ll832Eo3zIc1czjO2H24osIdfqSCtqTQnyipwf1+TR/9ccrQ&#10;SkmL66Gk/teWOUGJ+mZw/s6L6TTukyRMZ2cTFNyxZXNsMVt9CdiaBS5Dy9Mx+gc1HKUD/YibbBVR&#10;0cQMR+yS8uAG4TJ0awt3IRerVXLDHWJZuDH3lsfkkdU4JQ/7R+ZsP08BJ/EWhlXC5i8mqvONkQZW&#10;2wCySeP2zGvPN+6f9P79rowL7lhOXs8bffkHAAD//wMAUEsDBBQABgAIAAAAIQBr/WEY3gAAAAYB&#10;AAAPAAAAZHJzL2Rvd25yZXYueG1sTI9LT8MwEITvSPwHa5G4oNahQg2EOFWFqLghNQWpvbnxJo7w&#10;I4qdB/x6llM5zsxq5tt8M1vDRuxD652A+2UCDF3lVesaAR+H3eIRWIjSKWm8QwHfGGBTXF/lMlN+&#10;cnscy9gwKnEhkwJ0jF3Geag0WhmWvkNHWe17KyPJvuGqlxOVW8NXSbLmVraOFrTs8EVj9VUOVsC2&#10;1ody+hlMPL6O+93n23t9Ot0JcXszb5+BRZzj5Rj+8AkdCmI6+8GpwIwAeiSS+5QCo3T1kJBxFpCu&#10;U+BFzv/jF78AAAD//wMAUEsBAi0AFAAGAAgAAAAhALaDOJL+AAAA4QEAABMAAAAAAAAAAAAAAAAA&#10;AAAAAFtDb250ZW50X1R5cGVzXS54bWxQSwECLQAUAAYACAAAACEAOP0h/9YAAACUAQAACwAAAAAA&#10;AAAAAAAAAAAvAQAAX3JlbHMvLnJlbHNQSwECLQAUAAYACAAAACEAyDYdDK0CAAAZBgAADgAAAAAA&#10;AAAAAAAAAAAuAgAAZHJzL2Uyb0RvYy54bWxQSwECLQAUAAYACAAAACEAa/1hGN4AAAAGAQAADwAA&#10;AAAAAAAAAAAAAAAHBQAAZHJzL2Rvd25yZXYueG1sUEsFBgAAAAAEAAQA8wAAABIGAAAAAA==&#10;" adj="10800" fillcolor="#b8ced8 [1304]" strokecolor="#3e6273 [2408]" strokeweight="1.5pt">
                <v:stroke endcap="round"/>
                <w10:wrap anchorx="margin"/>
              </v:shape>
            </w:pict>
          </mc:Fallback>
        </mc:AlternateContent>
      </w:r>
    </w:p>
    <w:p w:rsidR="00037F78" w:rsidRDefault="00037F78" w:rsidP="0081773E">
      <w:pPr>
        <w:rPr>
          <w:rFonts w:ascii="Calibri" w:hAnsi="Calibri"/>
          <w:sz w:val="24"/>
          <w:szCs w:val="24"/>
        </w:rPr>
      </w:pPr>
    </w:p>
    <w:tbl>
      <w:tblPr>
        <w:tblStyle w:val="TableGrid"/>
        <w:tblW w:w="0" w:type="auto"/>
        <w:tblLook w:val="04A0" w:firstRow="1" w:lastRow="0" w:firstColumn="1" w:lastColumn="0" w:noHBand="0" w:noVBand="1"/>
      </w:tblPr>
      <w:tblGrid>
        <w:gridCol w:w="1980"/>
        <w:gridCol w:w="2551"/>
        <w:gridCol w:w="3261"/>
        <w:gridCol w:w="2664"/>
      </w:tblGrid>
      <w:tr w:rsidR="0081773E" w:rsidTr="00151F18">
        <w:tc>
          <w:tcPr>
            <w:tcW w:w="1980" w:type="dxa"/>
            <w:shd w:val="clear" w:color="auto" w:fill="B8CED8" w:themeFill="accent5" w:themeFillTint="66"/>
          </w:tcPr>
          <w:p w:rsidR="0081773E" w:rsidRDefault="0081773E" w:rsidP="00151F18">
            <w:pPr>
              <w:jc w:val="center"/>
              <w:rPr>
                <w:rFonts w:ascii="Calibri" w:hAnsi="Calibri"/>
                <w:sz w:val="24"/>
                <w:szCs w:val="24"/>
              </w:rPr>
            </w:pPr>
            <w:r>
              <w:rPr>
                <w:rFonts w:ascii="Calibri" w:hAnsi="Calibri"/>
                <w:sz w:val="24"/>
                <w:szCs w:val="24"/>
              </w:rPr>
              <w:t>Teaching Staff</w:t>
            </w:r>
          </w:p>
        </w:tc>
        <w:tc>
          <w:tcPr>
            <w:tcW w:w="2551" w:type="dxa"/>
            <w:shd w:val="clear" w:color="auto" w:fill="B8CED8" w:themeFill="accent5" w:themeFillTint="66"/>
          </w:tcPr>
          <w:p w:rsidR="0081773E" w:rsidRDefault="0081773E" w:rsidP="00151F18">
            <w:pPr>
              <w:jc w:val="center"/>
              <w:rPr>
                <w:rFonts w:ascii="Calibri" w:hAnsi="Calibri"/>
                <w:sz w:val="24"/>
                <w:szCs w:val="24"/>
              </w:rPr>
            </w:pPr>
            <w:r>
              <w:rPr>
                <w:rFonts w:ascii="Calibri" w:hAnsi="Calibri"/>
                <w:sz w:val="24"/>
                <w:szCs w:val="24"/>
              </w:rPr>
              <w:t>Teaching Support</w:t>
            </w:r>
          </w:p>
        </w:tc>
        <w:tc>
          <w:tcPr>
            <w:tcW w:w="3261" w:type="dxa"/>
            <w:shd w:val="clear" w:color="auto" w:fill="B8CED8" w:themeFill="accent5" w:themeFillTint="66"/>
          </w:tcPr>
          <w:p w:rsidR="0081773E" w:rsidRDefault="0081773E" w:rsidP="00151F18">
            <w:pPr>
              <w:jc w:val="center"/>
              <w:rPr>
                <w:rFonts w:ascii="Calibri" w:hAnsi="Calibri"/>
                <w:sz w:val="24"/>
                <w:szCs w:val="24"/>
              </w:rPr>
            </w:pPr>
            <w:r>
              <w:rPr>
                <w:rFonts w:ascii="Calibri" w:hAnsi="Calibri"/>
                <w:sz w:val="24"/>
                <w:szCs w:val="24"/>
              </w:rPr>
              <w:t>Support Staff</w:t>
            </w:r>
          </w:p>
        </w:tc>
        <w:tc>
          <w:tcPr>
            <w:tcW w:w="2664" w:type="dxa"/>
            <w:shd w:val="clear" w:color="auto" w:fill="B8CED8" w:themeFill="accent5" w:themeFillTint="66"/>
          </w:tcPr>
          <w:p w:rsidR="0081773E" w:rsidRDefault="0081773E" w:rsidP="00151F18">
            <w:pPr>
              <w:jc w:val="center"/>
              <w:rPr>
                <w:rFonts w:ascii="Calibri" w:hAnsi="Calibri"/>
                <w:sz w:val="24"/>
                <w:szCs w:val="24"/>
              </w:rPr>
            </w:pPr>
            <w:r>
              <w:rPr>
                <w:rFonts w:ascii="Calibri" w:hAnsi="Calibri"/>
                <w:sz w:val="24"/>
                <w:szCs w:val="24"/>
              </w:rPr>
              <w:t>External Support</w:t>
            </w:r>
          </w:p>
          <w:p w:rsidR="00C11BE4" w:rsidRDefault="00C11BE4" w:rsidP="00151F18">
            <w:pPr>
              <w:jc w:val="center"/>
              <w:rPr>
                <w:rFonts w:ascii="Calibri" w:hAnsi="Calibri"/>
                <w:sz w:val="24"/>
                <w:szCs w:val="24"/>
              </w:rPr>
            </w:pPr>
          </w:p>
        </w:tc>
      </w:tr>
      <w:tr w:rsidR="0081773E" w:rsidTr="00151F18">
        <w:tc>
          <w:tcPr>
            <w:tcW w:w="1980" w:type="dxa"/>
          </w:tcPr>
          <w:p w:rsidR="0081773E" w:rsidRDefault="0081773E" w:rsidP="00151F18">
            <w:pPr>
              <w:jc w:val="center"/>
              <w:rPr>
                <w:rFonts w:ascii="Calibri" w:hAnsi="Calibri"/>
                <w:sz w:val="24"/>
                <w:szCs w:val="24"/>
              </w:rPr>
            </w:pPr>
            <w:r>
              <w:rPr>
                <w:rFonts w:ascii="Calibri" w:hAnsi="Calibri"/>
                <w:sz w:val="24"/>
                <w:szCs w:val="24"/>
              </w:rPr>
              <w:t>14 teachers</w:t>
            </w:r>
          </w:p>
          <w:p w:rsidR="0081773E" w:rsidRDefault="0081773E" w:rsidP="00151F18">
            <w:pPr>
              <w:jc w:val="center"/>
              <w:rPr>
                <w:rFonts w:ascii="Calibri" w:hAnsi="Calibri"/>
                <w:sz w:val="24"/>
                <w:szCs w:val="24"/>
              </w:rPr>
            </w:pPr>
          </w:p>
        </w:tc>
        <w:tc>
          <w:tcPr>
            <w:tcW w:w="2551" w:type="dxa"/>
          </w:tcPr>
          <w:p w:rsidR="0081773E" w:rsidRDefault="0081773E" w:rsidP="00151F18">
            <w:pPr>
              <w:jc w:val="center"/>
              <w:rPr>
                <w:rFonts w:ascii="Calibri" w:hAnsi="Calibri"/>
                <w:sz w:val="24"/>
                <w:szCs w:val="24"/>
              </w:rPr>
            </w:pPr>
            <w:r>
              <w:rPr>
                <w:rFonts w:ascii="Calibri" w:hAnsi="Calibri"/>
                <w:sz w:val="24"/>
                <w:szCs w:val="24"/>
              </w:rPr>
              <w:t>6 Higher Level TAs</w:t>
            </w:r>
          </w:p>
          <w:p w:rsidR="0081773E" w:rsidRDefault="00277097" w:rsidP="00151F18">
            <w:pPr>
              <w:jc w:val="center"/>
              <w:rPr>
                <w:rFonts w:ascii="Calibri" w:hAnsi="Calibri"/>
                <w:sz w:val="24"/>
                <w:szCs w:val="24"/>
              </w:rPr>
            </w:pPr>
            <w:r>
              <w:rPr>
                <w:rFonts w:ascii="Calibri" w:hAnsi="Calibri"/>
                <w:sz w:val="24"/>
                <w:szCs w:val="24"/>
              </w:rPr>
              <w:t>4</w:t>
            </w:r>
            <w:r w:rsidR="0081773E">
              <w:rPr>
                <w:rFonts w:ascii="Calibri" w:hAnsi="Calibri"/>
                <w:sz w:val="24"/>
                <w:szCs w:val="24"/>
              </w:rPr>
              <w:t xml:space="preserve"> Teaching Assistants</w:t>
            </w:r>
          </w:p>
          <w:p w:rsidR="0081773E" w:rsidRDefault="00277097" w:rsidP="00151F18">
            <w:pPr>
              <w:jc w:val="center"/>
              <w:rPr>
                <w:rFonts w:ascii="Calibri" w:hAnsi="Calibri"/>
                <w:sz w:val="24"/>
                <w:szCs w:val="24"/>
              </w:rPr>
            </w:pPr>
            <w:r>
              <w:rPr>
                <w:rFonts w:ascii="Calibri" w:hAnsi="Calibri"/>
                <w:sz w:val="24"/>
                <w:szCs w:val="24"/>
              </w:rPr>
              <w:t>1</w:t>
            </w:r>
            <w:r w:rsidR="0081773E">
              <w:rPr>
                <w:rFonts w:ascii="Calibri" w:hAnsi="Calibri"/>
                <w:sz w:val="24"/>
                <w:szCs w:val="24"/>
              </w:rPr>
              <w:t xml:space="preserve"> Learning Mentors</w:t>
            </w:r>
          </w:p>
          <w:p w:rsidR="0081773E" w:rsidRDefault="0081773E" w:rsidP="00151F18">
            <w:pPr>
              <w:jc w:val="center"/>
              <w:rPr>
                <w:rFonts w:ascii="Calibri" w:hAnsi="Calibri"/>
                <w:sz w:val="24"/>
                <w:szCs w:val="24"/>
              </w:rPr>
            </w:pPr>
          </w:p>
        </w:tc>
        <w:tc>
          <w:tcPr>
            <w:tcW w:w="3261" w:type="dxa"/>
          </w:tcPr>
          <w:p w:rsidR="0081773E" w:rsidRDefault="0081773E" w:rsidP="00151F18">
            <w:pPr>
              <w:jc w:val="center"/>
              <w:rPr>
                <w:rFonts w:ascii="Calibri" w:hAnsi="Calibri"/>
                <w:sz w:val="24"/>
                <w:szCs w:val="24"/>
              </w:rPr>
            </w:pPr>
            <w:r>
              <w:rPr>
                <w:rFonts w:ascii="Calibri" w:hAnsi="Calibri"/>
                <w:sz w:val="24"/>
                <w:szCs w:val="24"/>
              </w:rPr>
              <w:t xml:space="preserve"> 6 Admin</w:t>
            </w:r>
          </w:p>
          <w:p w:rsidR="0081773E" w:rsidRDefault="0081773E" w:rsidP="00151F18">
            <w:pPr>
              <w:jc w:val="center"/>
              <w:rPr>
                <w:rFonts w:ascii="Calibri" w:hAnsi="Calibri"/>
                <w:sz w:val="24"/>
                <w:szCs w:val="24"/>
              </w:rPr>
            </w:pPr>
            <w:r>
              <w:rPr>
                <w:rFonts w:ascii="Calibri" w:hAnsi="Calibri"/>
                <w:sz w:val="24"/>
                <w:szCs w:val="24"/>
              </w:rPr>
              <w:t>Exam / data officer</w:t>
            </w:r>
          </w:p>
          <w:p w:rsidR="0081773E" w:rsidRDefault="0081773E" w:rsidP="00151F18">
            <w:pPr>
              <w:jc w:val="center"/>
              <w:rPr>
                <w:rFonts w:ascii="Calibri" w:hAnsi="Calibri"/>
                <w:sz w:val="24"/>
                <w:szCs w:val="24"/>
              </w:rPr>
            </w:pPr>
            <w:r>
              <w:rPr>
                <w:rFonts w:ascii="Calibri" w:hAnsi="Calibri"/>
                <w:sz w:val="24"/>
                <w:szCs w:val="24"/>
              </w:rPr>
              <w:t>ICT support</w:t>
            </w:r>
          </w:p>
          <w:p w:rsidR="0081773E" w:rsidRDefault="0081773E" w:rsidP="00151F18">
            <w:pPr>
              <w:jc w:val="center"/>
              <w:rPr>
                <w:rFonts w:ascii="Calibri" w:hAnsi="Calibri"/>
                <w:sz w:val="24"/>
                <w:szCs w:val="24"/>
              </w:rPr>
            </w:pPr>
            <w:r>
              <w:rPr>
                <w:rFonts w:ascii="Calibri" w:hAnsi="Calibri"/>
                <w:sz w:val="24"/>
                <w:szCs w:val="24"/>
              </w:rPr>
              <w:t>Catering manager</w:t>
            </w:r>
          </w:p>
          <w:p w:rsidR="0081773E" w:rsidRDefault="0081773E" w:rsidP="00151F18">
            <w:pPr>
              <w:jc w:val="center"/>
              <w:rPr>
                <w:rFonts w:ascii="Calibri" w:hAnsi="Calibri"/>
                <w:sz w:val="24"/>
                <w:szCs w:val="24"/>
              </w:rPr>
            </w:pPr>
            <w:r>
              <w:rPr>
                <w:rFonts w:ascii="Calibri" w:hAnsi="Calibri"/>
                <w:sz w:val="24"/>
                <w:szCs w:val="24"/>
              </w:rPr>
              <w:t>3 Premises staff</w:t>
            </w:r>
          </w:p>
          <w:p w:rsidR="00943C63" w:rsidRDefault="00943C63" w:rsidP="00277097">
            <w:pPr>
              <w:jc w:val="center"/>
              <w:rPr>
                <w:rFonts w:ascii="Calibri" w:hAnsi="Calibri"/>
                <w:sz w:val="24"/>
                <w:szCs w:val="24"/>
              </w:rPr>
            </w:pPr>
          </w:p>
        </w:tc>
        <w:tc>
          <w:tcPr>
            <w:tcW w:w="2664" w:type="dxa"/>
          </w:tcPr>
          <w:p w:rsidR="0081773E" w:rsidRDefault="0081773E" w:rsidP="00151F18">
            <w:pPr>
              <w:jc w:val="center"/>
              <w:rPr>
                <w:rFonts w:ascii="Calibri" w:hAnsi="Calibri"/>
                <w:sz w:val="24"/>
                <w:szCs w:val="24"/>
              </w:rPr>
            </w:pPr>
            <w:r>
              <w:rPr>
                <w:rFonts w:ascii="Calibri" w:hAnsi="Calibri"/>
                <w:sz w:val="24"/>
                <w:szCs w:val="24"/>
              </w:rPr>
              <w:t>CAMHS</w:t>
            </w:r>
          </w:p>
          <w:p w:rsidR="0081773E" w:rsidRDefault="0081773E" w:rsidP="00151F18">
            <w:pPr>
              <w:jc w:val="center"/>
              <w:rPr>
                <w:rFonts w:ascii="Calibri" w:hAnsi="Calibri"/>
                <w:sz w:val="24"/>
                <w:szCs w:val="24"/>
              </w:rPr>
            </w:pPr>
            <w:r>
              <w:rPr>
                <w:rFonts w:ascii="Calibri" w:hAnsi="Calibri"/>
                <w:sz w:val="24"/>
                <w:szCs w:val="24"/>
              </w:rPr>
              <w:t>C</w:t>
            </w:r>
            <w:r w:rsidR="00277097">
              <w:rPr>
                <w:rFonts w:ascii="Calibri" w:hAnsi="Calibri"/>
                <w:sz w:val="24"/>
                <w:szCs w:val="24"/>
              </w:rPr>
              <w:t>areers advisor</w:t>
            </w:r>
          </w:p>
          <w:p w:rsidR="0081773E" w:rsidRDefault="0081773E" w:rsidP="00151F18">
            <w:pPr>
              <w:jc w:val="center"/>
              <w:rPr>
                <w:rFonts w:ascii="Calibri" w:hAnsi="Calibri"/>
                <w:sz w:val="24"/>
                <w:szCs w:val="24"/>
              </w:rPr>
            </w:pPr>
            <w:r>
              <w:rPr>
                <w:rFonts w:ascii="Calibri" w:hAnsi="Calibri"/>
                <w:sz w:val="24"/>
                <w:szCs w:val="24"/>
              </w:rPr>
              <w:t>School nurse</w:t>
            </w:r>
          </w:p>
          <w:p w:rsidR="006F5CE7" w:rsidRPr="00277097" w:rsidRDefault="006F5CE7" w:rsidP="00151F18">
            <w:pPr>
              <w:jc w:val="center"/>
              <w:rPr>
                <w:rFonts w:ascii="Calibri" w:hAnsi="Calibri"/>
                <w:sz w:val="24"/>
                <w:szCs w:val="24"/>
              </w:rPr>
            </w:pPr>
            <w:r w:rsidRPr="00277097">
              <w:rPr>
                <w:rFonts w:ascii="Calibri" w:hAnsi="Calibri"/>
                <w:sz w:val="24"/>
                <w:szCs w:val="24"/>
              </w:rPr>
              <w:t xml:space="preserve">Family support worker </w:t>
            </w:r>
          </w:p>
          <w:p w:rsidR="0081773E" w:rsidRDefault="0081773E" w:rsidP="00277097">
            <w:pPr>
              <w:rPr>
                <w:rFonts w:ascii="Calibri" w:hAnsi="Calibri"/>
                <w:sz w:val="24"/>
                <w:szCs w:val="24"/>
              </w:rPr>
            </w:pPr>
          </w:p>
        </w:tc>
      </w:tr>
    </w:tbl>
    <w:p w:rsidR="0081773E" w:rsidRDefault="0081773E" w:rsidP="00864394">
      <w:pPr>
        <w:rPr>
          <w:rFonts w:ascii="Calibri" w:hAnsi="Calibri"/>
          <w:b/>
          <w:sz w:val="24"/>
          <w:szCs w:val="24"/>
          <w:u w:val="single"/>
        </w:rPr>
      </w:pPr>
    </w:p>
    <w:p w:rsidR="0024019E" w:rsidRDefault="0024019E" w:rsidP="00864394">
      <w:pPr>
        <w:rPr>
          <w:rFonts w:ascii="Calibri" w:hAnsi="Calibri"/>
          <w:b/>
          <w:sz w:val="24"/>
          <w:szCs w:val="24"/>
          <w:u w:val="single"/>
        </w:rPr>
      </w:pPr>
    </w:p>
    <w:p w:rsidR="0024019E" w:rsidRDefault="0024019E" w:rsidP="00864394">
      <w:pPr>
        <w:rPr>
          <w:rFonts w:ascii="Calibri" w:hAnsi="Calibri"/>
          <w:b/>
          <w:sz w:val="24"/>
          <w:szCs w:val="24"/>
          <w:u w:val="single"/>
        </w:rPr>
      </w:pPr>
    </w:p>
    <w:p w:rsidR="0024019E" w:rsidRPr="0058236B" w:rsidRDefault="0024019E" w:rsidP="00864394">
      <w:pPr>
        <w:rPr>
          <w:rFonts w:ascii="Calibri" w:hAnsi="Calibri"/>
          <w:b/>
          <w:sz w:val="24"/>
          <w:szCs w:val="24"/>
          <w:u w:val="single"/>
        </w:rPr>
      </w:pPr>
    </w:p>
    <w:p w:rsidR="00943C63" w:rsidRPr="00943C63" w:rsidRDefault="00943C63" w:rsidP="00F86C81">
      <w:pPr>
        <w:jc w:val="both"/>
        <w:rPr>
          <w:rFonts w:ascii="Calibri" w:hAnsi="Calibri"/>
          <w:b/>
          <w:sz w:val="24"/>
          <w:szCs w:val="24"/>
          <w:u w:val="single"/>
        </w:rPr>
      </w:pPr>
      <w:r w:rsidRPr="00943C63">
        <w:rPr>
          <w:rFonts w:ascii="Calibri" w:hAnsi="Calibri"/>
          <w:b/>
          <w:sz w:val="24"/>
          <w:szCs w:val="24"/>
          <w:u w:val="single"/>
        </w:rPr>
        <w:lastRenderedPageBreak/>
        <w:t xml:space="preserve">About the </w:t>
      </w:r>
      <w:r w:rsidR="00C258FA">
        <w:rPr>
          <w:rFonts w:ascii="Calibri" w:hAnsi="Calibri"/>
          <w:b/>
          <w:sz w:val="24"/>
          <w:szCs w:val="24"/>
          <w:u w:val="single"/>
        </w:rPr>
        <w:t xml:space="preserve">School Business </w:t>
      </w:r>
      <w:r w:rsidR="0024019E">
        <w:rPr>
          <w:rFonts w:ascii="Calibri" w:hAnsi="Calibri"/>
          <w:b/>
          <w:sz w:val="24"/>
          <w:szCs w:val="24"/>
          <w:u w:val="single"/>
        </w:rPr>
        <w:t>Manager</w:t>
      </w:r>
      <w:r w:rsidRPr="00943C63">
        <w:rPr>
          <w:rFonts w:ascii="Calibri" w:hAnsi="Calibri"/>
          <w:b/>
          <w:sz w:val="24"/>
          <w:szCs w:val="24"/>
          <w:u w:val="single"/>
        </w:rPr>
        <w:t xml:space="preserve"> Post</w:t>
      </w:r>
    </w:p>
    <w:p w:rsidR="0024019E" w:rsidRDefault="004F594A" w:rsidP="00F86C81">
      <w:pPr>
        <w:jc w:val="both"/>
        <w:rPr>
          <w:rFonts w:ascii="Calibri" w:hAnsi="Calibri"/>
          <w:sz w:val="24"/>
          <w:szCs w:val="24"/>
        </w:rPr>
      </w:pPr>
      <w:r>
        <w:rPr>
          <w:rFonts w:ascii="Calibri" w:hAnsi="Calibri"/>
          <w:sz w:val="24"/>
          <w:szCs w:val="24"/>
        </w:rPr>
        <w:t xml:space="preserve">The current post-holder has made a significant contribution to the development of the school over the past 7 years, during a time of change. </w:t>
      </w:r>
      <w:r w:rsidR="00C258FA">
        <w:rPr>
          <w:rFonts w:ascii="Calibri" w:hAnsi="Calibri"/>
          <w:sz w:val="24"/>
          <w:szCs w:val="24"/>
        </w:rPr>
        <w:t>Systems, policies and processes have been greatly improved and are in a very strong position, ready for the new business manager to continue the excellent work of supporting the school to grow.</w:t>
      </w:r>
    </w:p>
    <w:p w:rsidR="0024019E" w:rsidRDefault="00C258FA" w:rsidP="00F86C81">
      <w:pPr>
        <w:jc w:val="both"/>
        <w:rPr>
          <w:rFonts w:ascii="Calibri" w:hAnsi="Calibri"/>
          <w:sz w:val="24"/>
          <w:szCs w:val="24"/>
        </w:rPr>
      </w:pPr>
      <w:r>
        <w:rPr>
          <w:rFonts w:ascii="Calibri" w:hAnsi="Calibri"/>
          <w:sz w:val="24"/>
          <w:szCs w:val="24"/>
        </w:rPr>
        <w:t>As a school, we need to work closely with many partners including the following:</w:t>
      </w:r>
    </w:p>
    <w:p w:rsidR="00C258FA" w:rsidRDefault="00C258FA" w:rsidP="00C258FA">
      <w:pPr>
        <w:pStyle w:val="ListParagraph"/>
        <w:numPr>
          <w:ilvl w:val="0"/>
          <w:numId w:val="48"/>
        </w:numPr>
        <w:jc w:val="both"/>
        <w:rPr>
          <w:rFonts w:ascii="Calibri" w:hAnsi="Calibri"/>
          <w:sz w:val="24"/>
          <w:szCs w:val="24"/>
        </w:rPr>
      </w:pPr>
      <w:r>
        <w:rPr>
          <w:rFonts w:ascii="Calibri" w:hAnsi="Calibri"/>
          <w:sz w:val="24"/>
          <w:szCs w:val="24"/>
        </w:rPr>
        <w:t>Leicester, Leicestershire and Rutland local authorities</w:t>
      </w:r>
    </w:p>
    <w:p w:rsidR="00C258FA" w:rsidRDefault="00C258FA" w:rsidP="00C258FA">
      <w:pPr>
        <w:pStyle w:val="ListParagraph"/>
        <w:numPr>
          <w:ilvl w:val="0"/>
          <w:numId w:val="48"/>
        </w:numPr>
        <w:jc w:val="both"/>
        <w:rPr>
          <w:rFonts w:ascii="Calibri" w:hAnsi="Calibri"/>
          <w:sz w:val="24"/>
          <w:szCs w:val="24"/>
        </w:rPr>
      </w:pPr>
      <w:r>
        <w:rPr>
          <w:rFonts w:ascii="Calibri" w:hAnsi="Calibri"/>
          <w:sz w:val="24"/>
          <w:szCs w:val="24"/>
        </w:rPr>
        <w:t>UHL and LPT NHS trusts</w:t>
      </w:r>
    </w:p>
    <w:p w:rsidR="00C258FA" w:rsidRDefault="00C258FA" w:rsidP="00C258FA">
      <w:pPr>
        <w:pStyle w:val="ListParagraph"/>
        <w:numPr>
          <w:ilvl w:val="0"/>
          <w:numId w:val="48"/>
        </w:numPr>
        <w:jc w:val="both"/>
        <w:rPr>
          <w:rFonts w:ascii="Calibri" w:hAnsi="Calibri"/>
          <w:sz w:val="24"/>
          <w:szCs w:val="24"/>
        </w:rPr>
      </w:pPr>
      <w:r>
        <w:rPr>
          <w:rFonts w:ascii="Calibri" w:hAnsi="Calibri"/>
          <w:sz w:val="24"/>
          <w:szCs w:val="24"/>
        </w:rPr>
        <w:t>CAMHS and school nursing teams</w:t>
      </w:r>
    </w:p>
    <w:p w:rsidR="00C258FA" w:rsidRDefault="00C258FA" w:rsidP="00C258FA">
      <w:pPr>
        <w:pStyle w:val="ListParagraph"/>
        <w:numPr>
          <w:ilvl w:val="0"/>
          <w:numId w:val="48"/>
        </w:numPr>
        <w:jc w:val="both"/>
        <w:rPr>
          <w:rFonts w:ascii="Calibri" w:hAnsi="Calibri"/>
          <w:sz w:val="24"/>
          <w:szCs w:val="24"/>
        </w:rPr>
      </w:pPr>
      <w:r>
        <w:rPr>
          <w:rFonts w:ascii="Calibri" w:hAnsi="Calibri"/>
          <w:sz w:val="24"/>
          <w:szCs w:val="24"/>
        </w:rPr>
        <w:t>Local special, secondary and primary schools</w:t>
      </w:r>
    </w:p>
    <w:p w:rsidR="00C258FA" w:rsidRDefault="00C258FA" w:rsidP="00C258FA">
      <w:pPr>
        <w:pStyle w:val="ListParagraph"/>
        <w:numPr>
          <w:ilvl w:val="0"/>
          <w:numId w:val="48"/>
        </w:numPr>
        <w:jc w:val="both"/>
        <w:rPr>
          <w:rFonts w:ascii="Calibri" w:hAnsi="Calibri"/>
          <w:sz w:val="24"/>
          <w:szCs w:val="24"/>
        </w:rPr>
      </w:pPr>
      <w:r>
        <w:rPr>
          <w:rFonts w:ascii="Calibri" w:hAnsi="Calibri"/>
          <w:sz w:val="24"/>
          <w:szCs w:val="24"/>
        </w:rPr>
        <w:t>Other hospital schools and medical needs provisions nationally</w:t>
      </w:r>
    </w:p>
    <w:p w:rsidR="00C258FA" w:rsidRDefault="00C258FA" w:rsidP="00C258FA">
      <w:pPr>
        <w:pStyle w:val="ListParagraph"/>
        <w:numPr>
          <w:ilvl w:val="0"/>
          <w:numId w:val="48"/>
        </w:numPr>
        <w:jc w:val="both"/>
        <w:rPr>
          <w:rFonts w:ascii="Calibri" w:hAnsi="Calibri"/>
          <w:sz w:val="24"/>
          <w:szCs w:val="24"/>
        </w:rPr>
      </w:pPr>
      <w:r>
        <w:rPr>
          <w:rFonts w:ascii="Calibri" w:hAnsi="Calibri"/>
          <w:sz w:val="24"/>
          <w:szCs w:val="24"/>
        </w:rPr>
        <w:t>Teaching schools</w:t>
      </w:r>
    </w:p>
    <w:p w:rsidR="00C258FA" w:rsidRDefault="00C258FA" w:rsidP="00C258FA">
      <w:pPr>
        <w:pStyle w:val="ListParagraph"/>
        <w:numPr>
          <w:ilvl w:val="0"/>
          <w:numId w:val="48"/>
        </w:numPr>
        <w:jc w:val="both"/>
        <w:rPr>
          <w:rFonts w:ascii="Calibri" w:hAnsi="Calibri"/>
          <w:sz w:val="24"/>
          <w:szCs w:val="24"/>
        </w:rPr>
      </w:pPr>
      <w:r>
        <w:rPr>
          <w:rFonts w:ascii="Calibri" w:hAnsi="Calibri"/>
          <w:sz w:val="24"/>
          <w:szCs w:val="24"/>
        </w:rPr>
        <w:t>Department for Education and Health</w:t>
      </w:r>
    </w:p>
    <w:p w:rsidR="00C258FA" w:rsidRDefault="00C258FA" w:rsidP="00C258FA">
      <w:pPr>
        <w:pStyle w:val="ListParagraph"/>
        <w:numPr>
          <w:ilvl w:val="0"/>
          <w:numId w:val="48"/>
        </w:numPr>
        <w:jc w:val="both"/>
        <w:rPr>
          <w:rFonts w:ascii="Calibri" w:hAnsi="Calibri"/>
          <w:sz w:val="24"/>
          <w:szCs w:val="24"/>
        </w:rPr>
      </w:pPr>
      <w:r>
        <w:rPr>
          <w:rFonts w:ascii="Calibri" w:hAnsi="Calibri"/>
          <w:sz w:val="24"/>
          <w:szCs w:val="24"/>
        </w:rPr>
        <w:t>Family support workers</w:t>
      </w:r>
      <w:r w:rsidR="00997547">
        <w:rPr>
          <w:rFonts w:ascii="Calibri" w:hAnsi="Calibri"/>
          <w:sz w:val="24"/>
          <w:szCs w:val="24"/>
        </w:rPr>
        <w:t xml:space="preserve"> / social care</w:t>
      </w:r>
    </w:p>
    <w:p w:rsidR="00997547" w:rsidRDefault="00997547" w:rsidP="00997547">
      <w:pPr>
        <w:pStyle w:val="ListParagraph"/>
        <w:numPr>
          <w:ilvl w:val="0"/>
          <w:numId w:val="48"/>
        </w:numPr>
        <w:jc w:val="both"/>
        <w:rPr>
          <w:rFonts w:ascii="Calibri" w:hAnsi="Calibri"/>
          <w:sz w:val="24"/>
          <w:szCs w:val="24"/>
        </w:rPr>
      </w:pPr>
      <w:r>
        <w:rPr>
          <w:rFonts w:ascii="Calibri" w:hAnsi="Calibri"/>
          <w:sz w:val="24"/>
          <w:szCs w:val="24"/>
        </w:rPr>
        <w:t>Community and voluntary organisations</w:t>
      </w:r>
    </w:p>
    <w:p w:rsidR="00997547" w:rsidRDefault="00997547" w:rsidP="00997547">
      <w:pPr>
        <w:jc w:val="both"/>
        <w:rPr>
          <w:rFonts w:ascii="Calibri" w:hAnsi="Calibri"/>
          <w:sz w:val="24"/>
          <w:szCs w:val="24"/>
        </w:rPr>
      </w:pPr>
      <w:r>
        <w:rPr>
          <w:rFonts w:ascii="Calibri" w:hAnsi="Calibri"/>
          <w:sz w:val="24"/>
          <w:szCs w:val="24"/>
        </w:rPr>
        <w:t xml:space="preserve">The school receives </w:t>
      </w:r>
      <w:r w:rsidR="003B4E2E">
        <w:rPr>
          <w:rFonts w:ascii="Calibri" w:hAnsi="Calibri"/>
          <w:sz w:val="24"/>
          <w:szCs w:val="24"/>
        </w:rPr>
        <w:t xml:space="preserve">hospital education funding from the DFE via the local authority’s high needs block. </w:t>
      </w:r>
      <w:r w:rsidR="00415617">
        <w:rPr>
          <w:rFonts w:ascii="Calibri" w:hAnsi="Calibri"/>
          <w:sz w:val="24"/>
          <w:szCs w:val="24"/>
        </w:rPr>
        <w:t>However, a</w:t>
      </w:r>
      <w:r w:rsidR="003B4E2E">
        <w:rPr>
          <w:rFonts w:ascii="Calibri" w:hAnsi="Calibri"/>
          <w:sz w:val="24"/>
          <w:szCs w:val="24"/>
        </w:rPr>
        <w:t xml:space="preserve">s you might expect, the funding </w:t>
      </w:r>
      <w:r w:rsidR="00415617">
        <w:rPr>
          <w:rFonts w:ascii="Calibri" w:hAnsi="Calibri"/>
          <w:sz w:val="24"/>
          <w:szCs w:val="24"/>
        </w:rPr>
        <w:t xml:space="preserve">arrangements </w:t>
      </w:r>
      <w:r w:rsidR="003B4E2E">
        <w:rPr>
          <w:rFonts w:ascii="Calibri" w:hAnsi="Calibri"/>
          <w:sz w:val="24"/>
          <w:szCs w:val="24"/>
        </w:rPr>
        <w:t xml:space="preserve">for a school like ours </w:t>
      </w:r>
      <w:r w:rsidR="00415617">
        <w:rPr>
          <w:rFonts w:ascii="Calibri" w:hAnsi="Calibri"/>
          <w:sz w:val="24"/>
          <w:szCs w:val="24"/>
        </w:rPr>
        <w:t>are</w:t>
      </w:r>
      <w:r w:rsidR="003B4E2E">
        <w:rPr>
          <w:rFonts w:ascii="Calibri" w:hAnsi="Calibri"/>
          <w:sz w:val="24"/>
          <w:szCs w:val="24"/>
        </w:rPr>
        <w:t xml:space="preserve"> more complex than some and this will be explained in more detail if you are able to visit the school beforehand or at interview. </w:t>
      </w:r>
    </w:p>
    <w:p w:rsidR="003B4E2E" w:rsidRPr="00997547" w:rsidRDefault="003B4E2E" w:rsidP="00997547">
      <w:pPr>
        <w:jc w:val="both"/>
        <w:rPr>
          <w:rFonts w:ascii="Calibri" w:hAnsi="Calibri"/>
          <w:sz w:val="24"/>
          <w:szCs w:val="24"/>
        </w:rPr>
      </w:pPr>
      <w:r>
        <w:rPr>
          <w:rFonts w:ascii="Calibri" w:hAnsi="Calibri"/>
          <w:sz w:val="24"/>
          <w:szCs w:val="24"/>
        </w:rPr>
        <w:t xml:space="preserve">We have worked hard over the last 4-5 years to increase funding and to ensure we have a stable funding model to support the increasing number of children being referred to our provision. The current budget is approximately £1.8m and a key aspect of the role is to support the head teacher in maintaining a sustainable funding model. </w:t>
      </w:r>
    </w:p>
    <w:p w:rsidR="00B740E9" w:rsidRPr="00997547" w:rsidRDefault="00997547" w:rsidP="00997547">
      <w:pPr>
        <w:jc w:val="both"/>
        <w:rPr>
          <w:rFonts w:ascii="Calibri" w:hAnsi="Calibri"/>
          <w:sz w:val="24"/>
          <w:szCs w:val="24"/>
        </w:rPr>
      </w:pPr>
      <w:r w:rsidRPr="00997547">
        <w:rPr>
          <w:rFonts w:ascii="Calibri" w:hAnsi="Calibri"/>
          <w:sz w:val="24"/>
          <w:szCs w:val="24"/>
        </w:rPr>
        <w:t xml:space="preserve">The successful candidate will also be part of school’s leadership team and be able to make a strategic contribution to our future direction and development. </w:t>
      </w:r>
      <w:r w:rsidR="00B740E9" w:rsidRPr="00997547">
        <w:rPr>
          <w:rFonts w:ascii="Calibri" w:hAnsi="Calibri"/>
          <w:sz w:val="24"/>
          <w:szCs w:val="24"/>
        </w:rPr>
        <w:t xml:space="preserve"> Although we are judged as an outstanding school, we realise that this does not mean ‘perfect’ and the culture within the school is to </w:t>
      </w:r>
      <w:r w:rsidR="00342682" w:rsidRPr="00997547">
        <w:rPr>
          <w:rFonts w:ascii="Calibri" w:hAnsi="Calibri"/>
          <w:sz w:val="24"/>
          <w:szCs w:val="24"/>
        </w:rPr>
        <w:t>seek improvements in what we do</w:t>
      </w:r>
      <w:r w:rsidR="00B740E9" w:rsidRPr="00997547">
        <w:rPr>
          <w:rFonts w:ascii="Calibri" w:hAnsi="Calibri"/>
          <w:sz w:val="24"/>
          <w:szCs w:val="24"/>
        </w:rPr>
        <w:t xml:space="preserve">. Indeed, we feel that huge progress has been made in the </w:t>
      </w:r>
      <w:r w:rsidRPr="00997547">
        <w:rPr>
          <w:rFonts w:ascii="Calibri" w:hAnsi="Calibri"/>
          <w:sz w:val="24"/>
          <w:szCs w:val="24"/>
        </w:rPr>
        <w:t>2 years</w:t>
      </w:r>
      <w:r w:rsidR="00B740E9" w:rsidRPr="00997547">
        <w:rPr>
          <w:rFonts w:ascii="Calibri" w:hAnsi="Calibri"/>
          <w:sz w:val="24"/>
          <w:szCs w:val="24"/>
        </w:rPr>
        <w:t xml:space="preserve"> since OFSTED visited.</w:t>
      </w:r>
    </w:p>
    <w:p w:rsidR="00943C63" w:rsidRDefault="00B740E9" w:rsidP="00F86C81">
      <w:pPr>
        <w:jc w:val="both"/>
        <w:rPr>
          <w:rFonts w:ascii="Calibri" w:hAnsi="Calibri"/>
          <w:sz w:val="24"/>
          <w:szCs w:val="24"/>
        </w:rPr>
      </w:pPr>
      <w:r>
        <w:rPr>
          <w:rFonts w:ascii="Calibri" w:hAnsi="Calibri"/>
          <w:sz w:val="24"/>
          <w:szCs w:val="24"/>
        </w:rPr>
        <w:t>Attention to detail, tenacity, resilience, organi</w:t>
      </w:r>
      <w:r w:rsidR="00A94BA2">
        <w:rPr>
          <w:rFonts w:ascii="Calibri" w:hAnsi="Calibri"/>
          <w:sz w:val="24"/>
          <w:szCs w:val="24"/>
        </w:rPr>
        <w:t>s</w:t>
      </w:r>
      <w:r>
        <w:rPr>
          <w:rFonts w:ascii="Calibri" w:hAnsi="Calibri"/>
          <w:sz w:val="24"/>
          <w:szCs w:val="24"/>
        </w:rPr>
        <w:t xml:space="preserve">ational skills, communication, leadership and ability to work well with others are essential qualities for the person we are looking for. </w:t>
      </w:r>
    </w:p>
    <w:p w:rsidR="00342682" w:rsidRDefault="00342682" w:rsidP="00F86C81">
      <w:pPr>
        <w:jc w:val="both"/>
        <w:rPr>
          <w:rFonts w:ascii="Calibri" w:hAnsi="Calibri"/>
          <w:sz w:val="24"/>
          <w:szCs w:val="24"/>
        </w:rPr>
      </w:pPr>
      <w:r>
        <w:rPr>
          <w:rFonts w:ascii="Calibri" w:hAnsi="Calibri"/>
          <w:sz w:val="24"/>
          <w:szCs w:val="24"/>
        </w:rPr>
        <w:t xml:space="preserve">The successful candidate can expect excellent support and professional development opportunities. We have a commitment to develop </w:t>
      </w:r>
      <w:r w:rsidR="00CF122D">
        <w:rPr>
          <w:rFonts w:ascii="Calibri" w:hAnsi="Calibri"/>
          <w:sz w:val="24"/>
          <w:szCs w:val="24"/>
        </w:rPr>
        <w:t xml:space="preserve">all our staff </w:t>
      </w:r>
      <w:r>
        <w:rPr>
          <w:rFonts w:ascii="Calibri" w:hAnsi="Calibri"/>
          <w:sz w:val="24"/>
          <w:szCs w:val="24"/>
        </w:rPr>
        <w:t>and you will find many other opportunities to work more widely – locally and nationally. We have excellent links with all our local schools as well as other Hospital Schools across the country. We are an active part of the National Association for Hospital Education (NAHE), the Ash Field Teaching School Alliance</w:t>
      </w:r>
      <w:r w:rsidR="00AD2A02">
        <w:rPr>
          <w:rFonts w:ascii="Calibri" w:hAnsi="Calibri"/>
          <w:sz w:val="24"/>
          <w:szCs w:val="24"/>
        </w:rPr>
        <w:t xml:space="preserve"> and </w:t>
      </w:r>
      <w:r>
        <w:rPr>
          <w:rFonts w:ascii="Calibri" w:hAnsi="Calibri"/>
          <w:sz w:val="24"/>
          <w:szCs w:val="24"/>
        </w:rPr>
        <w:t>the Challenge Partners network of excellence</w:t>
      </w:r>
      <w:r w:rsidR="00AD2A02">
        <w:rPr>
          <w:rFonts w:ascii="Calibri" w:hAnsi="Calibri"/>
          <w:sz w:val="24"/>
          <w:szCs w:val="24"/>
        </w:rPr>
        <w:t>.</w:t>
      </w:r>
    </w:p>
    <w:p w:rsidR="00DF50F3" w:rsidRDefault="00AD2A02" w:rsidP="00F86C81">
      <w:pPr>
        <w:jc w:val="both"/>
        <w:rPr>
          <w:rFonts w:ascii="Calibri" w:hAnsi="Calibri"/>
          <w:sz w:val="24"/>
          <w:szCs w:val="24"/>
        </w:rPr>
      </w:pPr>
      <w:r>
        <w:rPr>
          <w:rFonts w:ascii="Calibri" w:hAnsi="Calibri"/>
          <w:sz w:val="24"/>
          <w:szCs w:val="24"/>
        </w:rPr>
        <w:lastRenderedPageBreak/>
        <w:t>I would encourage you to look at our OFSTED and Challenge Partners reports, alongside the school website to really get a flavour of the type of organisation we are. It really is the most wonderful and inspirational place to work and I hope this will encourage you to apply.</w:t>
      </w:r>
    </w:p>
    <w:p w:rsidR="00CF122D" w:rsidRDefault="00CF122D" w:rsidP="004F594A">
      <w:pPr>
        <w:jc w:val="both"/>
        <w:rPr>
          <w:rFonts w:ascii="Calibri" w:hAnsi="Calibri"/>
          <w:sz w:val="24"/>
          <w:szCs w:val="24"/>
        </w:rPr>
      </w:pPr>
      <w:r>
        <w:rPr>
          <w:rFonts w:ascii="Calibri" w:hAnsi="Calibri"/>
          <w:sz w:val="24"/>
          <w:szCs w:val="24"/>
        </w:rPr>
        <w:t>There are two opportunities offered for you to visit the school in advance of your application at 4pm on 11</w:t>
      </w:r>
      <w:r w:rsidRPr="00CF122D">
        <w:rPr>
          <w:rFonts w:ascii="Calibri" w:hAnsi="Calibri"/>
          <w:sz w:val="24"/>
          <w:szCs w:val="24"/>
          <w:vertAlign w:val="superscript"/>
        </w:rPr>
        <w:t>th</w:t>
      </w:r>
      <w:r>
        <w:rPr>
          <w:rFonts w:ascii="Calibri" w:hAnsi="Calibri"/>
          <w:sz w:val="24"/>
          <w:szCs w:val="24"/>
        </w:rPr>
        <w:t xml:space="preserve"> or 16</w:t>
      </w:r>
      <w:r w:rsidRPr="00CF122D">
        <w:rPr>
          <w:rFonts w:ascii="Calibri" w:hAnsi="Calibri"/>
          <w:sz w:val="24"/>
          <w:szCs w:val="24"/>
          <w:vertAlign w:val="superscript"/>
        </w:rPr>
        <w:t>th</w:t>
      </w:r>
      <w:r>
        <w:rPr>
          <w:rFonts w:ascii="Calibri" w:hAnsi="Calibri"/>
          <w:sz w:val="24"/>
          <w:szCs w:val="24"/>
        </w:rPr>
        <w:t xml:space="preserve"> September 2019.</w:t>
      </w:r>
      <w:r w:rsidR="004F594A">
        <w:rPr>
          <w:rFonts w:ascii="Calibri" w:hAnsi="Calibri"/>
          <w:sz w:val="24"/>
          <w:szCs w:val="24"/>
        </w:rPr>
        <w:t xml:space="preserve"> During these visits, you will be able to meet the head teacher, learn more about the school and the role, and ask any questions you might have. </w:t>
      </w:r>
    </w:p>
    <w:p w:rsidR="004F594A" w:rsidRDefault="004F594A" w:rsidP="00F86C81">
      <w:pPr>
        <w:jc w:val="both"/>
        <w:rPr>
          <w:rFonts w:ascii="Calibri" w:hAnsi="Calibri"/>
          <w:sz w:val="24"/>
          <w:szCs w:val="24"/>
        </w:rPr>
      </w:pPr>
    </w:p>
    <w:p w:rsidR="0024019E" w:rsidRDefault="0024019E" w:rsidP="004308D9">
      <w:pPr>
        <w:jc w:val="center"/>
        <w:rPr>
          <w:rFonts w:ascii="Calibri" w:hAnsi="Calibri"/>
          <w:b/>
          <w:sz w:val="32"/>
          <w:szCs w:val="32"/>
        </w:rPr>
      </w:pPr>
    </w:p>
    <w:p w:rsidR="0024019E" w:rsidRDefault="0024019E" w:rsidP="004308D9">
      <w:pPr>
        <w:jc w:val="center"/>
        <w:rPr>
          <w:rFonts w:ascii="Calibri" w:hAnsi="Calibri"/>
          <w:b/>
          <w:sz w:val="32"/>
          <w:szCs w:val="32"/>
        </w:rPr>
      </w:pPr>
    </w:p>
    <w:p w:rsidR="0024019E" w:rsidRDefault="0024019E" w:rsidP="004308D9">
      <w:pPr>
        <w:jc w:val="center"/>
        <w:rPr>
          <w:rFonts w:ascii="Calibri" w:hAnsi="Calibri"/>
          <w:b/>
          <w:sz w:val="32"/>
          <w:szCs w:val="32"/>
        </w:rPr>
      </w:pPr>
    </w:p>
    <w:sectPr w:rsidR="0024019E" w:rsidSect="00222394">
      <w:pgSz w:w="12240" w:h="15840"/>
      <w:pgMar w:top="720" w:right="720" w:bottom="720" w:left="720" w:header="720" w:footer="720" w:gutter="0"/>
      <w:cols w:space="720"/>
      <w:docGrid w:linePitch="2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eiryo">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3DC4"/>
    <w:multiLevelType w:val="hybridMultilevel"/>
    <w:tmpl w:val="DC1A83C6"/>
    <w:lvl w:ilvl="0" w:tplc="C80E5DA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725FD"/>
    <w:multiLevelType w:val="hybridMultilevel"/>
    <w:tmpl w:val="157C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7032F"/>
    <w:multiLevelType w:val="hybridMultilevel"/>
    <w:tmpl w:val="D7FA3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C43054"/>
    <w:multiLevelType w:val="hybridMultilevel"/>
    <w:tmpl w:val="D3305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B533CA"/>
    <w:multiLevelType w:val="hybridMultilevel"/>
    <w:tmpl w:val="0EBE0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1B6796"/>
    <w:multiLevelType w:val="hybridMultilevel"/>
    <w:tmpl w:val="B8A64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7A145E"/>
    <w:multiLevelType w:val="hybridMultilevel"/>
    <w:tmpl w:val="BC0E1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025267"/>
    <w:multiLevelType w:val="hybridMultilevel"/>
    <w:tmpl w:val="DEE46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592329"/>
    <w:multiLevelType w:val="hybridMultilevel"/>
    <w:tmpl w:val="D302821C"/>
    <w:lvl w:ilvl="0" w:tplc="EC040D40">
      <w:numFmt w:val="bullet"/>
      <w:lvlText w:val="•"/>
      <w:lvlJc w:val="left"/>
      <w:pPr>
        <w:ind w:left="780" w:hanging="360"/>
      </w:pPr>
      <w:rPr>
        <w:rFonts w:ascii="Arial" w:eastAsia="Times New Roman"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10D57D2C"/>
    <w:multiLevelType w:val="hybridMultilevel"/>
    <w:tmpl w:val="BD1A4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CF756E"/>
    <w:multiLevelType w:val="hybridMultilevel"/>
    <w:tmpl w:val="A19C8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7C57B4"/>
    <w:multiLevelType w:val="hybridMultilevel"/>
    <w:tmpl w:val="D9CC2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B52754"/>
    <w:multiLevelType w:val="hybridMultilevel"/>
    <w:tmpl w:val="E736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130196"/>
    <w:multiLevelType w:val="hybridMultilevel"/>
    <w:tmpl w:val="21F61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210807"/>
    <w:multiLevelType w:val="hybridMultilevel"/>
    <w:tmpl w:val="8CCAB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45375E"/>
    <w:multiLevelType w:val="hybridMultilevel"/>
    <w:tmpl w:val="B7D4B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5F4FE7"/>
    <w:multiLevelType w:val="hybridMultilevel"/>
    <w:tmpl w:val="35987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035281"/>
    <w:multiLevelType w:val="hybridMultilevel"/>
    <w:tmpl w:val="8B9C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E18BD"/>
    <w:multiLevelType w:val="multilevel"/>
    <w:tmpl w:val="A62E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B97CF7"/>
    <w:multiLevelType w:val="hybridMultilevel"/>
    <w:tmpl w:val="AEC41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CC15DC"/>
    <w:multiLevelType w:val="hybridMultilevel"/>
    <w:tmpl w:val="87425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FD3AE8"/>
    <w:multiLevelType w:val="hybridMultilevel"/>
    <w:tmpl w:val="31CA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13312B"/>
    <w:multiLevelType w:val="hybridMultilevel"/>
    <w:tmpl w:val="D94AA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1B5EEB"/>
    <w:multiLevelType w:val="hybridMultilevel"/>
    <w:tmpl w:val="53C41AAA"/>
    <w:lvl w:ilvl="0" w:tplc="D4D22CD6">
      <w:start w:val="268"/>
      <w:numFmt w:val="bullet"/>
      <w:lvlText w:val="-"/>
      <w:lvlJc w:val="left"/>
      <w:pPr>
        <w:ind w:left="1080" w:hanging="360"/>
      </w:pPr>
      <w:rPr>
        <w:rFonts w:ascii="Calibri" w:eastAsiaTheme="minorEastAsia"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ACD1B24"/>
    <w:multiLevelType w:val="hybridMultilevel"/>
    <w:tmpl w:val="D20A6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3D3A2D81"/>
    <w:multiLevelType w:val="hybridMultilevel"/>
    <w:tmpl w:val="CC8CC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64226C"/>
    <w:multiLevelType w:val="hybridMultilevel"/>
    <w:tmpl w:val="17FEB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736E45"/>
    <w:multiLevelType w:val="hybridMultilevel"/>
    <w:tmpl w:val="F7F63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D3027A"/>
    <w:multiLevelType w:val="hybridMultilevel"/>
    <w:tmpl w:val="8F10F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A24274"/>
    <w:multiLevelType w:val="hybridMultilevel"/>
    <w:tmpl w:val="4078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116A88"/>
    <w:multiLevelType w:val="hybridMultilevel"/>
    <w:tmpl w:val="6710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A05B1C"/>
    <w:multiLevelType w:val="hybridMultilevel"/>
    <w:tmpl w:val="DB306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6617CD"/>
    <w:multiLevelType w:val="hybridMultilevel"/>
    <w:tmpl w:val="82E6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A341F9"/>
    <w:multiLevelType w:val="hybridMultilevel"/>
    <w:tmpl w:val="B1189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141E4F"/>
    <w:multiLevelType w:val="hybridMultilevel"/>
    <w:tmpl w:val="F3964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FCD7F6B"/>
    <w:multiLevelType w:val="hybridMultilevel"/>
    <w:tmpl w:val="FD3C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E5B0C"/>
    <w:multiLevelType w:val="hybridMultilevel"/>
    <w:tmpl w:val="A6440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1D25D0"/>
    <w:multiLevelType w:val="hybridMultilevel"/>
    <w:tmpl w:val="84D8B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FF0619"/>
    <w:multiLevelType w:val="hybridMultilevel"/>
    <w:tmpl w:val="E3F49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9A1486"/>
    <w:multiLevelType w:val="hybridMultilevel"/>
    <w:tmpl w:val="049E8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460ADB"/>
    <w:multiLevelType w:val="hybridMultilevel"/>
    <w:tmpl w:val="6C100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1C6800"/>
    <w:multiLevelType w:val="hybridMultilevel"/>
    <w:tmpl w:val="19EE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B84B3C"/>
    <w:multiLevelType w:val="hybridMultilevel"/>
    <w:tmpl w:val="4F2C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14122F"/>
    <w:multiLevelType w:val="hybridMultilevel"/>
    <w:tmpl w:val="A27C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4737CB"/>
    <w:multiLevelType w:val="hybridMultilevel"/>
    <w:tmpl w:val="84427A78"/>
    <w:lvl w:ilvl="0" w:tplc="293C3C02">
      <w:numFmt w:val="bullet"/>
      <w:lvlText w:val="-"/>
      <w:lvlJc w:val="left"/>
      <w:pPr>
        <w:ind w:left="720" w:hanging="360"/>
      </w:pPr>
      <w:rPr>
        <w:rFonts w:ascii="Calibri" w:eastAsia="Times New Roman" w:hAnsi="Calibri"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5B07EB"/>
    <w:multiLevelType w:val="hybridMultilevel"/>
    <w:tmpl w:val="DC126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3"/>
  </w:num>
  <w:num w:numId="2">
    <w:abstractNumId w:val="46"/>
  </w:num>
  <w:num w:numId="3">
    <w:abstractNumId w:val="13"/>
  </w:num>
  <w:num w:numId="4">
    <w:abstractNumId w:val="31"/>
  </w:num>
  <w:num w:numId="5">
    <w:abstractNumId w:val="19"/>
  </w:num>
  <w:num w:numId="6">
    <w:abstractNumId w:val="10"/>
  </w:num>
  <w:num w:numId="7">
    <w:abstractNumId w:val="34"/>
  </w:num>
  <w:num w:numId="8">
    <w:abstractNumId w:val="22"/>
  </w:num>
  <w:num w:numId="9">
    <w:abstractNumId w:val="30"/>
  </w:num>
  <w:num w:numId="10">
    <w:abstractNumId w:val="32"/>
  </w:num>
  <w:num w:numId="11">
    <w:abstractNumId w:val="25"/>
  </w:num>
  <w:num w:numId="12">
    <w:abstractNumId w:val="35"/>
  </w:num>
  <w:num w:numId="13">
    <w:abstractNumId w:val="16"/>
  </w:num>
  <w:num w:numId="14">
    <w:abstractNumId w:val="0"/>
  </w:num>
  <w:num w:numId="15">
    <w:abstractNumId w:val="4"/>
  </w:num>
  <w:num w:numId="16">
    <w:abstractNumId w:val="40"/>
  </w:num>
  <w:num w:numId="17">
    <w:abstractNumId w:val="2"/>
  </w:num>
  <w:num w:numId="18">
    <w:abstractNumId w:val="6"/>
  </w:num>
  <w:num w:numId="19">
    <w:abstractNumId w:val="1"/>
  </w:num>
  <w:num w:numId="20">
    <w:abstractNumId w:val="23"/>
  </w:num>
  <w:num w:numId="21">
    <w:abstractNumId w:val="36"/>
  </w:num>
  <w:num w:numId="22">
    <w:abstractNumId w:val="39"/>
  </w:num>
  <w:num w:numId="23">
    <w:abstractNumId w:val="24"/>
  </w:num>
  <w:num w:numId="24">
    <w:abstractNumId w:val="17"/>
  </w:num>
  <w:num w:numId="25">
    <w:abstractNumId w:val="41"/>
  </w:num>
  <w:num w:numId="26">
    <w:abstractNumId w:val="28"/>
  </w:num>
  <w:num w:numId="27">
    <w:abstractNumId w:val="44"/>
  </w:num>
  <w:num w:numId="28">
    <w:abstractNumId w:val="29"/>
  </w:num>
  <w:num w:numId="29">
    <w:abstractNumId w:val="33"/>
  </w:num>
  <w:num w:numId="30">
    <w:abstractNumId w:val="12"/>
  </w:num>
  <w:num w:numId="31">
    <w:abstractNumId w:val="9"/>
  </w:num>
  <w:num w:numId="32">
    <w:abstractNumId w:val="18"/>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3"/>
  </w:num>
  <w:num w:numId="36">
    <w:abstractNumId w:val="26"/>
  </w:num>
  <w:num w:numId="37">
    <w:abstractNumId w:val="45"/>
  </w:num>
  <w:num w:numId="38">
    <w:abstractNumId w:val="42"/>
  </w:num>
  <w:num w:numId="39">
    <w:abstractNumId w:val="14"/>
  </w:num>
  <w:num w:numId="40">
    <w:abstractNumId w:val="38"/>
  </w:num>
  <w:num w:numId="41">
    <w:abstractNumId w:val="27"/>
  </w:num>
  <w:num w:numId="42">
    <w:abstractNumId w:val="47"/>
  </w:num>
  <w:num w:numId="43">
    <w:abstractNumId w:val="37"/>
  </w:num>
  <w:num w:numId="44">
    <w:abstractNumId w:val="7"/>
  </w:num>
  <w:num w:numId="45">
    <w:abstractNumId w:val="20"/>
  </w:num>
  <w:num w:numId="46">
    <w:abstractNumId w:val="5"/>
  </w:num>
  <w:num w:numId="47">
    <w:abstractNumId w:val="11"/>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383"/>
    <w:rsid w:val="0000418C"/>
    <w:rsid w:val="0001302B"/>
    <w:rsid w:val="00037F78"/>
    <w:rsid w:val="0008147A"/>
    <w:rsid w:val="0009053A"/>
    <w:rsid w:val="00094EA4"/>
    <w:rsid w:val="000A597C"/>
    <w:rsid w:val="000B0088"/>
    <w:rsid w:val="000B263D"/>
    <w:rsid w:val="000E009A"/>
    <w:rsid w:val="000E0DC5"/>
    <w:rsid w:val="000E130D"/>
    <w:rsid w:val="000E1945"/>
    <w:rsid w:val="00103A96"/>
    <w:rsid w:val="00110721"/>
    <w:rsid w:val="001111D5"/>
    <w:rsid w:val="00116E23"/>
    <w:rsid w:val="00130AA8"/>
    <w:rsid w:val="0013284B"/>
    <w:rsid w:val="00141CB6"/>
    <w:rsid w:val="00151F18"/>
    <w:rsid w:val="00174D34"/>
    <w:rsid w:val="00194BFB"/>
    <w:rsid w:val="001968A6"/>
    <w:rsid w:val="001B44F4"/>
    <w:rsid w:val="001D2452"/>
    <w:rsid w:val="001E0159"/>
    <w:rsid w:val="001F4128"/>
    <w:rsid w:val="00220CF7"/>
    <w:rsid w:val="00222394"/>
    <w:rsid w:val="00234231"/>
    <w:rsid w:val="00240079"/>
    <w:rsid w:val="0024019E"/>
    <w:rsid w:val="00261E1D"/>
    <w:rsid w:val="00277097"/>
    <w:rsid w:val="002A4D71"/>
    <w:rsid w:val="002B0586"/>
    <w:rsid w:val="002B17F2"/>
    <w:rsid w:val="002C0251"/>
    <w:rsid w:val="002C15D3"/>
    <w:rsid w:val="002D1BE2"/>
    <w:rsid w:val="002D6955"/>
    <w:rsid w:val="002E591C"/>
    <w:rsid w:val="003213EA"/>
    <w:rsid w:val="00342682"/>
    <w:rsid w:val="00342CB7"/>
    <w:rsid w:val="00384604"/>
    <w:rsid w:val="003A7D55"/>
    <w:rsid w:val="003B4E2E"/>
    <w:rsid w:val="003B535F"/>
    <w:rsid w:val="004126B9"/>
    <w:rsid w:val="00415617"/>
    <w:rsid w:val="00420345"/>
    <w:rsid w:val="0042363F"/>
    <w:rsid w:val="004242E4"/>
    <w:rsid w:val="004308D9"/>
    <w:rsid w:val="00435B02"/>
    <w:rsid w:val="00445A55"/>
    <w:rsid w:val="00490975"/>
    <w:rsid w:val="00496A91"/>
    <w:rsid w:val="004A65A0"/>
    <w:rsid w:val="004C5F6F"/>
    <w:rsid w:val="004D65EB"/>
    <w:rsid w:val="004F0EDF"/>
    <w:rsid w:val="004F3654"/>
    <w:rsid w:val="004F594A"/>
    <w:rsid w:val="004F7B0B"/>
    <w:rsid w:val="00525373"/>
    <w:rsid w:val="00531B84"/>
    <w:rsid w:val="00550383"/>
    <w:rsid w:val="005528EB"/>
    <w:rsid w:val="005542AA"/>
    <w:rsid w:val="005733D9"/>
    <w:rsid w:val="0058236B"/>
    <w:rsid w:val="005868D7"/>
    <w:rsid w:val="00586912"/>
    <w:rsid w:val="005964B4"/>
    <w:rsid w:val="005A206C"/>
    <w:rsid w:val="005B3990"/>
    <w:rsid w:val="005C038E"/>
    <w:rsid w:val="005D2501"/>
    <w:rsid w:val="005E4CE9"/>
    <w:rsid w:val="005F6FEA"/>
    <w:rsid w:val="006959BD"/>
    <w:rsid w:val="00695E74"/>
    <w:rsid w:val="006D62B6"/>
    <w:rsid w:val="006F3202"/>
    <w:rsid w:val="006F5CE7"/>
    <w:rsid w:val="00706194"/>
    <w:rsid w:val="00711AA4"/>
    <w:rsid w:val="00717C62"/>
    <w:rsid w:val="00720A6E"/>
    <w:rsid w:val="007210E1"/>
    <w:rsid w:val="00764E1C"/>
    <w:rsid w:val="00774E01"/>
    <w:rsid w:val="00782530"/>
    <w:rsid w:val="007A15A0"/>
    <w:rsid w:val="007B000C"/>
    <w:rsid w:val="007C13F0"/>
    <w:rsid w:val="007D6508"/>
    <w:rsid w:val="007F27E4"/>
    <w:rsid w:val="00805C49"/>
    <w:rsid w:val="0081773E"/>
    <w:rsid w:val="00827F13"/>
    <w:rsid w:val="00845D03"/>
    <w:rsid w:val="008626DE"/>
    <w:rsid w:val="00864394"/>
    <w:rsid w:val="00871FA4"/>
    <w:rsid w:val="00882C04"/>
    <w:rsid w:val="00883414"/>
    <w:rsid w:val="00893725"/>
    <w:rsid w:val="008A6334"/>
    <w:rsid w:val="008D7F3C"/>
    <w:rsid w:val="009155C8"/>
    <w:rsid w:val="00920C0D"/>
    <w:rsid w:val="00921C21"/>
    <w:rsid w:val="009228EA"/>
    <w:rsid w:val="00943C63"/>
    <w:rsid w:val="0098124D"/>
    <w:rsid w:val="009955C7"/>
    <w:rsid w:val="00997547"/>
    <w:rsid w:val="009E6564"/>
    <w:rsid w:val="009F4FF3"/>
    <w:rsid w:val="009F5298"/>
    <w:rsid w:val="009F5D7D"/>
    <w:rsid w:val="00A329AD"/>
    <w:rsid w:val="00A35381"/>
    <w:rsid w:val="00A8461A"/>
    <w:rsid w:val="00A85926"/>
    <w:rsid w:val="00A93433"/>
    <w:rsid w:val="00A94BA2"/>
    <w:rsid w:val="00AC201D"/>
    <w:rsid w:val="00AC45C9"/>
    <w:rsid w:val="00AD2A02"/>
    <w:rsid w:val="00AD5C56"/>
    <w:rsid w:val="00AD796D"/>
    <w:rsid w:val="00AF2797"/>
    <w:rsid w:val="00B01DF1"/>
    <w:rsid w:val="00B26B21"/>
    <w:rsid w:val="00B34B54"/>
    <w:rsid w:val="00B4109B"/>
    <w:rsid w:val="00B54909"/>
    <w:rsid w:val="00B55819"/>
    <w:rsid w:val="00B641B1"/>
    <w:rsid w:val="00B71CFC"/>
    <w:rsid w:val="00B73188"/>
    <w:rsid w:val="00B740E9"/>
    <w:rsid w:val="00BB2D48"/>
    <w:rsid w:val="00BE75EE"/>
    <w:rsid w:val="00BF5D95"/>
    <w:rsid w:val="00BF79ED"/>
    <w:rsid w:val="00C07A16"/>
    <w:rsid w:val="00C11BE4"/>
    <w:rsid w:val="00C258FA"/>
    <w:rsid w:val="00C348AC"/>
    <w:rsid w:val="00C44443"/>
    <w:rsid w:val="00C4791E"/>
    <w:rsid w:val="00C55081"/>
    <w:rsid w:val="00C6355B"/>
    <w:rsid w:val="00C65119"/>
    <w:rsid w:val="00CA2496"/>
    <w:rsid w:val="00CA578A"/>
    <w:rsid w:val="00CA6D37"/>
    <w:rsid w:val="00CC0A12"/>
    <w:rsid w:val="00CD749A"/>
    <w:rsid w:val="00CE124A"/>
    <w:rsid w:val="00CE2E84"/>
    <w:rsid w:val="00CE3706"/>
    <w:rsid w:val="00CF122D"/>
    <w:rsid w:val="00D020CA"/>
    <w:rsid w:val="00D32666"/>
    <w:rsid w:val="00D469B5"/>
    <w:rsid w:val="00D6125B"/>
    <w:rsid w:val="00D64999"/>
    <w:rsid w:val="00D65C16"/>
    <w:rsid w:val="00D9115A"/>
    <w:rsid w:val="00D93637"/>
    <w:rsid w:val="00DF50F3"/>
    <w:rsid w:val="00E07151"/>
    <w:rsid w:val="00E141CA"/>
    <w:rsid w:val="00E20BC3"/>
    <w:rsid w:val="00E30F4C"/>
    <w:rsid w:val="00E4631C"/>
    <w:rsid w:val="00E5682C"/>
    <w:rsid w:val="00E60358"/>
    <w:rsid w:val="00E62D36"/>
    <w:rsid w:val="00E8550B"/>
    <w:rsid w:val="00E92728"/>
    <w:rsid w:val="00EB2AFF"/>
    <w:rsid w:val="00ED3C6A"/>
    <w:rsid w:val="00F2270A"/>
    <w:rsid w:val="00F24EA3"/>
    <w:rsid w:val="00F26551"/>
    <w:rsid w:val="00F41251"/>
    <w:rsid w:val="00F43C01"/>
    <w:rsid w:val="00F82C36"/>
    <w:rsid w:val="00F86C81"/>
    <w:rsid w:val="00F94948"/>
    <w:rsid w:val="00FA71A9"/>
    <w:rsid w:val="00FE3F93"/>
    <w:rsid w:val="00FE4499"/>
    <w:rsid w:val="00FE44BB"/>
    <w:rsid w:val="00FE676E"/>
    <w:rsid w:val="00FF5E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53CF72-1105-4661-8245-F8B89B886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Heading4">
    <w:name w:val="heading 4"/>
    <w:basedOn w:val="Normal"/>
    <w:next w:val="Normal"/>
    <w:link w:val="Heading4Char"/>
    <w:uiPriority w:val="9"/>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B01513"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404040" w:themeColor="text1" w:themeTint="BF"/>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IntenseQuoteChar">
    <w:name w:val="Intense Quote Char"/>
    <w:basedOn w:val="DefaultParagraphFont"/>
    <w:link w:val="IntenseQuote"/>
    <w:uiPriority w:val="30"/>
    <w:rPr>
      <w:color w:val="B01513" w:themeColor="accent1"/>
      <w:sz w:val="28"/>
      <w:szCs w:val="28"/>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iPriority w:val="99"/>
    <w:unhideWhenUsed/>
    <w:rPr>
      <w:color w:val="4FB8C1" w:themeColor="text2" w:themeTint="99"/>
      <w:u w:val="single"/>
    </w:rPr>
  </w:style>
  <w:style w:type="character" w:styleId="FollowedHyperlink">
    <w:name w:val="FollowedHyperlink"/>
    <w:basedOn w:val="DefaultParagraphFont"/>
    <w:uiPriority w:val="99"/>
    <w:semiHidden/>
    <w:unhideWhenUsed/>
    <w:rPr>
      <w:color w:val="9DFFCB" w:themeColor="followedHyperlink"/>
      <w:u w:val="single"/>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numPr>
        <w:ilvl w:val="1"/>
      </w:numPr>
    </w:pPr>
    <w:rPr>
      <w:sz w:val="28"/>
      <w:szCs w:val="28"/>
    </w:rPr>
  </w:style>
  <w:style w:type="character" w:customStyle="1" w:styleId="SubtitleChar">
    <w:name w:val="Subtitle Char"/>
    <w:basedOn w:val="DefaultParagraphFont"/>
    <w:link w:val="Subtitle"/>
    <w:uiPriority w:val="11"/>
    <w:rPr>
      <w:sz w:val="28"/>
      <w:szCs w:val="28"/>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olor w:val="B01513" w:themeColor="accent1"/>
      <w:kern w:val="28"/>
      <w:sz w:val="72"/>
      <w:szCs w:val="72"/>
    </w:rPr>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39"/>
    <w:rsid w:val="000E0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E92728"/>
  </w:style>
  <w:style w:type="paragraph" w:styleId="BalloonText">
    <w:name w:val="Balloon Text"/>
    <w:basedOn w:val="Normal"/>
    <w:link w:val="BalloonTextChar"/>
    <w:uiPriority w:val="99"/>
    <w:semiHidden/>
    <w:unhideWhenUsed/>
    <w:rsid w:val="005C0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38E"/>
    <w:rPr>
      <w:rFonts w:ascii="Segoe UI" w:hAnsi="Segoe UI" w:cs="Segoe UI"/>
      <w:sz w:val="18"/>
      <w:szCs w:val="18"/>
    </w:rPr>
  </w:style>
  <w:style w:type="paragraph" w:styleId="NormalWeb">
    <w:name w:val="Normal (Web)"/>
    <w:basedOn w:val="Normal"/>
    <w:uiPriority w:val="99"/>
    <w:unhideWhenUsed/>
    <w:rsid w:val="00C4791E"/>
    <w:pPr>
      <w:spacing w:after="225" w:line="240" w:lineRule="auto"/>
    </w:pPr>
    <w:rPr>
      <w:rFonts w:ascii="Times New Roman" w:eastAsia="Times New Roman" w:hAnsi="Times New Roman" w:cs="Times New Roman"/>
      <w:sz w:val="24"/>
      <w:szCs w:val="24"/>
      <w:lang w:val="en-GB" w:eastAsia="en-GB"/>
    </w:rPr>
  </w:style>
  <w:style w:type="paragraph" w:styleId="BodyText">
    <w:name w:val="Body Text"/>
    <w:basedOn w:val="Normal"/>
    <w:link w:val="BodyTextChar"/>
    <w:rsid w:val="004308D9"/>
    <w:pPr>
      <w:spacing w:after="0" w:line="240" w:lineRule="auto"/>
    </w:pPr>
    <w:rPr>
      <w:rFonts w:ascii="Times New Roman" w:eastAsia="Times New Roman" w:hAnsi="Times New Roman" w:cs="Times New Roman"/>
      <w:sz w:val="22"/>
      <w:szCs w:val="20"/>
      <w:lang w:val="en-GB" w:eastAsia="en-US"/>
    </w:rPr>
  </w:style>
  <w:style w:type="character" w:customStyle="1" w:styleId="BodyTextChar">
    <w:name w:val="Body Text Char"/>
    <w:basedOn w:val="DefaultParagraphFont"/>
    <w:link w:val="BodyText"/>
    <w:rsid w:val="004308D9"/>
    <w:rPr>
      <w:rFonts w:ascii="Times New Roman" w:eastAsia="Times New Roman" w:hAnsi="Times New Roman" w:cs="Times New Roman"/>
      <w:sz w:val="22"/>
      <w:szCs w:val="20"/>
      <w:lang w:val="en-GB" w:eastAsia="en-US"/>
    </w:rPr>
  </w:style>
  <w:style w:type="paragraph" w:customStyle="1" w:styleId="Default">
    <w:name w:val="Default"/>
    <w:rsid w:val="004308D9"/>
    <w:pPr>
      <w:autoSpaceDE w:val="0"/>
      <w:autoSpaceDN w:val="0"/>
      <w:adjustRightInd w:val="0"/>
      <w:spacing w:after="0" w:line="240" w:lineRule="auto"/>
    </w:pPr>
    <w:rPr>
      <w:rFonts w:ascii="Tahoma" w:eastAsia="Times New Roman" w:hAnsi="Tahoma" w:cs="Tahoma"/>
      <w:color w:val="000000"/>
      <w:sz w:val="24"/>
      <w:szCs w:val="24"/>
      <w:lang w:val="en-GB" w:eastAsia="en-GB"/>
    </w:rPr>
  </w:style>
  <w:style w:type="character" w:styleId="UnresolvedMention">
    <w:name w:val="Unresolved Mention"/>
    <w:basedOn w:val="DefaultParagraphFont"/>
    <w:uiPriority w:val="99"/>
    <w:semiHidden/>
    <w:unhideWhenUsed/>
    <w:rsid w:val="004F5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708226">
      <w:bodyDiv w:val="1"/>
      <w:marLeft w:val="0"/>
      <w:marRight w:val="0"/>
      <w:marTop w:val="0"/>
      <w:marBottom w:val="0"/>
      <w:divBdr>
        <w:top w:val="none" w:sz="0" w:space="0" w:color="auto"/>
        <w:left w:val="none" w:sz="0" w:space="0" w:color="auto"/>
        <w:bottom w:val="none" w:sz="0" w:space="0" w:color="auto"/>
        <w:right w:val="none" w:sz="0" w:space="0" w:color="auto"/>
      </w:divBdr>
    </w:div>
    <w:div w:id="886525549">
      <w:bodyDiv w:val="1"/>
      <w:marLeft w:val="0"/>
      <w:marRight w:val="0"/>
      <w:marTop w:val="0"/>
      <w:marBottom w:val="15"/>
      <w:divBdr>
        <w:top w:val="none" w:sz="0" w:space="0" w:color="auto"/>
        <w:left w:val="none" w:sz="0" w:space="0" w:color="auto"/>
        <w:bottom w:val="none" w:sz="0" w:space="0" w:color="auto"/>
        <w:right w:val="none" w:sz="0" w:space="0" w:color="auto"/>
      </w:divBdr>
      <w:divsChild>
        <w:div w:id="1583250776">
          <w:marLeft w:val="0"/>
          <w:marRight w:val="0"/>
          <w:marTop w:val="0"/>
          <w:marBottom w:val="0"/>
          <w:divBdr>
            <w:top w:val="none" w:sz="0" w:space="0" w:color="auto"/>
            <w:left w:val="none" w:sz="0" w:space="0" w:color="auto"/>
            <w:bottom w:val="none" w:sz="0" w:space="0" w:color="auto"/>
            <w:right w:val="none" w:sz="0" w:space="0" w:color="auto"/>
          </w:divBdr>
          <w:divsChild>
            <w:div w:id="938173152">
              <w:marLeft w:val="0"/>
              <w:marRight w:val="0"/>
              <w:marTop w:val="0"/>
              <w:marBottom w:val="0"/>
              <w:divBdr>
                <w:top w:val="none" w:sz="0" w:space="0" w:color="auto"/>
                <w:left w:val="none" w:sz="0" w:space="0" w:color="auto"/>
                <w:bottom w:val="none" w:sz="0" w:space="0" w:color="auto"/>
                <w:right w:val="none" w:sz="0" w:space="0" w:color="auto"/>
              </w:divBdr>
              <w:divsChild>
                <w:div w:id="2111661358">
                  <w:marLeft w:val="0"/>
                  <w:marRight w:val="0"/>
                  <w:marTop w:val="0"/>
                  <w:marBottom w:val="0"/>
                  <w:divBdr>
                    <w:top w:val="none" w:sz="0" w:space="0" w:color="auto"/>
                    <w:left w:val="none" w:sz="0" w:space="0" w:color="auto"/>
                    <w:bottom w:val="none" w:sz="0" w:space="0" w:color="auto"/>
                    <w:right w:val="none" w:sz="0" w:space="0" w:color="auto"/>
                  </w:divBdr>
                  <w:divsChild>
                    <w:div w:id="1660578990">
                      <w:marLeft w:val="0"/>
                      <w:marRight w:val="0"/>
                      <w:marTop w:val="0"/>
                      <w:marBottom w:val="0"/>
                      <w:divBdr>
                        <w:top w:val="none" w:sz="0" w:space="0" w:color="auto"/>
                        <w:left w:val="none" w:sz="0" w:space="0" w:color="auto"/>
                        <w:bottom w:val="none" w:sz="0" w:space="0" w:color="auto"/>
                        <w:right w:val="none" w:sz="0" w:space="0" w:color="auto"/>
                      </w:divBdr>
                      <w:divsChild>
                        <w:div w:id="1905094970">
                          <w:marLeft w:val="0"/>
                          <w:marRight w:val="0"/>
                          <w:marTop w:val="0"/>
                          <w:marBottom w:val="0"/>
                          <w:divBdr>
                            <w:top w:val="none" w:sz="0" w:space="0" w:color="auto"/>
                            <w:left w:val="none" w:sz="0" w:space="0" w:color="auto"/>
                            <w:bottom w:val="none" w:sz="0" w:space="0" w:color="auto"/>
                            <w:right w:val="none" w:sz="0" w:space="0" w:color="auto"/>
                          </w:divBdr>
                          <w:divsChild>
                            <w:div w:id="364329791">
                              <w:marLeft w:val="150"/>
                              <w:marRight w:val="150"/>
                              <w:marTop w:val="150"/>
                              <w:marBottom w:val="150"/>
                              <w:divBdr>
                                <w:top w:val="none" w:sz="0" w:space="0" w:color="auto"/>
                                <w:left w:val="none" w:sz="0" w:space="0" w:color="auto"/>
                                <w:bottom w:val="none" w:sz="0" w:space="0" w:color="auto"/>
                                <w:right w:val="none" w:sz="0" w:space="0" w:color="auto"/>
                              </w:divBdr>
                              <w:divsChild>
                                <w:div w:id="1556504323">
                                  <w:marLeft w:val="0"/>
                                  <w:marRight w:val="0"/>
                                  <w:marTop w:val="0"/>
                                  <w:marBottom w:val="0"/>
                                  <w:divBdr>
                                    <w:top w:val="none" w:sz="0" w:space="0" w:color="auto"/>
                                    <w:left w:val="none" w:sz="0" w:space="0" w:color="auto"/>
                                    <w:bottom w:val="none" w:sz="0" w:space="0" w:color="auto"/>
                                    <w:right w:val="none" w:sz="0" w:space="0" w:color="auto"/>
                                  </w:divBdr>
                                  <w:divsChild>
                                    <w:div w:id="31787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925194">
      <w:bodyDiv w:val="1"/>
      <w:marLeft w:val="0"/>
      <w:marRight w:val="0"/>
      <w:marTop w:val="0"/>
      <w:marBottom w:val="0"/>
      <w:divBdr>
        <w:top w:val="none" w:sz="0" w:space="0" w:color="auto"/>
        <w:left w:val="none" w:sz="0" w:space="0" w:color="auto"/>
        <w:bottom w:val="none" w:sz="0" w:space="0" w:color="auto"/>
        <w:right w:val="none" w:sz="0" w:space="0" w:color="auto"/>
      </w:divBdr>
    </w:div>
    <w:div w:id="1303658354">
      <w:bodyDiv w:val="1"/>
      <w:marLeft w:val="0"/>
      <w:marRight w:val="0"/>
      <w:marTop w:val="0"/>
      <w:marBottom w:val="0"/>
      <w:divBdr>
        <w:top w:val="none" w:sz="0" w:space="0" w:color="auto"/>
        <w:left w:val="none" w:sz="0" w:space="0" w:color="auto"/>
        <w:bottom w:val="none" w:sz="0" w:space="0" w:color="auto"/>
        <w:right w:val="none" w:sz="0" w:space="0" w:color="auto"/>
      </w:divBdr>
    </w:div>
    <w:div w:id="2026520189">
      <w:bodyDiv w:val="1"/>
      <w:marLeft w:val="0"/>
      <w:marRight w:val="0"/>
      <w:marTop w:val="0"/>
      <w:marBottom w:val="0"/>
      <w:divBdr>
        <w:top w:val="none" w:sz="0" w:space="0" w:color="auto"/>
        <w:left w:val="none" w:sz="0" w:space="0" w:color="auto"/>
        <w:bottom w:val="none" w:sz="0" w:space="0" w:color="auto"/>
        <w:right w:val="none" w:sz="0" w:space="0" w:color="auto"/>
      </w:divBdr>
    </w:div>
    <w:div w:id="2128545268">
      <w:bodyDiv w:val="1"/>
      <w:marLeft w:val="0"/>
      <w:marRight w:val="0"/>
      <w:marTop w:val="0"/>
      <w:marBottom w:val="15"/>
      <w:divBdr>
        <w:top w:val="none" w:sz="0" w:space="0" w:color="auto"/>
        <w:left w:val="none" w:sz="0" w:space="0" w:color="auto"/>
        <w:bottom w:val="none" w:sz="0" w:space="0" w:color="auto"/>
        <w:right w:val="none" w:sz="0" w:space="0" w:color="auto"/>
      </w:divBdr>
      <w:divsChild>
        <w:div w:id="1405832658">
          <w:marLeft w:val="0"/>
          <w:marRight w:val="0"/>
          <w:marTop w:val="0"/>
          <w:marBottom w:val="0"/>
          <w:divBdr>
            <w:top w:val="none" w:sz="0" w:space="0" w:color="auto"/>
            <w:left w:val="none" w:sz="0" w:space="0" w:color="auto"/>
            <w:bottom w:val="none" w:sz="0" w:space="0" w:color="auto"/>
            <w:right w:val="none" w:sz="0" w:space="0" w:color="auto"/>
          </w:divBdr>
          <w:divsChild>
            <w:div w:id="616330841">
              <w:marLeft w:val="0"/>
              <w:marRight w:val="0"/>
              <w:marTop w:val="0"/>
              <w:marBottom w:val="0"/>
              <w:divBdr>
                <w:top w:val="none" w:sz="0" w:space="0" w:color="auto"/>
                <w:left w:val="none" w:sz="0" w:space="0" w:color="auto"/>
                <w:bottom w:val="none" w:sz="0" w:space="0" w:color="auto"/>
                <w:right w:val="none" w:sz="0" w:space="0" w:color="auto"/>
              </w:divBdr>
              <w:divsChild>
                <w:div w:id="968315384">
                  <w:marLeft w:val="0"/>
                  <w:marRight w:val="0"/>
                  <w:marTop w:val="0"/>
                  <w:marBottom w:val="0"/>
                  <w:divBdr>
                    <w:top w:val="none" w:sz="0" w:space="0" w:color="auto"/>
                    <w:left w:val="none" w:sz="0" w:space="0" w:color="auto"/>
                    <w:bottom w:val="none" w:sz="0" w:space="0" w:color="auto"/>
                    <w:right w:val="none" w:sz="0" w:space="0" w:color="auto"/>
                  </w:divBdr>
                  <w:divsChild>
                    <w:div w:id="574821993">
                      <w:marLeft w:val="0"/>
                      <w:marRight w:val="0"/>
                      <w:marTop w:val="0"/>
                      <w:marBottom w:val="0"/>
                      <w:divBdr>
                        <w:top w:val="none" w:sz="0" w:space="0" w:color="auto"/>
                        <w:left w:val="none" w:sz="0" w:space="0" w:color="auto"/>
                        <w:bottom w:val="none" w:sz="0" w:space="0" w:color="auto"/>
                        <w:right w:val="none" w:sz="0" w:space="0" w:color="auto"/>
                      </w:divBdr>
                      <w:divsChild>
                        <w:div w:id="933056525">
                          <w:marLeft w:val="0"/>
                          <w:marRight w:val="0"/>
                          <w:marTop w:val="0"/>
                          <w:marBottom w:val="0"/>
                          <w:divBdr>
                            <w:top w:val="none" w:sz="0" w:space="0" w:color="auto"/>
                            <w:left w:val="none" w:sz="0" w:space="0" w:color="auto"/>
                            <w:bottom w:val="none" w:sz="0" w:space="0" w:color="auto"/>
                            <w:right w:val="none" w:sz="0" w:space="0" w:color="auto"/>
                          </w:divBdr>
                          <w:divsChild>
                            <w:div w:id="1619602670">
                              <w:marLeft w:val="150"/>
                              <w:marRight w:val="150"/>
                              <w:marTop w:val="150"/>
                              <w:marBottom w:val="150"/>
                              <w:divBdr>
                                <w:top w:val="none" w:sz="0" w:space="0" w:color="auto"/>
                                <w:left w:val="none" w:sz="0" w:space="0" w:color="auto"/>
                                <w:bottom w:val="none" w:sz="0" w:space="0" w:color="auto"/>
                                <w:right w:val="none" w:sz="0" w:space="0" w:color="auto"/>
                              </w:divBdr>
                              <w:divsChild>
                                <w:div w:id="787896439">
                                  <w:marLeft w:val="0"/>
                                  <w:marRight w:val="0"/>
                                  <w:marTop w:val="0"/>
                                  <w:marBottom w:val="0"/>
                                  <w:divBdr>
                                    <w:top w:val="none" w:sz="0" w:space="0" w:color="auto"/>
                                    <w:left w:val="none" w:sz="0" w:space="0" w:color="auto"/>
                                    <w:bottom w:val="none" w:sz="0" w:space="0" w:color="auto"/>
                                    <w:right w:val="none" w:sz="0" w:space="0" w:color="auto"/>
                                  </w:divBdr>
                                  <w:divsChild>
                                    <w:div w:id="214435114">
                                      <w:marLeft w:val="0"/>
                                      <w:marRight w:val="0"/>
                                      <w:marTop w:val="0"/>
                                      <w:marBottom w:val="0"/>
                                      <w:divBdr>
                                        <w:top w:val="none" w:sz="0" w:space="0" w:color="auto"/>
                                        <w:left w:val="none" w:sz="0" w:space="0" w:color="auto"/>
                                        <w:bottom w:val="none" w:sz="0" w:space="0" w:color="auto"/>
                                        <w:right w:val="none" w:sz="0" w:space="0" w:color="auto"/>
                                      </w:divBdr>
                                      <w:divsChild>
                                        <w:div w:id="4796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eadman\AppData\Roaming\Microsoft\Templates\Ion%20design%20(blank).dotx"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03A4D5-208F-4561-AA4A-01DADEE735E1}" type="doc">
      <dgm:prSet loTypeId="urn:microsoft.com/office/officeart/2005/8/layout/radial5" loCatId="relationship" qsTypeId="urn:microsoft.com/office/officeart/2005/8/quickstyle/simple1" qsCatId="simple" csTypeId="urn:microsoft.com/office/officeart/2005/8/colors/accent5_2" csCatId="accent5" phldr="1"/>
      <dgm:spPr/>
      <dgm:t>
        <a:bodyPr/>
        <a:lstStyle/>
        <a:p>
          <a:endParaRPr lang="en-GB"/>
        </a:p>
      </dgm:t>
    </dgm:pt>
    <dgm:pt modelId="{9935361B-3895-431D-A94E-580C51AF19AC}">
      <dgm:prSet phldrT="[Text]" custT="1"/>
      <dgm:spPr/>
      <dgm:t>
        <a:bodyPr/>
        <a:lstStyle/>
        <a:p>
          <a:pPr algn="ctr"/>
          <a:r>
            <a:rPr lang="en-GB" sz="900" b="1">
              <a:solidFill>
                <a:schemeClr val="bg1"/>
              </a:solidFill>
            </a:rPr>
            <a:t>Core Values</a:t>
          </a:r>
        </a:p>
      </dgm:t>
    </dgm:pt>
    <dgm:pt modelId="{C6B870A8-E63D-49FA-BC2C-C137D41A5235}" type="parTrans" cxnId="{286C9A36-BFA4-4189-B11A-5851ADE58A36}">
      <dgm:prSet/>
      <dgm:spPr/>
      <dgm:t>
        <a:bodyPr/>
        <a:lstStyle/>
        <a:p>
          <a:pPr algn="ctr"/>
          <a:endParaRPr lang="en-GB" sz="900" b="1">
            <a:solidFill>
              <a:schemeClr val="bg1"/>
            </a:solidFill>
          </a:endParaRPr>
        </a:p>
      </dgm:t>
    </dgm:pt>
    <dgm:pt modelId="{7A45CE53-FAE9-4778-ABAE-67ED3AB1310D}" type="sibTrans" cxnId="{286C9A36-BFA4-4189-B11A-5851ADE58A36}">
      <dgm:prSet/>
      <dgm:spPr/>
      <dgm:t>
        <a:bodyPr/>
        <a:lstStyle/>
        <a:p>
          <a:pPr algn="ctr"/>
          <a:endParaRPr lang="en-GB" sz="900" b="1">
            <a:solidFill>
              <a:schemeClr val="bg1"/>
            </a:solidFill>
          </a:endParaRPr>
        </a:p>
      </dgm:t>
    </dgm:pt>
    <dgm:pt modelId="{2079C457-DD4B-4D76-BE4F-8B5F570D0E3D}">
      <dgm:prSet phldrT="[Text]" custT="1"/>
      <dgm:spPr/>
      <dgm:t>
        <a:bodyPr/>
        <a:lstStyle/>
        <a:p>
          <a:pPr algn="ctr"/>
          <a:r>
            <a:rPr lang="en-GB" sz="900" b="1">
              <a:solidFill>
                <a:schemeClr val="bg1"/>
              </a:solidFill>
              <a:latin typeface="+mn-lt"/>
            </a:rPr>
            <a:t>Kindness</a:t>
          </a:r>
        </a:p>
      </dgm:t>
    </dgm:pt>
    <dgm:pt modelId="{D19FF8C6-0A51-4486-AAE9-6344A6A62C91}" type="parTrans" cxnId="{5C7A3DBB-F419-4E3D-B6CB-A0351FBBD001}">
      <dgm:prSet custT="1"/>
      <dgm:spPr/>
      <dgm:t>
        <a:bodyPr/>
        <a:lstStyle/>
        <a:p>
          <a:pPr algn="ctr"/>
          <a:endParaRPr lang="en-GB" sz="900" b="1">
            <a:solidFill>
              <a:schemeClr val="bg1"/>
            </a:solidFill>
          </a:endParaRPr>
        </a:p>
      </dgm:t>
    </dgm:pt>
    <dgm:pt modelId="{A9AA685D-8400-4FA2-ADC0-5AAD5DFB5C89}" type="sibTrans" cxnId="{5C7A3DBB-F419-4E3D-B6CB-A0351FBBD001}">
      <dgm:prSet/>
      <dgm:spPr/>
      <dgm:t>
        <a:bodyPr/>
        <a:lstStyle/>
        <a:p>
          <a:pPr algn="ctr"/>
          <a:endParaRPr lang="en-GB" sz="900" b="1">
            <a:solidFill>
              <a:schemeClr val="bg1"/>
            </a:solidFill>
          </a:endParaRPr>
        </a:p>
      </dgm:t>
    </dgm:pt>
    <dgm:pt modelId="{97D5E25C-7A8D-428E-8B4C-B2DC4FEB34AB}">
      <dgm:prSet phldrT="[Text]" custT="1"/>
      <dgm:spPr/>
      <dgm:t>
        <a:bodyPr/>
        <a:lstStyle/>
        <a:p>
          <a:pPr algn="ctr"/>
          <a:r>
            <a:rPr lang="en-GB" sz="900" b="1">
              <a:solidFill>
                <a:schemeClr val="bg1"/>
              </a:solidFill>
              <a:latin typeface="+mn-lt"/>
            </a:rPr>
            <a:t>Honesty</a:t>
          </a:r>
        </a:p>
      </dgm:t>
    </dgm:pt>
    <dgm:pt modelId="{82DF0644-FA39-4887-AA59-2A4CAE00A715}" type="parTrans" cxnId="{AD08D7B9-AD3F-4F61-A903-1428AC42A14E}">
      <dgm:prSet custT="1"/>
      <dgm:spPr/>
      <dgm:t>
        <a:bodyPr/>
        <a:lstStyle/>
        <a:p>
          <a:pPr algn="ctr"/>
          <a:endParaRPr lang="en-GB" sz="900" b="1">
            <a:solidFill>
              <a:schemeClr val="bg1"/>
            </a:solidFill>
          </a:endParaRPr>
        </a:p>
      </dgm:t>
    </dgm:pt>
    <dgm:pt modelId="{C52662F6-79E5-41AC-914F-A10E2B0460BD}" type="sibTrans" cxnId="{AD08D7B9-AD3F-4F61-A903-1428AC42A14E}">
      <dgm:prSet/>
      <dgm:spPr/>
      <dgm:t>
        <a:bodyPr/>
        <a:lstStyle/>
        <a:p>
          <a:pPr algn="ctr"/>
          <a:endParaRPr lang="en-GB" sz="900" b="1">
            <a:solidFill>
              <a:schemeClr val="bg1"/>
            </a:solidFill>
          </a:endParaRPr>
        </a:p>
      </dgm:t>
    </dgm:pt>
    <dgm:pt modelId="{7FA0D171-0F88-453C-BEDF-3D71B30D6C46}">
      <dgm:prSet phldrT="[Text]" custT="1"/>
      <dgm:spPr/>
      <dgm:t>
        <a:bodyPr/>
        <a:lstStyle/>
        <a:p>
          <a:pPr algn="ctr"/>
          <a:r>
            <a:rPr lang="en-GB" sz="900" b="1">
              <a:solidFill>
                <a:schemeClr val="bg1"/>
              </a:solidFill>
              <a:latin typeface="+mn-lt"/>
            </a:rPr>
            <a:t>Respect </a:t>
          </a:r>
        </a:p>
      </dgm:t>
    </dgm:pt>
    <dgm:pt modelId="{FC94F067-5775-4A80-A1F4-E99F4AF023FA}" type="parTrans" cxnId="{3006B1AA-BAA1-4AEB-BF0B-4D70DEC151B8}">
      <dgm:prSet custT="1"/>
      <dgm:spPr/>
      <dgm:t>
        <a:bodyPr/>
        <a:lstStyle/>
        <a:p>
          <a:pPr algn="ctr"/>
          <a:endParaRPr lang="en-GB" sz="900" b="1">
            <a:solidFill>
              <a:schemeClr val="bg1"/>
            </a:solidFill>
          </a:endParaRPr>
        </a:p>
      </dgm:t>
    </dgm:pt>
    <dgm:pt modelId="{8E7F15F9-4DFA-443D-8A1B-DD2C9A10DFFE}" type="sibTrans" cxnId="{3006B1AA-BAA1-4AEB-BF0B-4D70DEC151B8}">
      <dgm:prSet/>
      <dgm:spPr/>
      <dgm:t>
        <a:bodyPr/>
        <a:lstStyle/>
        <a:p>
          <a:pPr algn="ctr"/>
          <a:endParaRPr lang="en-GB" sz="900" b="1">
            <a:solidFill>
              <a:schemeClr val="bg1"/>
            </a:solidFill>
          </a:endParaRPr>
        </a:p>
      </dgm:t>
    </dgm:pt>
    <dgm:pt modelId="{4894D830-794C-4E5E-BA66-32BC0845239B}">
      <dgm:prSet phldrT="[Text]" custT="1"/>
      <dgm:spPr/>
      <dgm:t>
        <a:bodyPr/>
        <a:lstStyle/>
        <a:p>
          <a:pPr algn="ctr"/>
          <a:r>
            <a:rPr lang="en-GB" sz="900" b="1">
              <a:solidFill>
                <a:schemeClr val="bg1"/>
              </a:solidFill>
              <a:latin typeface="+mn-lt"/>
            </a:rPr>
            <a:t>Integrity</a:t>
          </a:r>
        </a:p>
      </dgm:t>
    </dgm:pt>
    <dgm:pt modelId="{CB96C568-3647-48EB-86BF-B5508D60BE6D}" type="parTrans" cxnId="{8BB8441A-06FA-4394-A290-AAF089375465}">
      <dgm:prSet custT="1"/>
      <dgm:spPr/>
      <dgm:t>
        <a:bodyPr/>
        <a:lstStyle/>
        <a:p>
          <a:pPr algn="ctr"/>
          <a:endParaRPr lang="en-GB" sz="900" b="1">
            <a:solidFill>
              <a:schemeClr val="bg1"/>
            </a:solidFill>
          </a:endParaRPr>
        </a:p>
      </dgm:t>
    </dgm:pt>
    <dgm:pt modelId="{98E44162-9E8C-42E4-B516-6B41EAD63B34}" type="sibTrans" cxnId="{8BB8441A-06FA-4394-A290-AAF089375465}">
      <dgm:prSet/>
      <dgm:spPr/>
      <dgm:t>
        <a:bodyPr/>
        <a:lstStyle/>
        <a:p>
          <a:pPr algn="ctr"/>
          <a:endParaRPr lang="en-GB" sz="900" b="1">
            <a:solidFill>
              <a:schemeClr val="bg1"/>
            </a:solidFill>
          </a:endParaRPr>
        </a:p>
      </dgm:t>
    </dgm:pt>
    <dgm:pt modelId="{BCFDBEC5-8DB4-4A38-B16D-DDE466114C0C}">
      <dgm:prSet custT="1"/>
      <dgm:spPr/>
      <dgm:t>
        <a:bodyPr/>
        <a:lstStyle/>
        <a:p>
          <a:r>
            <a:rPr lang="en-GB" sz="900" b="1">
              <a:solidFill>
                <a:schemeClr val="bg1"/>
              </a:solidFill>
              <a:latin typeface="+mn-lt"/>
            </a:rPr>
            <a:t>Teamwork</a:t>
          </a:r>
        </a:p>
      </dgm:t>
    </dgm:pt>
    <dgm:pt modelId="{2EB011AF-64D1-4CDE-AE4A-54ED3BCEB0A0}" type="parTrans" cxnId="{396E0F4D-071D-4C7F-9F73-B7C3B7EDD352}">
      <dgm:prSet custT="1"/>
      <dgm:spPr/>
      <dgm:t>
        <a:bodyPr/>
        <a:lstStyle/>
        <a:p>
          <a:endParaRPr lang="en-GB" sz="900" b="1">
            <a:solidFill>
              <a:schemeClr val="bg1"/>
            </a:solidFill>
          </a:endParaRPr>
        </a:p>
      </dgm:t>
    </dgm:pt>
    <dgm:pt modelId="{D7DD1F97-C5E2-4BA4-A53A-55B0397D10F2}" type="sibTrans" cxnId="{396E0F4D-071D-4C7F-9F73-B7C3B7EDD352}">
      <dgm:prSet/>
      <dgm:spPr/>
      <dgm:t>
        <a:bodyPr/>
        <a:lstStyle/>
        <a:p>
          <a:endParaRPr lang="en-GB" sz="900" b="1">
            <a:solidFill>
              <a:schemeClr val="bg1"/>
            </a:solidFill>
          </a:endParaRPr>
        </a:p>
      </dgm:t>
    </dgm:pt>
    <dgm:pt modelId="{B24DA9EB-7BF6-49C9-87FE-278A5D79F54E}">
      <dgm:prSet phldrT="[Text]" custT="1"/>
      <dgm:spPr/>
      <dgm:t>
        <a:bodyPr/>
        <a:lstStyle/>
        <a:p>
          <a:r>
            <a:rPr lang="en-GB" sz="900" b="1">
              <a:solidFill>
                <a:schemeClr val="bg1"/>
              </a:solidFill>
              <a:latin typeface="+mn-lt"/>
            </a:rPr>
            <a:t>Equality</a:t>
          </a:r>
        </a:p>
      </dgm:t>
    </dgm:pt>
    <dgm:pt modelId="{64D33047-67C2-41C9-9822-00A674678401}" type="parTrans" cxnId="{B8F39D63-5EB3-4E65-8FF2-9170DA6BABB3}">
      <dgm:prSet custT="1"/>
      <dgm:spPr/>
      <dgm:t>
        <a:bodyPr/>
        <a:lstStyle/>
        <a:p>
          <a:endParaRPr lang="en-GB" sz="900" b="1">
            <a:solidFill>
              <a:schemeClr val="bg1"/>
            </a:solidFill>
          </a:endParaRPr>
        </a:p>
      </dgm:t>
    </dgm:pt>
    <dgm:pt modelId="{BC86A779-A8BD-4DB1-A662-1735E99C8E68}" type="sibTrans" cxnId="{B8F39D63-5EB3-4E65-8FF2-9170DA6BABB3}">
      <dgm:prSet/>
      <dgm:spPr/>
      <dgm:t>
        <a:bodyPr/>
        <a:lstStyle/>
        <a:p>
          <a:endParaRPr lang="en-GB" sz="900" b="1">
            <a:solidFill>
              <a:schemeClr val="bg1"/>
            </a:solidFill>
          </a:endParaRPr>
        </a:p>
      </dgm:t>
    </dgm:pt>
    <dgm:pt modelId="{D07ADB2A-00F7-46F5-B649-48CDA65412E8}">
      <dgm:prSet phldrT="[Text]" custT="1"/>
      <dgm:spPr/>
      <dgm:t>
        <a:bodyPr/>
        <a:lstStyle/>
        <a:p>
          <a:r>
            <a:rPr lang="en-GB" sz="900" b="1">
              <a:solidFill>
                <a:schemeClr val="bg1"/>
              </a:solidFill>
              <a:latin typeface="+mn-lt"/>
            </a:rPr>
            <a:t>Enjoyment</a:t>
          </a:r>
        </a:p>
      </dgm:t>
    </dgm:pt>
    <dgm:pt modelId="{9C97150A-C21B-47C7-8FE4-7B1473858FF0}" type="parTrans" cxnId="{E5A0F188-BAFA-41CF-958B-73E4DE1219EA}">
      <dgm:prSet custT="1"/>
      <dgm:spPr/>
      <dgm:t>
        <a:bodyPr/>
        <a:lstStyle/>
        <a:p>
          <a:endParaRPr lang="en-GB" sz="900" b="1">
            <a:solidFill>
              <a:schemeClr val="bg1"/>
            </a:solidFill>
          </a:endParaRPr>
        </a:p>
      </dgm:t>
    </dgm:pt>
    <dgm:pt modelId="{9287C36D-30C0-4434-8C64-92720A0AA095}" type="sibTrans" cxnId="{E5A0F188-BAFA-41CF-958B-73E4DE1219EA}">
      <dgm:prSet/>
      <dgm:spPr/>
      <dgm:t>
        <a:bodyPr/>
        <a:lstStyle/>
        <a:p>
          <a:endParaRPr lang="en-GB" sz="900" b="1">
            <a:solidFill>
              <a:schemeClr val="bg1"/>
            </a:solidFill>
          </a:endParaRPr>
        </a:p>
      </dgm:t>
    </dgm:pt>
    <dgm:pt modelId="{FD30AA73-0EBE-44BE-9375-E5481D821742}">
      <dgm:prSet custT="1"/>
      <dgm:spPr/>
      <dgm:t>
        <a:bodyPr/>
        <a:lstStyle/>
        <a:p>
          <a:r>
            <a:rPr lang="en-GB" sz="900" b="1">
              <a:solidFill>
                <a:schemeClr val="bg1"/>
              </a:solidFill>
            </a:rPr>
            <a:t>Recovery</a:t>
          </a:r>
        </a:p>
      </dgm:t>
    </dgm:pt>
    <dgm:pt modelId="{F98B8BF3-2E1C-49B2-9DE1-3D7548BF52C6}" type="parTrans" cxnId="{ACD75285-CEE3-4055-8754-3A140C0BF690}">
      <dgm:prSet custT="1"/>
      <dgm:spPr/>
      <dgm:t>
        <a:bodyPr/>
        <a:lstStyle/>
        <a:p>
          <a:endParaRPr lang="en-GB" sz="900" b="1">
            <a:solidFill>
              <a:schemeClr val="bg1"/>
            </a:solidFill>
          </a:endParaRPr>
        </a:p>
      </dgm:t>
    </dgm:pt>
    <dgm:pt modelId="{9BBD2151-B2DA-4B21-9BB7-AC74B25ED82D}" type="sibTrans" cxnId="{ACD75285-CEE3-4055-8754-3A140C0BF690}">
      <dgm:prSet/>
      <dgm:spPr/>
      <dgm:t>
        <a:bodyPr/>
        <a:lstStyle/>
        <a:p>
          <a:endParaRPr lang="en-GB" sz="900" b="1">
            <a:solidFill>
              <a:schemeClr val="bg1"/>
            </a:solidFill>
          </a:endParaRPr>
        </a:p>
      </dgm:t>
    </dgm:pt>
    <dgm:pt modelId="{2CBEA2EA-4584-49DC-AD00-FC01CF49750E}" type="pres">
      <dgm:prSet presAssocID="{0003A4D5-208F-4561-AA4A-01DADEE735E1}" presName="Name0" presStyleCnt="0">
        <dgm:presLayoutVars>
          <dgm:chMax val="1"/>
          <dgm:dir/>
          <dgm:animLvl val="ctr"/>
          <dgm:resizeHandles val="exact"/>
        </dgm:presLayoutVars>
      </dgm:prSet>
      <dgm:spPr/>
    </dgm:pt>
    <dgm:pt modelId="{ADD36DA8-7D76-4E75-923B-C978CE39CF84}" type="pres">
      <dgm:prSet presAssocID="{9935361B-3895-431D-A94E-580C51AF19AC}" presName="centerShape" presStyleLbl="node0" presStyleIdx="0" presStyleCnt="1" custScaleX="118045" custScaleY="117183"/>
      <dgm:spPr/>
    </dgm:pt>
    <dgm:pt modelId="{73EB8397-5103-47D9-BEA2-73ED05FDFB9A}" type="pres">
      <dgm:prSet presAssocID="{D19FF8C6-0A51-4486-AAE9-6344A6A62C91}" presName="parTrans" presStyleLbl="sibTrans2D1" presStyleIdx="0" presStyleCnt="8"/>
      <dgm:spPr/>
    </dgm:pt>
    <dgm:pt modelId="{BF8FD384-A6C0-4273-91CD-8EE253BF7F5A}" type="pres">
      <dgm:prSet presAssocID="{D19FF8C6-0A51-4486-AAE9-6344A6A62C91}" presName="connectorText" presStyleLbl="sibTrans2D1" presStyleIdx="0" presStyleCnt="8"/>
      <dgm:spPr/>
    </dgm:pt>
    <dgm:pt modelId="{F5B276DC-D5E6-4B10-9C26-3934CD33FF51}" type="pres">
      <dgm:prSet presAssocID="{2079C457-DD4B-4D76-BE4F-8B5F570D0E3D}" presName="node" presStyleLbl="node1" presStyleIdx="0" presStyleCnt="8">
        <dgm:presLayoutVars>
          <dgm:bulletEnabled val="1"/>
        </dgm:presLayoutVars>
      </dgm:prSet>
      <dgm:spPr/>
    </dgm:pt>
    <dgm:pt modelId="{9826AA1A-4B61-4D2E-96C4-3715B2C0A415}" type="pres">
      <dgm:prSet presAssocID="{82DF0644-FA39-4887-AA59-2A4CAE00A715}" presName="parTrans" presStyleLbl="sibTrans2D1" presStyleIdx="1" presStyleCnt="8"/>
      <dgm:spPr/>
    </dgm:pt>
    <dgm:pt modelId="{FB7D9EBE-FCB3-469C-80D0-BA70D8C5D876}" type="pres">
      <dgm:prSet presAssocID="{82DF0644-FA39-4887-AA59-2A4CAE00A715}" presName="connectorText" presStyleLbl="sibTrans2D1" presStyleIdx="1" presStyleCnt="8"/>
      <dgm:spPr/>
    </dgm:pt>
    <dgm:pt modelId="{F8F6818E-E2D5-49EB-90EE-CD449F04234E}" type="pres">
      <dgm:prSet presAssocID="{97D5E25C-7A8D-428E-8B4C-B2DC4FEB34AB}" presName="node" presStyleLbl="node1" presStyleIdx="1" presStyleCnt="8" custRadScaleRad="100451" custRadScaleInc="-1251">
        <dgm:presLayoutVars>
          <dgm:bulletEnabled val="1"/>
        </dgm:presLayoutVars>
      </dgm:prSet>
      <dgm:spPr/>
    </dgm:pt>
    <dgm:pt modelId="{D67B4721-E9E8-4EB0-BE25-41CFC4A55582}" type="pres">
      <dgm:prSet presAssocID="{FC94F067-5775-4A80-A1F4-E99F4AF023FA}" presName="parTrans" presStyleLbl="sibTrans2D1" presStyleIdx="2" presStyleCnt="8"/>
      <dgm:spPr/>
    </dgm:pt>
    <dgm:pt modelId="{3970C016-685D-4368-A4E4-00E076E97F99}" type="pres">
      <dgm:prSet presAssocID="{FC94F067-5775-4A80-A1F4-E99F4AF023FA}" presName="connectorText" presStyleLbl="sibTrans2D1" presStyleIdx="2" presStyleCnt="8"/>
      <dgm:spPr/>
    </dgm:pt>
    <dgm:pt modelId="{BA25D9B5-C3D1-4472-A39B-2433778D3AA4}" type="pres">
      <dgm:prSet presAssocID="{7FA0D171-0F88-453C-BEDF-3D71B30D6C46}" presName="node" presStyleLbl="node1" presStyleIdx="2" presStyleCnt="8">
        <dgm:presLayoutVars>
          <dgm:bulletEnabled val="1"/>
        </dgm:presLayoutVars>
      </dgm:prSet>
      <dgm:spPr/>
    </dgm:pt>
    <dgm:pt modelId="{4645DECC-CCB6-4D95-A3A0-A2BDBA5F3708}" type="pres">
      <dgm:prSet presAssocID="{2EB011AF-64D1-4CDE-AE4A-54ED3BCEB0A0}" presName="parTrans" presStyleLbl="sibTrans2D1" presStyleIdx="3" presStyleCnt="8"/>
      <dgm:spPr/>
    </dgm:pt>
    <dgm:pt modelId="{7755165A-2D5C-4016-AB6D-62D0568E9756}" type="pres">
      <dgm:prSet presAssocID="{2EB011AF-64D1-4CDE-AE4A-54ED3BCEB0A0}" presName="connectorText" presStyleLbl="sibTrans2D1" presStyleIdx="3" presStyleCnt="8"/>
      <dgm:spPr/>
    </dgm:pt>
    <dgm:pt modelId="{8E0401F6-D221-4120-9EEE-385A4A2F2C15}" type="pres">
      <dgm:prSet presAssocID="{BCFDBEC5-8DB4-4A38-B16D-DDE466114C0C}" presName="node" presStyleLbl="node1" presStyleIdx="3" presStyleCnt="8" custScaleX="107548" custScaleY="100563">
        <dgm:presLayoutVars>
          <dgm:bulletEnabled val="1"/>
        </dgm:presLayoutVars>
      </dgm:prSet>
      <dgm:spPr/>
    </dgm:pt>
    <dgm:pt modelId="{9B728E53-31D9-44BA-BA16-A38440728DA9}" type="pres">
      <dgm:prSet presAssocID="{CB96C568-3647-48EB-86BF-B5508D60BE6D}" presName="parTrans" presStyleLbl="sibTrans2D1" presStyleIdx="4" presStyleCnt="8"/>
      <dgm:spPr/>
    </dgm:pt>
    <dgm:pt modelId="{EA8389D5-210F-48DC-8DF4-96DD9CA60F59}" type="pres">
      <dgm:prSet presAssocID="{CB96C568-3647-48EB-86BF-B5508D60BE6D}" presName="connectorText" presStyleLbl="sibTrans2D1" presStyleIdx="4" presStyleCnt="8"/>
      <dgm:spPr/>
    </dgm:pt>
    <dgm:pt modelId="{2D1119C2-568C-4843-97EB-4A9A17CEE394}" type="pres">
      <dgm:prSet presAssocID="{4894D830-794C-4E5E-BA66-32BC0845239B}" presName="node" presStyleLbl="node1" presStyleIdx="4" presStyleCnt="8" custRadScaleRad="100136" custRadScaleInc="-145">
        <dgm:presLayoutVars>
          <dgm:bulletEnabled val="1"/>
        </dgm:presLayoutVars>
      </dgm:prSet>
      <dgm:spPr/>
    </dgm:pt>
    <dgm:pt modelId="{FCFFE51A-2418-4CFC-9136-FE8FF03957C3}" type="pres">
      <dgm:prSet presAssocID="{9C97150A-C21B-47C7-8FE4-7B1473858FF0}" presName="parTrans" presStyleLbl="sibTrans2D1" presStyleIdx="5" presStyleCnt="8"/>
      <dgm:spPr/>
    </dgm:pt>
    <dgm:pt modelId="{E35A411D-006A-4FEC-ABB4-B5B7B6663B23}" type="pres">
      <dgm:prSet presAssocID="{9C97150A-C21B-47C7-8FE4-7B1473858FF0}" presName="connectorText" presStyleLbl="sibTrans2D1" presStyleIdx="5" presStyleCnt="8"/>
      <dgm:spPr/>
    </dgm:pt>
    <dgm:pt modelId="{6F33EB51-CE1E-414C-B0AB-97AE005AC114}" type="pres">
      <dgm:prSet presAssocID="{D07ADB2A-00F7-46F5-B649-48CDA65412E8}" presName="node" presStyleLbl="node1" presStyleIdx="5" presStyleCnt="8" custScaleX="105219" custScaleY="107548">
        <dgm:presLayoutVars>
          <dgm:bulletEnabled val="1"/>
        </dgm:presLayoutVars>
      </dgm:prSet>
      <dgm:spPr/>
    </dgm:pt>
    <dgm:pt modelId="{3BA51327-C9F2-436C-99DB-0B1270B50CEC}" type="pres">
      <dgm:prSet presAssocID="{64D33047-67C2-41C9-9822-00A674678401}" presName="parTrans" presStyleLbl="sibTrans2D1" presStyleIdx="6" presStyleCnt="8"/>
      <dgm:spPr/>
    </dgm:pt>
    <dgm:pt modelId="{DC59C665-4309-400A-8557-CFE5B9B03507}" type="pres">
      <dgm:prSet presAssocID="{64D33047-67C2-41C9-9822-00A674678401}" presName="connectorText" presStyleLbl="sibTrans2D1" presStyleIdx="6" presStyleCnt="8"/>
      <dgm:spPr/>
    </dgm:pt>
    <dgm:pt modelId="{E7FAA11F-21D6-4B00-8787-A96DD5704629}" type="pres">
      <dgm:prSet presAssocID="{B24DA9EB-7BF6-49C9-87FE-278A5D79F54E}" presName="node" presStyleLbl="node1" presStyleIdx="6" presStyleCnt="8">
        <dgm:presLayoutVars>
          <dgm:bulletEnabled val="1"/>
        </dgm:presLayoutVars>
      </dgm:prSet>
      <dgm:spPr/>
    </dgm:pt>
    <dgm:pt modelId="{BEF9F51E-C2F0-4E7B-AD8D-581F3931D837}" type="pres">
      <dgm:prSet presAssocID="{F98B8BF3-2E1C-49B2-9DE1-3D7548BF52C6}" presName="parTrans" presStyleLbl="sibTrans2D1" presStyleIdx="7" presStyleCnt="8"/>
      <dgm:spPr/>
    </dgm:pt>
    <dgm:pt modelId="{09363BBB-7154-4557-ABC2-D82E68686596}" type="pres">
      <dgm:prSet presAssocID="{F98B8BF3-2E1C-49B2-9DE1-3D7548BF52C6}" presName="connectorText" presStyleLbl="sibTrans2D1" presStyleIdx="7" presStyleCnt="8"/>
      <dgm:spPr/>
    </dgm:pt>
    <dgm:pt modelId="{B647A840-C605-4033-8F98-A90BC77035E9}" type="pres">
      <dgm:prSet presAssocID="{FD30AA73-0EBE-44BE-9375-E5481D821742}" presName="node" presStyleLbl="node1" presStyleIdx="7" presStyleCnt="8">
        <dgm:presLayoutVars>
          <dgm:bulletEnabled val="1"/>
        </dgm:presLayoutVars>
      </dgm:prSet>
      <dgm:spPr/>
    </dgm:pt>
  </dgm:ptLst>
  <dgm:cxnLst>
    <dgm:cxn modelId="{E3C14A12-429B-4003-A97D-0764B8CE647E}" type="presOf" srcId="{BCFDBEC5-8DB4-4A38-B16D-DDE466114C0C}" destId="{8E0401F6-D221-4120-9EEE-385A4A2F2C15}" srcOrd="0" destOrd="0" presId="urn:microsoft.com/office/officeart/2005/8/layout/radial5"/>
    <dgm:cxn modelId="{8BB8441A-06FA-4394-A290-AAF089375465}" srcId="{9935361B-3895-431D-A94E-580C51AF19AC}" destId="{4894D830-794C-4E5E-BA66-32BC0845239B}" srcOrd="4" destOrd="0" parTransId="{CB96C568-3647-48EB-86BF-B5508D60BE6D}" sibTransId="{98E44162-9E8C-42E4-B516-6B41EAD63B34}"/>
    <dgm:cxn modelId="{B51DA224-B8EE-46B7-82B8-7B312EEEAE04}" type="presOf" srcId="{FC94F067-5775-4A80-A1F4-E99F4AF023FA}" destId="{3970C016-685D-4368-A4E4-00E076E97F99}" srcOrd="1" destOrd="0" presId="urn:microsoft.com/office/officeart/2005/8/layout/radial5"/>
    <dgm:cxn modelId="{E60C9926-2E49-492F-B001-0EDDEDA1FF51}" type="presOf" srcId="{D19FF8C6-0A51-4486-AAE9-6344A6A62C91}" destId="{BF8FD384-A6C0-4273-91CD-8EE253BF7F5A}" srcOrd="1" destOrd="0" presId="urn:microsoft.com/office/officeart/2005/8/layout/radial5"/>
    <dgm:cxn modelId="{3EF46F2D-863C-4046-8FD3-8DA6E26A2780}" type="presOf" srcId="{FC94F067-5775-4A80-A1F4-E99F4AF023FA}" destId="{D67B4721-E9E8-4EB0-BE25-41CFC4A55582}" srcOrd="0" destOrd="0" presId="urn:microsoft.com/office/officeart/2005/8/layout/radial5"/>
    <dgm:cxn modelId="{28DF6730-3514-4881-8ACA-1E717435CBD2}" type="presOf" srcId="{B24DA9EB-7BF6-49C9-87FE-278A5D79F54E}" destId="{E7FAA11F-21D6-4B00-8787-A96DD5704629}" srcOrd="0" destOrd="0" presId="urn:microsoft.com/office/officeart/2005/8/layout/radial5"/>
    <dgm:cxn modelId="{286C9A36-BFA4-4189-B11A-5851ADE58A36}" srcId="{0003A4D5-208F-4561-AA4A-01DADEE735E1}" destId="{9935361B-3895-431D-A94E-580C51AF19AC}" srcOrd="0" destOrd="0" parTransId="{C6B870A8-E63D-49FA-BC2C-C137D41A5235}" sibTransId="{7A45CE53-FAE9-4778-ABAE-67ED3AB1310D}"/>
    <dgm:cxn modelId="{6E85F93C-F34F-4E48-9F11-BEC1BF428C44}" type="presOf" srcId="{82DF0644-FA39-4887-AA59-2A4CAE00A715}" destId="{9826AA1A-4B61-4D2E-96C4-3715B2C0A415}" srcOrd="0" destOrd="0" presId="urn:microsoft.com/office/officeart/2005/8/layout/radial5"/>
    <dgm:cxn modelId="{B8F39D63-5EB3-4E65-8FF2-9170DA6BABB3}" srcId="{9935361B-3895-431D-A94E-580C51AF19AC}" destId="{B24DA9EB-7BF6-49C9-87FE-278A5D79F54E}" srcOrd="6" destOrd="0" parTransId="{64D33047-67C2-41C9-9822-00A674678401}" sibTransId="{BC86A779-A8BD-4DB1-A662-1735E99C8E68}"/>
    <dgm:cxn modelId="{8A1BBD45-180D-4A0B-AFFB-C87426754017}" type="presOf" srcId="{D07ADB2A-00F7-46F5-B649-48CDA65412E8}" destId="{6F33EB51-CE1E-414C-B0AB-97AE005AC114}" srcOrd="0" destOrd="0" presId="urn:microsoft.com/office/officeart/2005/8/layout/radial5"/>
    <dgm:cxn modelId="{396E0F4D-071D-4C7F-9F73-B7C3B7EDD352}" srcId="{9935361B-3895-431D-A94E-580C51AF19AC}" destId="{BCFDBEC5-8DB4-4A38-B16D-DDE466114C0C}" srcOrd="3" destOrd="0" parTransId="{2EB011AF-64D1-4CDE-AE4A-54ED3BCEB0A0}" sibTransId="{D7DD1F97-C5E2-4BA4-A53A-55B0397D10F2}"/>
    <dgm:cxn modelId="{0DFBB583-8311-4F20-BF24-1759B0AEFC7F}" type="presOf" srcId="{9935361B-3895-431D-A94E-580C51AF19AC}" destId="{ADD36DA8-7D76-4E75-923B-C978CE39CF84}" srcOrd="0" destOrd="0" presId="urn:microsoft.com/office/officeart/2005/8/layout/radial5"/>
    <dgm:cxn modelId="{ACD75285-CEE3-4055-8754-3A140C0BF690}" srcId="{9935361B-3895-431D-A94E-580C51AF19AC}" destId="{FD30AA73-0EBE-44BE-9375-E5481D821742}" srcOrd="7" destOrd="0" parTransId="{F98B8BF3-2E1C-49B2-9DE1-3D7548BF52C6}" sibTransId="{9BBD2151-B2DA-4B21-9BB7-AC74B25ED82D}"/>
    <dgm:cxn modelId="{E5A0F188-BAFA-41CF-958B-73E4DE1219EA}" srcId="{9935361B-3895-431D-A94E-580C51AF19AC}" destId="{D07ADB2A-00F7-46F5-B649-48CDA65412E8}" srcOrd="5" destOrd="0" parTransId="{9C97150A-C21B-47C7-8FE4-7B1473858FF0}" sibTransId="{9287C36D-30C0-4434-8C64-92720A0AA095}"/>
    <dgm:cxn modelId="{B9A7958D-9813-4FD6-A2BC-F327327E9553}" type="presOf" srcId="{CB96C568-3647-48EB-86BF-B5508D60BE6D}" destId="{EA8389D5-210F-48DC-8DF4-96DD9CA60F59}" srcOrd="1" destOrd="0" presId="urn:microsoft.com/office/officeart/2005/8/layout/radial5"/>
    <dgm:cxn modelId="{BB26AD95-3568-40F6-B8C4-518B168DD4B8}" type="presOf" srcId="{F98B8BF3-2E1C-49B2-9DE1-3D7548BF52C6}" destId="{09363BBB-7154-4557-ABC2-D82E68686596}" srcOrd="1" destOrd="0" presId="urn:microsoft.com/office/officeart/2005/8/layout/radial5"/>
    <dgm:cxn modelId="{A3CB51A0-1630-42F9-9722-8F499F91E2B8}" type="presOf" srcId="{D19FF8C6-0A51-4486-AAE9-6344A6A62C91}" destId="{73EB8397-5103-47D9-BEA2-73ED05FDFB9A}" srcOrd="0" destOrd="0" presId="urn:microsoft.com/office/officeart/2005/8/layout/radial5"/>
    <dgm:cxn modelId="{3006B1AA-BAA1-4AEB-BF0B-4D70DEC151B8}" srcId="{9935361B-3895-431D-A94E-580C51AF19AC}" destId="{7FA0D171-0F88-453C-BEDF-3D71B30D6C46}" srcOrd="2" destOrd="0" parTransId="{FC94F067-5775-4A80-A1F4-E99F4AF023FA}" sibTransId="{8E7F15F9-4DFA-443D-8A1B-DD2C9A10DFFE}"/>
    <dgm:cxn modelId="{AD08D7B9-AD3F-4F61-A903-1428AC42A14E}" srcId="{9935361B-3895-431D-A94E-580C51AF19AC}" destId="{97D5E25C-7A8D-428E-8B4C-B2DC4FEB34AB}" srcOrd="1" destOrd="0" parTransId="{82DF0644-FA39-4887-AA59-2A4CAE00A715}" sibTransId="{C52662F6-79E5-41AC-914F-A10E2B0460BD}"/>
    <dgm:cxn modelId="{5C7A3DBB-F419-4E3D-B6CB-A0351FBBD001}" srcId="{9935361B-3895-431D-A94E-580C51AF19AC}" destId="{2079C457-DD4B-4D76-BE4F-8B5F570D0E3D}" srcOrd="0" destOrd="0" parTransId="{D19FF8C6-0A51-4486-AAE9-6344A6A62C91}" sibTransId="{A9AA685D-8400-4FA2-ADC0-5AAD5DFB5C89}"/>
    <dgm:cxn modelId="{C8EE46C2-132F-40A5-9D36-290EC1F5AF8D}" type="presOf" srcId="{7FA0D171-0F88-453C-BEDF-3D71B30D6C46}" destId="{BA25D9B5-C3D1-4472-A39B-2433778D3AA4}" srcOrd="0" destOrd="0" presId="urn:microsoft.com/office/officeart/2005/8/layout/radial5"/>
    <dgm:cxn modelId="{2EAA0BC4-AF45-4573-9C0B-F0A95A15A2BD}" type="presOf" srcId="{97D5E25C-7A8D-428E-8B4C-B2DC4FEB34AB}" destId="{F8F6818E-E2D5-49EB-90EE-CD449F04234E}" srcOrd="0" destOrd="0" presId="urn:microsoft.com/office/officeart/2005/8/layout/radial5"/>
    <dgm:cxn modelId="{760704CB-0C75-4C38-88DE-E498A01B0391}" type="presOf" srcId="{2EB011AF-64D1-4CDE-AE4A-54ED3BCEB0A0}" destId="{7755165A-2D5C-4016-AB6D-62D0568E9756}" srcOrd="1" destOrd="0" presId="urn:microsoft.com/office/officeart/2005/8/layout/radial5"/>
    <dgm:cxn modelId="{9DFB57CB-DAD5-41C1-AA25-B8C6E4CC4207}" type="presOf" srcId="{F98B8BF3-2E1C-49B2-9DE1-3D7548BF52C6}" destId="{BEF9F51E-C2F0-4E7B-AD8D-581F3931D837}" srcOrd="0" destOrd="0" presId="urn:microsoft.com/office/officeart/2005/8/layout/radial5"/>
    <dgm:cxn modelId="{489808D3-D7A9-4EFC-B8BD-D833B5FA03E9}" type="presOf" srcId="{4894D830-794C-4E5E-BA66-32BC0845239B}" destId="{2D1119C2-568C-4843-97EB-4A9A17CEE394}" srcOrd="0" destOrd="0" presId="urn:microsoft.com/office/officeart/2005/8/layout/radial5"/>
    <dgm:cxn modelId="{0C5C73D6-5915-4CDE-BB33-370617D0C18D}" type="presOf" srcId="{9C97150A-C21B-47C7-8FE4-7B1473858FF0}" destId="{FCFFE51A-2418-4CFC-9136-FE8FF03957C3}" srcOrd="0" destOrd="0" presId="urn:microsoft.com/office/officeart/2005/8/layout/radial5"/>
    <dgm:cxn modelId="{9673EAD9-0B07-49E2-83BD-E0DEA39C7481}" type="presOf" srcId="{0003A4D5-208F-4561-AA4A-01DADEE735E1}" destId="{2CBEA2EA-4584-49DC-AD00-FC01CF49750E}" srcOrd="0" destOrd="0" presId="urn:microsoft.com/office/officeart/2005/8/layout/radial5"/>
    <dgm:cxn modelId="{5B2375DA-A155-41F3-9AE0-A09832FDB0FE}" type="presOf" srcId="{82DF0644-FA39-4887-AA59-2A4CAE00A715}" destId="{FB7D9EBE-FCB3-469C-80D0-BA70D8C5D876}" srcOrd="1" destOrd="0" presId="urn:microsoft.com/office/officeart/2005/8/layout/radial5"/>
    <dgm:cxn modelId="{1EDFD5DD-0BC2-4904-A0C1-BD64CABDD375}" type="presOf" srcId="{2EB011AF-64D1-4CDE-AE4A-54ED3BCEB0A0}" destId="{4645DECC-CCB6-4D95-A3A0-A2BDBA5F3708}" srcOrd="0" destOrd="0" presId="urn:microsoft.com/office/officeart/2005/8/layout/radial5"/>
    <dgm:cxn modelId="{4615C6E0-77FF-45CE-A6A0-432A998E191C}" type="presOf" srcId="{2079C457-DD4B-4D76-BE4F-8B5F570D0E3D}" destId="{F5B276DC-D5E6-4B10-9C26-3934CD33FF51}" srcOrd="0" destOrd="0" presId="urn:microsoft.com/office/officeart/2005/8/layout/radial5"/>
    <dgm:cxn modelId="{480E44E1-3BBA-4218-9B92-4FEFEF3CD969}" type="presOf" srcId="{64D33047-67C2-41C9-9822-00A674678401}" destId="{DC59C665-4309-400A-8557-CFE5B9B03507}" srcOrd="1" destOrd="0" presId="urn:microsoft.com/office/officeart/2005/8/layout/radial5"/>
    <dgm:cxn modelId="{1C45B0E6-B0EC-4A6F-9253-B5F2A1AF8471}" type="presOf" srcId="{9C97150A-C21B-47C7-8FE4-7B1473858FF0}" destId="{E35A411D-006A-4FEC-ABB4-B5B7B6663B23}" srcOrd="1" destOrd="0" presId="urn:microsoft.com/office/officeart/2005/8/layout/radial5"/>
    <dgm:cxn modelId="{8FEE57E9-E348-4ECF-AB07-3538E760B551}" type="presOf" srcId="{FD30AA73-0EBE-44BE-9375-E5481D821742}" destId="{B647A840-C605-4033-8F98-A90BC77035E9}" srcOrd="0" destOrd="0" presId="urn:microsoft.com/office/officeart/2005/8/layout/radial5"/>
    <dgm:cxn modelId="{CBD0EAEE-438E-435C-9818-2CFB90EAA4DC}" type="presOf" srcId="{64D33047-67C2-41C9-9822-00A674678401}" destId="{3BA51327-C9F2-436C-99DB-0B1270B50CEC}" srcOrd="0" destOrd="0" presId="urn:microsoft.com/office/officeart/2005/8/layout/radial5"/>
    <dgm:cxn modelId="{8C3A9EFB-4E1F-4870-964F-18C43DDE61C3}" type="presOf" srcId="{CB96C568-3647-48EB-86BF-B5508D60BE6D}" destId="{9B728E53-31D9-44BA-BA16-A38440728DA9}" srcOrd="0" destOrd="0" presId="urn:microsoft.com/office/officeart/2005/8/layout/radial5"/>
    <dgm:cxn modelId="{07F5B84A-BB3E-4AB8-B965-30A4F9924CCC}" type="presParOf" srcId="{2CBEA2EA-4584-49DC-AD00-FC01CF49750E}" destId="{ADD36DA8-7D76-4E75-923B-C978CE39CF84}" srcOrd="0" destOrd="0" presId="urn:microsoft.com/office/officeart/2005/8/layout/radial5"/>
    <dgm:cxn modelId="{3DA2365E-0517-409B-A1A4-5552861C9AB5}" type="presParOf" srcId="{2CBEA2EA-4584-49DC-AD00-FC01CF49750E}" destId="{73EB8397-5103-47D9-BEA2-73ED05FDFB9A}" srcOrd="1" destOrd="0" presId="urn:microsoft.com/office/officeart/2005/8/layout/radial5"/>
    <dgm:cxn modelId="{6EC2311A-11A5-4F0B-9D26-3E941F9D91BF}" type="presParOf" srcId="{73EB8397-5103-47D9-BEA2-73ED05FDFB9A}" destId="{BF8FD384-A6C0-4273-91CD-8EE253BF7F5A}" srcOrd="0" destOrd="0" presId="urn:microsoft.com/office/officeart/2005/8/layout/radial5"/>
    <dgm:cxn modelId="{7771F5F5-277D-474D-9F4D-D451060D405B}" type="presParOf" srcId="{2CBEA2EA-4584-49DC-AD00-FC01CF49750E}" destId="{F5B276DC-D5E6-4B10-9C26-3934CD33FF51}" srcOrd="2" destOrd="0" presId="urn:microsoft.com/office/officeart/2005/8/layout/radial5"/>
    <dgm:cxn modelId="{5816E4E4-E8AE-42C0-BA27-0C6E0C3407FE}" type="presParOf" srcId="{2CBEA2EA-4584-49DC-AD00-FC01CF49750E}" destId="{9826AA1A-4B61-4D2E-96C4-3715B2C0A415}" srcOrd="3" destOrd="0" presId="urn:microsoft.com/office/officeart/2005/8/layout/radial5"/>
    <dgm:cxn modelId="{5CE3657C-01D2-4634-9C0E-A802130E638B}" type="presParOf" srcId="{9826AA1A-4B61-4D2E-96C4-3715B2C0A415}" destId="{FB7D9EBE-FCB3-469C-80D0-BA70D8C5D876}" srcOrd="0" destOrd="0" presId="urn:microsoft.com/office/officeart/2005/8/layout/radial5"/>
    <dgm:cxn modelId="{75EC778E-169A-43B0-BB62-0442C0408298}" type="presParOf" srcId="{2CBEA2EA-4584-49DC-AD00-FC01CF49750E}" destId="{F8F6818E-E2D5-49EB-90EE-CD449F04234E}" srcOrd="4" destOrd="0" presId="urn:microsoft.com/office/officeart/2005/8/layout/radial5"/>
    <dgm:cxn modelId="{3DAD2D4C-3F75-4766-9795-699348B4681C}" type="presParOf" srcId="{2CBEA2EA-4584-49DC-AD00-FC01CF49750E}" destId="{D67B4721-E9E8-4EB0-BE25-41CFC4A55582}" srcOrd="5" destOrd="0" presId="urn:microsoft.com/office/officeart/2005/8/layout/radial5"/>
    <dgm:cxn modelId="{AC90877D-0A85-4247-9C17-9BD7C93FC664}" type="presParOf" srcId="{D67B4721-E9E8-4EB0-BE25-41CFC4A55582}" destId="{3970C016-685D-4368-A4E4-00E076E97F99}" srcOrd="0" destOrd="0" presId="urn:microsoft.com/office/officeart/2005/8/layout/radial5"/>
    <dgm:cxn modelId="{0DCBFAB8-1ACB-4E4D-979A-7F65BD9E13E2}" type="presParOf" srcId="{2CBEA2EA-4584-49DC-AD00-FC01CF49750E}" destId="{BA25D9B5-C3D1-4472-A39B-2433778D3AA4}" srcOrd="6" destOrd="0" presId="urn:microsoft.com/office/officeart/2005/8/layout/radial5"/>
    <dgm:cxn modelId="{059FE1A2-9D38-4C0B-8EB5-FF8145539ED2}" type="presParOf" srcId="{2CBEA2EA-4584-49DC-AD00-FC01CF49750E}" destId="{4645DECC-CCB6-4D95-A3A0-A2BDBA5F3708}" srcOrd="7" destOrd="0" presId="urn:microsoft.com/office/officeart/2005/8/layout/radial5"/>
    <dgm:cxn modelId="{23B7D517-92C6-4BBC-9F8E-DA0CC0AEFDC8}" type="presParOf" srcId="{4645DECC-CCB6-4D95-A3A0-A2BDBA5F3708}" destId="{7755165A-2D5C-4016-AB6D-62D0568E9756}" srcOrd="0" destOrd="0" presId="urn:microsoft.com/office/officeart/2005/8/layout/radial5"/>
    <dgm:cxn modelId="{99540AB6-B226-4863-91FF-55DAFB4B6B72}" type="presParOf" srcId="{2CBEA2EA-4584-49DC-AD00-FC01CF49750E}" destId="{8E0401F6-D221-4120-9EEE-385A4A2F2C15}" srcOrd="8" destOrd="0" presId="urn:microsoft.com/office/officeart/2005/8/layout/radial5"/>
    <dgm:cxn modelId="{60CB673F-01B0-4443-94FE-2402864BED9B}" type="presParOf" srcId="{2CBEA2EA-4584-49DC-AD00-FC01CF49750E}" destId="{9B728E53-31D9-44BA-BA16-A38440728DA9}" srcOrd="9" destOrd="0" presId="urn:microsoft.com/office/officeart/2005/8/layout/radial5"/>
    <dgm:cxn modelId="{C5BC0AEC-001D-4FAF-8050-5952EC52CFB5}" type="presParOf" srcId="{9B728E53-31D9-44BA-BA16-A38440728DA9}" destId="{EA8389D5-210F-48DC-8DF4-96DD9CA60F59}" srcOrd="0" destOrd="0" presId="urn:microsoft.com/office/officeart/2005/8/layout/radial5"/>
    <dgm:cxn modelId="{796D1AC4-D0F1-4415-AC69-99AE51732352}" type="presParOf" srcId="{2CBEA2EA-4584-49DC-AD00-FC01CF49750E}" destId="{2D1119C2-568C-4843-97EB-4A9A17CEE394}" srcOrd="10" destOrd="0" presId="urn:microsoft.com/office/officeart/2005/8/layout/radial5"/>
    <dgm:cxn modelId="{917DC95F-AA00-41EC-893E-DD6A5844972C}" type="presParOf" srcId="{2CBEA2EA-4584-49DC-AD00-FC01CF49750E}" destId="{FCFFE51A-2418-4CFC-9136-FE8FF03957C3}" srcOrd="11" destOrd="0" presId="urn:microsoft.com/office/officeart/2005/8/layout/radial5"/>
    <dgm:cxn modelId="{C4B6D03E-B531-4186-BD2D-3794B986DC83}" type="presParOf" srcId="{FCFFE51A-2418-4CFC-9136-FE8FF03957C3}" destId="{E35A411D-006A-4FEC-ABB4-B5B7B6663B23}" srcOrd="0" destOrd="0" presId="urn:microsoft.com/office/officeart/2005/8/layout/radial5"/>
    <dgm:cxn modelId="{075C6D8E-6D6D-4D53-A5A1-0EC660292AE6}" type="presParOf" srcId="{2CBEA2EA-4584-49DC-AD00-FC01CF49750E}" destId="{6F33EB51-CE1E-414C-B0AB-97AE005AC114}" srcOrd="12" destOrd="0" presId="urn:microsoft.com/office/officeart/2005/8/layout/radial5"/>
    <dgm:cxn modelId="{E972BF65-3058-41EE-926E-1913C384DFB9}" type="presParOf" srcId="{2CBEA2EA-4584-49DC-AD00-FC01CF49750E}" destId="{3BA51327-C9F2-436C-99DB-0B1270B50CEC}" srcOrd="13" destOrd="0" presId="urn:microsoft.com/office/officeart/2005/8/layout/radial5"/>
    <dgm:cxn modelId="{EB4DE59F-263D-4422-901F-D57F5EB051FA}" type="presParOf" srcId="{3BA51327-C9F2-436C-99DB-0B1270B50CEC}" destId="{DC59C665-4309-400A-8557-CFE5B9B03507}" srcOrd="0" destOrd="0" presId="urn:microsoft.com/office/officeart/2005/8/layout/radial5"/>
    <dgm:cxn modelId="{A6925569-74E0-4ABC-9F48-6A268471EC41}" type="presParOf" srcId="{2CBEA2EA-4584-49DC-AD00-FC01CF49750E}" destId="{E7FAA11F-21D6-4B00-8787-A96DD5704629}" srcOrd="14" destOrd="0" presId="urn:microsoft.com/office/officeart/2005/8/layout/radial5"/>
    <dgm:cxn modelId="{81740703-9785-4ADB-A8CD-FB5962E48713}" type="presParOf" srcId="{2CBEA2EA-4584-49DC-AD00-FC01CF49750E}" destId="{BEF9F51E-C2F0-4E7B-AD8D-581F3931D837}" srcOrd="15" destOrd="0" presId="urn:microsoft.com/office/officeart/2005/8/layout/radial5"/>
    <dgm:cxn modelId="{2FA2EA43-6048-4717-9CB2-3D31CE67E0D0}" type="presParOf" srcId="{BEF9F51E-C2F0-4E7B-AD8D-581F3931D837}" destId="{09363BBB-7154-4557-ABC2-D82E68686596}" srcOrd="0" destOrd="0" presId="urn:microsoft.com/office/officeart/2005/8/layout/radial5"/>
    <dgm:cxn modelId="{F6FA7B13-890E-4205-87B1-D14C29D3FE7C}" type="presParOf" srcId="{2CBEA2EA-4584-49DC-AD00-FC01CF49750E}" destId="{B647A840-C605-4033-8F98-A90BC77035E9}" srcOrd="16"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D36DA8-7D76-4E75-923B-C978CE39CF84}">
      <dsp:nvSpPr>
        <dsp:cNvPr id="0" name=""/>
        <dsp:cNvSpPr/>
      </dsp:nvSpPr>
      <dsp:spPr>
        <a:xfrm>
          <a:off x="2128898" y="1417444"/>
          <a:ext cx="799977" cy="794135"/>
        </a:xfrm>
        <a:prstGeom prst="ellipse">
          <a:avLst/>
        </a:prstGeom>
        <a:solidFill>
          <a:schemeClr val="accent5">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rPr>
            <a:t>Core Values</a:t>
          </a:r>
        </a:p>
      </dsp:txBody>
      <dsp:txXfrm>
        <a:off x="2246052" y="1533742"/>
        <a:ext cx="565669" cy="561539"/>
      </dsp:txXfrm>
    </dsp:sp>
    <dsp:sp modelId="{73EB8397-5103-47D9-BEA2-73ED05FDFB9A}">
      <dsp:nvSpPr>
        <dsp:cNvPr id="0" name=""/>
        <dsp:cNvSpPr/>
      </dsp:nvSpPr>
      <dsp:spPr>
        <a:xfrm rot="16200000">
          <a:off x="2373735" y="978945"/>
          <a:ext cx="310303" cy="30908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b="1" kern="1200">
            <a:solidFill>
              <a:schemeClr val="bg1"/>
            </a:solidFill>
          </a:endParaRPr>
        </a:p>
      </dsp:txBody>
      <dsp:txXfrm>
        <a:off x="2420098" y="1087125"/>
        <a:ext cx="217578" cy="185449"/>
      </dsp:txXfrm>
    </dsp:sp>
    <dsp:sp modelId="{F5B276DC-D5E6-4B10-9C26-3934CD33FF51}">
      <dsp:nvSpPr>
        <dsp:cNvPr id="0" name=""/>
        <dsp:cNvSpPr/>
      </dsp:nvSpPr>
      <dsp:spPr>
        <a:xfrm>
          <a:off x="2119806" y="13803"/>
          <a:ext cx="818162" cy="818162"/>
        </a:xfrm>
        <a:prstGeom prst="ellipse">
          <a:avLst/>
        </a:prstGeom>
        <a:solidFill>
          <a:schemeClr val="accent5">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mn-lt"/>
            </a:rPr>
            <a:t>Kindness</a:t>
          </a:r>
        </a:p>
      </dsp:txBody>
      <dsp:txXfrm>
        <a:off x="2239623" y="133620"/>
        <a:ext cx="578528" cy="578528"/>
      </dsp:txXfrm>
    </dsp:sp>
    <dsp:sp modelId="{9826AA1A-4B61-4D2E-96C4-3715B2C0A415}">
      <dsp:nvSpPr>
        <dsp:cNvPr id="0" name=""/>
        <dsp:cNvSpPr/>
      </dsp:nvSpPr>
      <dsp:spPr>
        <a:xfrm rot="18883112">
          <a:off x="2854302" y="1173364"/>
          <a:ext cx="312867" cy="30908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b="1" kern="1200">
            <a:solidFill>
              <a:schemeClr val="bg1"/>
            </a:solidFill>
          </a:endParaRPr>
        </a:p>
      </dsp:txBody>
      <dsp:txXfrm>
        <a:off x="2868043" y="1268125"/>
        <a:ext cx="220142" cy="185449"/>
      </dsp:txXfrm>
    </dsp:sp>
    <dsp:sp modelId="{F8F6818E-E2D5-49EB-90EE-CD449F04234E}">
      <dsp:nvSpPr>
        <dsp:cNvPr id="0" name=""/>
        <dsp:cNvSpPr/>
      </dsp:nvSpPr>
      <dsp:spPr>
        <a:xfrm>
          <a:off x="3103405" y="412119"/>
          <a:ext cx="818162" cy="818162"/>
        </a:xfrm>
        <a:prstGeom prst="ellipse">
          <a:avLst/>
        </a:prstGeom>
        <a:solidFill>
          <a:schemeClr val="accent5">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mn-lt"/>
            </a:rPr>
            <a:t>Honesty</a:t>
          </a:r>
        </a:p>
      </dsp:txBody>
      <dsp:txXfrm>
        <a:off x="3223222" y="531936"/>
        <a:ext cx="578528" cy="578528"/>
      </dsp:txXfrm>
    </dsp:sp>
    <dsp:sp modelId="{D67B4721-E9E8-4EB0-BE25-41CFC4A55582}">
      <dsp:nvSpPr>
        <dsp:cNvPr id="0" name=""/>
        <dsp:cNvSpPr/>
      </dsp:nvSpPr>
      <dsp:spPr>
        <a:xfrm>
          <a:off x="3057038" y="1659970"/>
          <a:ext cx="308755" cy="30908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b="1" kern="1200">
            <a:solidFill>
              <a:schemeClr val="bg1"/>
            </a:solidFill>
          </a:endParaRPr>
        </a:p>
      </dsp:txBody>
      <dsp:txXfrm>
        <a:off x="3057038" y="1721787"/>
        <a:ext cx="216129" cy="185449"/>
      </dsp:txXfrm>
    </dsp:sp>
    <dsp:sp modelId="{BA25D9B5-C3D1-4472-A39B-2433778D3AA4}">
      <dsp:nvSpPr>
        <dsp:cNvPr id="0" name=""/>
        <dsp:cNvSpPr/>
      </dsp:nvSpPr>
      <dsp:spPr>
        <a:xfrm>
          <a:off x="3511433" y="1405431"/>
          <a:ext cx="818162" cy="818162"/>
        </a:xfrm>
        <a:prstGeom prst="ellipse">
          <a:avLst/>
        </a:prstGeom>
        <a:solidFill>
          <a:schemeClr val="accent5">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mn-lt"/>
            </a:rPr>
            <a:t>Respect </a:t>
          </a:r>
        </a:p>
      </dsp:txBody>
      <dsp:txXfrm>
        <a:off x="3631250" y="1525248"/>
        <a:ext cx="578528" cy="578528"/>
      </dsp:txXfrm>
    </dsp:sp>
    <dsp:sp modelId="{4645DECC-CCB6-4D95-A3A0-A2BDBA5F3708}">
      <dsp:nvSpPr>
        <dsp:cNvPr id="0" name=""/>
        <dsp:cNvSpPr/>
      </dsp:nvSpPr>
      <dsp:spPr>
        <a:xfrm rot="2700000">
          <a:off x="2854969" y="2136613"/>
          <a:ext cx="301122" cy="30908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b="1" kern="1200">
            <a:solidFill>
              <a:schemeClr val="bg1"/>
            </a:solidFill>
          </a:endParaRPr>
        </a:p>
      </dsp:txBody>
      <dsp:txXfrm>
        <a:off x="2868199" y="2166491"/>
        <a:ext cx="210785" cy="185449"/>
      </dsp:txXfrm>
    </dsp:sp>
    <dsp:sp modelId="{8E0401F6-D221-4120-9EEE-385A4A2F2C15}">
      <dsp:nvSpPr>
        <dsp:cNvPr id="0" name=""/>
        <dsp:cNvSpPr/>
      </dsp:nvSpPr>
      <dsp:spPr>
        <a:xfrm>
          <a:off x="3072958" y="2387157"/>
          <a:ext cx="879917" cy="822769"/>
        </a:xfrm>
        <a:prstGeom prst="ellipse">
          <a:avLst/>
        </a:prstGeom>
        <a:solidFill>
          <a:schemeClr val="accent5">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mn-lt"/>
            </a:rPr>
            <a:t>Teamwork</a:t>
          </a:r>
        </a:p>
      </dsp:txBody>
      <dsp:txXfrm>
        <a:off x="3201819" y="2507649"/>
        <a:ext cx="622195" cy="581785"/>
      </dsp:txXfrm>
    </dsp:sp>
    <dsp:sp modelId="{9B728E53-31D9-44BA-BA16-A38440728DA9}">
      <dsp:nvSpPr>
        <dsp:cNvPr id="0" name=""/>
        <dsp:cNvSpPr/>
      </dsp:nvSpPr>
      <dsp:spPr>
        <a:xfrm rot="5398042">
          <a:off x="2373622" y="2341913"/>
          <a:ext cx="311306" cy="30908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b="1" kern="1200">
            <a:solidFill>
              <a:schemeClr val="bg1"/>
            </a:solidFill>
          </a:endParaRPr>
        </a:p>
      </dsp:txBody>
      <dsp:txXfrm>
        <a:off x="2419958" y="2357368"/>
        <a:ext cx="218581" cy="185449"/>
      </dsp:txXfrm>
    </dsp:sp>
    <dsp:sp modelId="{2D1119C2-568C-4843-97EB-4A9A17CEE394}">
      <dsp:nvSpPr>
        <dsp:cNvPr id="0" name=""/>
        <dsp:cNvSpPr/>
      </dsp:nvSpPr>
      <dsp:spPr>
        <a:xfrm>
          <a:off x="2120599" y="2798951"/>
          <a:ext cx="818162" cy="818162"/>
        </a:xfrm>
        <a:prstGeom prst="ellipse">
          <a:avLst/>
        </a:prstGeom>
        <a:solidFill>
          <a:schemeClr val="accent5">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mn-lt"/>
            </a:rPr>
            <a:t>Integrity</a:t>
          </a:r>
        </a:p>
      </dsp:txBody>
      <dsp:txXfrm>
        <a:off x="2240416" y="2918768"/>
        <a:ext cx="578528" cy="578528"/>
      </dsp:txXfrm>
    </dsp:sp>
    <dsp:sp modelId="{FCFFE51A-2418-4CFC-9136-FE8FF03957C3}">
      <dsp:nvSpPr>
        <dsp:cNvPr id="0" name=""/>
        <dsp:cNvSpPr/>
      </dsp:nvSpPr>
      <dsp:spPr>
        <a:xfrm rot="8100000">
          <a:off x="1907862" y="2133128"/>
          <a:ext cx="295735" cy="30908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b="1" kern="1200">
            <a:solidFill>
              <a:schemeClr val="bg1"/>
            </a:solidFill>
          </a:endParaRPr>
        </a:p>
      </dsp:txBody>
      <dsp:txXfrm rot="10800000">
        <a:off x="1983589" y="2163578"/>
        <a:ext cx="207015" cy="185449"/>
      </dsp:txXfrm>
    </dsp:sp>
    <dsp:sp modelId="{6F33EB51-CE1E-414C-B0AB-97AE005AC114}">
      <dsp:nvSpPr>
        <dsp:cNvPr id="0" name=""/>
        <dsp:cNvSpPr/>
      </dsp:nvSpPr>
      <dsp:spPr>
        <a:xfrm>
          <a:off x="1114426" y="2358583"/>
          <a:ext cx="860862" cy="879917"/>
        </a:xfrm>
        <a:prstGeom prst="ellipse">
          <a:avLst/>
        </a:prstGeom>
        <a:solidFill>
          <a:schemeClr val="accent5">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mn-lt"/>
            </a:rPr>
            <a:t>Enjoyment</a:t>
          </a:r>
        </a:p>
      </dsp:txBody>
      <dsp:txXfrm>
        <a:off x="1240496" y="2487444"/>
        <a:ext cx="608722" cy="622195"/>
      </dsp:txXfrm>
    </dsp:sp>
    <dsp:sp modelId="{3BA51327-C9F2-436C-99DB-0B1270B50CEC}">
      <dsp:nvSpPr>
        <dsp:cNvPr id="0" name=""/>
        <dsp:cNvSpPr/>
      </dsp:nvSpPr>
      <dsp:spPr>
        <a:xfrm rot="10800000">
          <a:off x="1691980" y="1659970"/>
          <a:ext cx="308755" cy="30908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b="1" kern="1200">
            <a:solidFill>
              <a:schemeClr val="bg1"/>
            </a:solidFill>
          </a:endParaRPr>
        </a:p>
      </dsp:txBody>
      <dsp:txXfrm rot="10800000">
        <a:off x="1784606" y="1721787"/>
        <a:ext cx="216129" cy="185449"/>
      </dsp:txXfrm>
    </dsp:sp>
    <dsp:sp modelId="{E7FAA11F-21D6-4B00-8787-A96DD5704629}">
      <dsp:nvSpPr>
        <dsp:cNvPr id="0" name=""/>
        <dsp:cNvSpPr/>
      </dsp:nvSpPr>
      <dsp:spPr>
        <a:xfrm>
          <a:off x="728178" y="1405431"/>
          <a:ext cx="818162" cy="818162"/>
        </a:xfrm>
        <a:prstGeom prst="ellipse">
          <a:avLst/>
        </a:prstGeom>
        <a:solidFill>
          <a:schemeClr val="accent5">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mn-lt"/>
            </a:rPr>
            <a:t>Equality</a:t>
          </a:r>
        </a:p>
      </dsp:txBody>
      <dsp:txXfrm>
        <a:off x="847995" y="1525248"/>
        <a:ext cx="578528" cy="578528"/>
      </dsp:txXfrm>
    </dsp:sp>
    <dsp:sp modelId="{BEF9F51E-C2F0-4E7B-AD8D-581F3931D837}">
      <dsp:nvSpPr>
        <dsp:cNvPr id="0" name=""/>
        <dsp:cNvSpPr/>
      </dsp:nvSpPr>
      <dsp:spPr>
        <a:xfrm rot="13500000">
          <a:off x="1892034" y="1177884"/>
          <a:ext cx="309533" cy="30908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b="1" kern="1200">
            <a:solidFill>
              <a:schemeClr val="bg1"/>
            </a:solidFill>
          </a:endParaRPr>
        </a:p>
      </dsp:txBody>
      <dsp:txXfrm rot="10800000">
        <a:off x="1971180" y="1272484"/>
        <a:ext cx="216808" cy="185449"/>
      </dsp:txXfrm>
    </dsp:sp>
    <dsp:sp modelId="{B647A840-C605-4033-8F98-A90BC77035E9}">
      <dsp:nvSpPr>
        <dsp:cNvPr id="0" name=""/>
        <dsp:cNvSpPr/>
      </dsp:nvSpPr>
      <dsp:spPr>
        <a:xfrm>
          <a:off x="1135776" y="421401"/>
          <a:ext cx="818162" cy="818162"/>
        </a:xfrm>
        <a:prstGeom prst="ellipse">
          <a:avLst/>
        </a:prstGeom>
        <a:solidFill>
          <a:schemeClr val="accent5">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rPr>
            <a:t>Recovery</a:t>
          </a:r>
        </a:p>
      </dsp:txBody>
      <dsp:txXfrm>
        <a:off x="1255593" y="541218"/>
        <a:ext cx="578528" cy="5785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DF406651-846E-49CC-AF91-B463B3DED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 design (blank)</Template>
  <TotalTime>1</TotalTime>
  <Pages>7</Pages>
  <Words>1636</Words>
  <Characters>9326</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Deadman</dc:creator>
  <cp:keywords/>
  <cp:lastModifiedBy>Lynn White</cp:lastModifiedBy>
  <cp:revision>2</cp:revision>
  <cp:lastPrinted>2019-09-04T11:29:00Z</cp:lastPrinted>
  <dcterms:created xsi:type="dcterms:W3CDTF">2019-09-04T13:34:00Z</dcterms:created>
  <dcterms:modified xsi:type="dcterms:W3CDTF">2019-09-04T13:34:00Z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