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031A3" w14:textId="5D42F3B6" w:rsidR="004D15B1" w:rsidRPr="00835E29" w:rsidRDefault="00090719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Job description- </w:t>
      </w:r>
      <w:r w:rsidR="00785218" w:rsidRPr="00835E29">
        <w:rPr>
          <w:rFonts w:ascii="Arial" w:hAnsi="Arial" w:cs="Arial"/>
          <w:b/>
        </w:rPr>
        <w:t>School Counsellor</w:t>
      </w:r>
    </w:p>
    <w:p w14:paraId="461D048B" w14:textId="77777777" w:rsidR="004D47B1" w:rsidRPr="00835E29" w:rsidRDefault="004D47B1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</w:rPr>
      </w:pPr>
    </w:p>
    <w:p w14:paraId="62442987" w14:textId="4F77E436" w:rsidR="004D47B1" w:rsidRPr="00835E29" w:rsidRDefault="004D47B1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</w:rPr>
      </w:pPr>
      <w:r w:rsidRPr="00835E29">
        <w:rPr>
          <w:rFonts w:ascii="Arial" w:hAnsi="Arial" w:cs="Arial"/>
        </w:rPr>
        <w:t xml:space="preserve">Aim: The role is primarily to provide one to one counselling to students, to maintain appropriate </w:t>
      </w:r>
      <w:r w:rsidR="00F659D4" w:rsidRPr="00835E29">
        <w:rPr>
          <w:rFonts w:ascii="Arial" w:hAnsi="Arial" w:cs="Arial"/>
        </w:rPr>
        <w:t>records and</w:t>
      </w:r>
      <w:r w:rsidR="00A111F9" w:rsidRPr="00835E29">
        <w:rPr>
          <w:rFonts w:ascii="Arial" w:hAnsi="Arial" w:cs="Arial"/>
        </w:rPr>
        <w:t xml:space="preserve"> liaise regularly with the </w:t>
      </w:r>
      <w:r w:rsidR="00F659D4">
        <w:rPr>
          <w:rFonts w:ascii="Arial" w:hAnsi="Arial" w:cs="Arial"/>
        </w:rPr>
        <w:t xml:space="preserve">Lead Counsellor and </w:t>
      </w:r>
      <w:r w:rsidR="00A111F9" w:rsidRPr="00835E29">
        <w:rPr>
          <w:rFonts w:ascii="Arial" w:hAnsi="Arial" w:cs="Arial"/>
        </w:rPr>
        <w:t>Assistant Headteacher (Safeguarding Lead)</w:t>
      </w:r>
      <w:r w:rsidR="00F659D4">
        <w:rPr>
          <w:rFonts w:ascii="Arial" w:hAnsi="Arial" w:cs="Arial"/>
        </w:rPr>
        <w:t xml:space="preserve">, </w:t>
      </w:r>
      <w:r w:rsidR="00F659D4" w:rsidRPr="00835E29">
        <w:rPr>
          <w:rFonts w:ascii="Arial" w:hAnsi="Arial" w:cs="Arial"/>
        </w:rPr>
        <w:t>Deputy</w:t>
      </w:r>
      <w:r w:rsidR="00A111F9" w:rsidRPr="00835E29">
        <w:rPr>
          <w:rFonts w:ascii="Arial" w:hAnsi="Arial" w:cs="Arial"/>
        </w:rPr>
        <w:t xml:space="preserve"> Headteacher and other professionals as necessary.</w:t>
      </w:r>
    </w:p>
    <w:p w14:paraId="6BFA027F" w14:textId="77777777" w:rsidR="00A111F9" w:rsidRPr="00835E29" w:rsidRDefault="00A111F9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</w:rPr>
      </w:pPr>
    </w:p>
    <w:p w14:paraId="713EB5E6" w14:textId="77777777" w:rsidR="00A111F9" w:rsidRPr="00835E29" w:rsidRDefault="00A111F9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  <w:b/>
        </w:rPr>
      </w:pPr>
      <w:r w:rsidRPr="00835E29">
        <w:rPr>
          <w:rFonts w:ascii="Arial" w:hAnsi="Arial" w:cs="Arial"/>
          <w:b/>
        </w:rPr>
        <w:t xml:space="preserve">Qualifications and experience </w:t>
      </w:r>
    </w:p>
    <w:p w14:paraId="0DD52AD3" w14:textId="77777777" w:rsidR="00A111F9" w:rsidRPr="00835E29" w:rsidRDefault="00A111F9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</w:rPr>
      </w:pPr>
    </w:p>
    <w:p w14:paraId="45D89447" w14:textId="77777777" w:rsidR="00A111F9" w:rsidRPr="00835E29" w:rsidRDefault="00A111F9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</w:rPr>
      </w:pPr>
      <w:r w:rsidRPr="00835E29">
        <w:rPr>
          <w:rFonts w:ascii="Arial" w:hAnsi="Arial" w:cs="Arial"/>
        </w:rPr>
        <w:t xml:space="preserve">The candidate must hold a degree and qualification in school counselling. The candidate </w:t>
      </w:r>
      <w:r w:rsidR="003B056B" w:rsidRPr="00835E29">
        <w:rPr>
          <w:rFonts w:ascii="Arial" w:hAnsi="Arial" w:cs="Arial"/>
        </w:rPr>
        <w:t>is also required to have experience of a teaching related role and management of student behaviour.</w:t>
      </w:r>
    </w:p>
    <w:p w14:paraId="20BD4767" w14:textId="77777777" w:rsidR="003B056B" w:rsidRPr="00835E29" w:rsidRDefault="003B056B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</w:rPr>
      </w:pPr>
    </w:p>
    <w:p w14:paraId="18690B91" w14:textId="147BAB0F" w:rsidR="003B056B" w:rsidRPr="00835E29" w:rsidRDefault="003B056B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  <w:b/>
        </w:rPr>
      </w:pPr>
      <w:r w:rsidRPr="00835E29">
        <w:rPr>
          <w:rFonts w:ascii="Arial" w:hAnsi="Arial" w:cs="Arial"/>
          <w:b/>
        </w:rPr>
        <w:t>Main duties:</w:t>
      </w:r>
    </w:p>
    <w:p w14:paraId="675E2781" w14:textId="77777777" w:rsidR="00835E29" w:rsidRPr="00835E29" w:rsidRDefault="00835E29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  <w:b/>
        </w:rPr>
      </w:pPr>
    </w:p>
    <w:p w14:paraId="10ED88A7" w14:textId="77777777" w:rsidR="00681593" w:rsidRPr="00835E29" w:rsidRDefault="00681593" w:rsidP="00835E29">
      <w:pPr>
        <w:tabs>
          <w:tab w:val="left" w:pos="284"/>
          <w:tab w:val="left" w:pos="5870"/>
        </w:tabs>
        <w:jc w:val="both"/>
        <w:rPr>
          <w:rFonts w:ascii="Arial" w:hAnsi="Arial" w:cs="Arial"/>
        </w:rPr>
      </w:pPr>
    </w:p>
    <w:p w14:paraId="03A03362" w14:textId="77777777" w:rsidR="003B056B" w:rsidRPr="00835E29" w:rsidRDefault="003B056B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 xml:space="preserve">To provide an </w:t>
      </w:r>
      <w:bookmarkStart w:id="0" w:name="_GoBack"/>
      <w:bookmarkEnd w:id="0"/>
      <w:r w:rsidRPr="00835E29">
        <w:rPr>
          <w:sz w:val="22"/>
          <w:szCs w:val="22"/>
        </w:rPr>
        <w:t xml:space="preserve">independent and confidential counselling service to students </w:t>
      </w:r>
      <w:r w:rsidR="00B04D2D" w:rsidRPr="00835E29">
        <w:rPr>
          <w:sz w:val="22"/>
          <w:szCs w:val="22"/>
        </w:rPr>
        <w:t>through individual sessions, responding to their personal, social or educational concerns;</w:t>
      </w:r>
    </w:p>
    <w:p w14:paraId="33DFD95F" w14:textId="77777777" w:rsidR="009426A4" w:rsidRPr="00835E29" w:rsidRDefault="009426A4" w:rsidP="00835E29">
      <w:pPr>
        <w:pStyle w:val="ListParagraph"/>
        <w:tabs>
          <w:tab w:val="left" w:pos="284"/>
          <w:tab w:val="left" w:pos="5870"/>
        </w:tabs>
        <w:jc w:val="both"/>
        <w:rPr>
          <w:sz w:val="22"/>
          <w:szCs w:val="22"/>
        </w:rPr>
      </w:pPr>
    </w:p>
    <w:p w14:paraId="2DA2CFC7" w14:textId="77777777" w:rsidR="00B04D2D" w:rsidRPr="00835E29" w:rsidRDefault="00B04D2D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promote a caring and supportive environment where such concerns may be explored thereby promoting mental and emo</w:t>
      </w:r>
      <w:r w:rsidR="009426A4" w:rsidRPr="00835E29">
        <w:rPr>
          <w:sz w:val="22"/>
          <w:szCs w:val="22"/>
        </w:rPr>
        <w:t>tional health and wellbeing.</w:t>
      </w:r>
    </w:p>
    <w:p w14:paraId="5A09DCF5" w14:textId="77777777" w:rsidR="009426A4" w:rsidRPr="00835E29" w:rsidRDefault="009426A4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476E90C6" w14:textId="2EF26180" w:rsidR="009426A4" w:rsidRPr="00835E29" w:rsidRDefault="009426A4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maintain confidentiality (e</w:t>
      </w:r>
      <w:r w:rsidR="00A02F11" w:rsidRPr="00835E29">
        <w:rPr>
          <w:sz w:val="22"/>
          <w:szCs w:val="22"/>
        </w:rPr>
        <w:t>xcep</w:t>
      </w:r>
      <w:r w:rsidRPr="00835E29">
        <w:rPr>
          <w:sz w:val="22"/>
          <w:szCs w:val="22"/>
        </w:rPr>
        <w:t xml:space="preserve">t in those </w:t>
      </w:r>
      <w:r w:rsidR="00975E9A" w:rsidRPr="00835E29">
        <w:rPr>
          <w:sz w:val="22"/>
          <w:szCs w:val="22"/>
        </w:rPr>
        <w:t>circumstances</w:t>
      </w:r>
      <w:r w:rsidRPr="00835E29">
        <w:rPr>
          <w:sz w:val="22"/>
          <w:szCs w:val="22"/>
        </w:rPr>
        <w:t xml:space="preserve"> where there is a safeguarding issue)</w:t>
      </w:r>
      <w:r w:rsidR="006B78B7" w:rsidRPr="00835E29">
        <w:rPr>
          <w:sz w:val="22"/>
          <w:szCs w:val="22"/>
        </w:rPr>
        <w:t>.</w:t>
      </w:r>
    </w:p>
    <w:p w14:paraId="77B4D9BD" w14:textId="77777777" w:rsidR="009426A4" w:rsidRPr="00835E29" w:rsidRDefault="009426A4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70121162" w14:textId="23932A5E" w:rsidR="009426A4" w:rsidRPr="00835E29" w:rsidRDefault="009426A4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uphold good practice in line with BACP ethical guidelines</w:t>
      </w:r>
      <w:r w:rsidR="006B78B7" w:rsidRPr="00835E29">
        <w:rPr>
          <w:sz w:val="22"/>
          <w:szCs w:val="22"/>
        </w:rPr>
        <w:t>.</w:t>
      </w:r>
    </w:p>
    <w:p w14:paraId="0031C1D5" w14:textId="77777777" w:rsidR="009426A4" w:rsidRPr="00835E29" w:rsidRDefault="009426A4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0FE5CB25" w14:textId="7852A942" w:rsidR="009426A4" w:rsidRPr="00835E29" w:rsidRDefault="009426A4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 xml:space="preserve">To be responsible </w:t>
      </w:r>
      <w:r w:rsidR="00975E9A" w:rsidRPr="00835E29">
        <w:rPr>
          <w:sz w:val="22"/>
          <w:szCs w:val="22"/>
        </w:rPr>
        <w:t>for their own professional development</w:t>
      </w:r>
      <w:r w:rsidR="00A02F11" w:rsidRPr="00835E29">
        <w:rPr>
          <w:sz w:val="22"/>
          <w:szCs w:val="22"/>
        </w:rPr>
        <w:t>, maintaining</w:t>
      </w:r>
      <w:r w:rsidR="00975E9A" w:rsidRPr="00835E29">
        <w:rPr>
          <w:sz w:val="22"/>
          <w:szCs w:val="22"/>
        </w:rPr>
        <w:t xml:space="preserve"> and updating knowledge </w:t>
      </w:r>
      <w:r w:rsidR="008B4706" w:rsidRPr="00835E29">
        <w:rPr>
          <w:sz w:val="22"/>
          <w:szCs w:val="22"/>
        </w:rPr>
        <w:t>and awareness through Continuing Professional Development (CPD).</w:t>
      </w:r>
    </w:p>
    <w:p w14:paraId="7DAEF7D9" w14:textId="77777777" w:rsidR="008B4706" w:rsidRPr="00835E29" w:rsidRDefault="008B4706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3C672AE3" w14:textId="77777777" w:rsidR="008B4706" w:rsidRPr="00835E29" w:rsidRDefault="00373E76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make referrals, where appropriate and with student</w:t>
      </w:r>
      <w:r w:rsidR="00DD6EA6" w:rsidRPr="00835E29">
        <w:rPr>
          <w:sz w:val="22"/>
          <w:szCs w:val="22"/>
        </w:rPr>
        <w:t>’</w:t>
      </w:r>
      <w:r w:rsidRPr="00835E29">
        <w:rPr>
          <w:sz w:val="22"/>
          <w:szCs w:val="22"/>
        </w:rPr>
        <w:t xml:space="preserve">s consent, </w:t>
      </w:r>
      <w:r w:rsidR="00DD6EA6" w:rsidRPr="00835E29">
        <w:rPr>
          <w:sz w:val="22"/>
          <w:szCs w:val="22"/>
        </w:rPr>
        <w:t>to other agencies;</w:t>
      </w:r>
    </w:p>
    <w:p w14:paraId="5CE51776" w14:textId="77777777" w:rsidR="00DD6EA6" w:rsidRPr="00835E29" w:rsidRDefault="00DD6EA6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5BC1F144" w14:textId="2D2730B2" w:rsidR="00DD6EA6" w:rsidRPr="00835E29" w:rsidRDefault="00DD6EA6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 xml:space="preserve">To liaise, where appropriate and with student’s consent, with </w:t>
      </w:r>
      <w:r w:rsidR="00A02F11" w:rsidRPr="00835E29">
        <w:rPr>
          <w:sz w:val="22"/>
          <w:szCs w:val="22"/>
        </w:rPr>
        <w:t xml:space="preserve">key </w:t>
      </w:r>
      <w:r w:rsidRPr="00835E29">
        <w:rPr>
          <w:sz w:val="22"/>
          <w:szCs w:val="22"/>
        </w:rPr>
        <w:t>members of staff</w:t>
      </w:r>
    </w:p>
    <w:p w14:paraId="3A51B105" w14:textId="77777777" w:rsidR="00D20894" w:rsidRPr="00835E29" w:rsidRDefault="00D20894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6B00D532" w14:textId="5A8B508B" w:rsidR="00D20894" w:rsidRPr="00835E29" w:rsidRDefault="00D20894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 xml:space="preserve">To maintain </w:t>
      </w:r>
      <w:r w:rsidR="003B36AD" w:rsidRPr="00835E29">
        <w:rPr>
          <w:sz w:val="22"/>
          <w:szCs w:val="22"/>
        </w:rPr>
        <w:t>appropriate records and to keep these secure</w:t>
      </w:r>
      <w:r w:rsidR="006B78B7" w:rsidRPr="00835E29">
        <w:rPr>
          <w:sz w:val="22"/>
          <w:szCs w:val="22"/>
        </w:rPr>
        <w:t>.</w:t>
      </w:r>
    </w:p>
    <w:p w14:paraId="436202A1" w14:textId="77777777" w:rsidR="00A02F11" w:rsidRPr="00835E29" w:rsidRDefault="00A02F11" w:rsidP="00835E29">
      <w:pPr>
        <w:pStyle w:val="ListParagraph"/>
        <w:tabs>
          <w:tab w:val="left" w:pos="284"/>
        </w:tabs>
        <w:rPr>
          <w:sz w:val="22"/>
          <w:szCs w:val="22"/>
        </w:rPr>
      </w:pPr>
    </w:p>
    <w:p w14:paraId="0486D33A" w14:textId="18A70EE4" w:rsidR="00A02F11" w:rsidRPr="00835E29" w:rsidRDefault="00A02F11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maintain an electronic calendar of all appointments</w:t>
      </w:r>
      <w:r w:rsidR="006B78B7" w:rsidRPr="00835E29">
        <w:rPr>
          <w:sz w:val="22"/>
          <w:szCs w:val="22"/>
        </w:rPr>
        <w:t>.</w:t>
      </w:r>
    </w:p>
    <w:p w14:paraId="1D6ADD83" w14:textId="206F894F" w:rsidR="00B1750F" w:rsidRPr="00F659D4" w:rsidRDefault="00B1750F" w:rsidP="00F659D4">
      <w:pPr>
        <w:tabs>
          <w:tab w:val="left" w:pos="284"/>
        </w:tabs>
        <w:jc w:val="both"/>
      </w:pPr>
    </w:p>
    <w:p w14:paraId="27C09AC5" w14:textId="76DD9D8F" w:rsidR="00B1750F" w:rsidRPr="00835E29" w:rsidRDefault="00B1750F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be alert to trend and patterns of problems and to be willing to identify causes and recommend corrective action;</w:t>
      </w:r>
      <w:r w:rsidR="006B78B7" w:rsidRPr="00835E29">
        <w:rPr>
          <w:sz w:val="22"/>
          <w:szCs w:val="22"/>
        </w:rPr>
        <w:t xml:space="preserve"> and to update key staff and contribute to the school’s inhouse training as appropriate.</w:t>
      </w:r>
    </w:p>
    <w:p w14:paraId="22FE498A" w14:textId="77777777" w:rsidR="00B1750F" w:rsidRPr="00835E29" w:rsidRDefault="00B1750F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10580209" w14:textId="533BCB9A" w:rsidR="00B1750F" w:rsidRPr="00835E29" w:rsidRDefault="00B1750F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</w:t>
      </w:r>
      <w:r w:rsidR="002119DF" w:rsidRPr="00835E29">
        <w:rPr>
          <w:sz w:val="22"/>
          <w:szCs w:val="22"/>
        </w:rPr>
        <w:t xml:space="preserve"> play an active role in Safeguarding children </w:t>
      </w:r>
      <w:r w:rsidR="003779E5" w:rsidRPr="00835E29">
        <w:rPr>
          <w:sz w:val="22"/>
          <w:szCs w:val="22"/>
        </w:rPr>
        <w:t xml:space="preserve">, follow the school’s safeguarding protocol </w:t>
      </w:r>
      <w:r w:rsidR="002119DF" w:rsidRPr="00835E29">
        <w:rPr>
          <w:sz w:val="22"/>
          <w:szCs w:val="22"/>
        </w:rPr>
        <w:t>and adhere with</w:t>
      </w:r>
      <w:r w:rsidR="00365D01" w:rsidRPr="00835E29">
        <w:rPr>
          <w:sz w:val="22"/>
          <w:szCs w:val="22"/>
        </w:rPr>
        <w:t xml:space="preserve"> guidance from school policies.</w:t>
      </w:r>
    </w:p>
    <w:p w14:paraId="1B52D103" w14:textId="77777777" w:rsidR="00365D01" w:rsidRPr="00835E29" w:rsidRDefault="00365D01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53292D57" w14:textId="77777777" w:rsidR="00365D01" w:rsidRPr="00835E29" w:rsidRDefault="00365D01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maintain a high level of knowledge and awareness of changes and developments in the fields of counselling and education and their impact on the delivery of counselling;</w:t>
      </w:r>
    </w:p>
    <w:p w14:paraId="6DBD46DB" w14:textId="77777777" w:rsidR="00365D01" w:rsidRPr="00835E29" w:rsidRDefault="00365D01" w:rsidP="00835E29">
      <w:pPr>
        <w:pStyle w:val="ListParagraph"/>
        <w:tabs>
          <w:tab w:val="left" w:pos="284"/>
        </w:tabs>
        <w:jc w:val="both"/>
        <w:rPr>
          <w:sz w:val="22"/>
          <w:szCs w:val="22"/>
        </w:rPr>
      </w:pPr>
    </w:p>
    <w:p w14:paraId="1154411D" w14:textId="37FEA957" w:rsidR="00365D01" w:rsidRPr="00835E29" w:rsidRDefault="00855C1D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lastRenderedPageBreak/>
        <w:t>To contribute in any other reasonable fashion to promote the safety, personal development and welfare of all students.</w:t>
      </w:r>
    </w:p>
    <w:p w14:paraId="58AA94B8" w14:textId="77777777" w:rsidR="003779E5" w:rsidRPr="00835E29" w:rsidRDefault="003779E5" w:rsidP="00835E29">
      <w:pPr>
        <w:pStyle w:val="ListParagraph"/>
        <w:tabs>
          <w:tab w:val="left" w:pos="284"/>
        </w:tabs>
        <w:rPr>
          <w:sz w:val="22"/>
          <w:szCs w:val="22"/>
        </w:rPr>
      </w:pPr>
    </w:p>
    <w:p w14:paraId="3FB332A4" w14:textId="4300E490" w:rsidR="003779E5" w:rsidRPr="00835E29" w:rsidRDefault="003779E5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contribute as appropriate to the planning and delivery of year and whole school assemblies and form class presentations to promote positive mental health and wellbeing for students.</w:t>
      </w:r>
    </w:p>
    <w:p w14:paraId="75372995" w14:textId="77777777" w:rsidR="003779E5" w:rsidRPr="00835E29" w:rsidRDefault="003779E5" w:rsidP="00835E29">
      <w:pPr>
        <w:pStyle w:val="ListParagraph"/>
        <w:tabs>
          <w:tab w:val="left" w:pos="284"/>
        </w:tabs>
        <w:rPr>
          <w:sz w:val="22"/>
          <w:szCs w:val="22"/>
        </w:rPr>
      </w:pPr>
    </w:p>
    <w:p w14:paraId="144D515D" w14:textId="7352180E" w:rsidR="003779E5" w:rsidRDefault="003779E5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contribute to the school</w:t>
      </w:r>
      <w:r w:rsidR="006B6474" w:rsidRPr="00835E29">
        <w:rPr>
          <w:sz w:val="22"/>
          <w:szCs w:val="22"/>
        </w:rPr>
        <w:t xml:space="preserve">’s staff mental wellbeing practice by participating in the planning and delivery of workshops and other staff wellbeing activities; and signposting individuals to appropriate support as required. </w:t>
      </w:r>
    </w:p>
    <w:p w14:paraId="32665E85" w14:textId="77777777" w:rsidR="00F659D4" w:rsidRPr="00F659D4" w:rsidRDefault="00F659D4" w:rsidP="00F659D4">
      <w:pPr>
        <w:pStyle w:val="ListParagraph"/>
        <w:rPr>
          <w:sz w:val="22"/>
          <w:szCs w:val="22"/>
        </w:rPr>
      </w:pPr>
    </w:p>
    <w:p w14:paraId="2F71C081" w14:textId="7E001390" w:rsidR="00F659D4" w:rsidRPr="00835E29" w:rsidRDefault="00F659D4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>
        <w:rPr>
          <w:sz w:val="22"/>
          <w:szCs w:val="22"/>
        </w:rPr>
        <w:t>Attend weekly line management meetings to discuss active caseload.</w:t>
      </w:r>
    </w:p>
    <w:p w14:paraId="59FFDFF3" w14:textId="4EF0A7F8" w:rsidR="00F734A8" w:rsidRPr="00F659D4" w:rsidRDefault="00F734A8" w:rsidP="00F659D4">
      <w:pPr>
        <w:tabs>
          <w:tab w:val="left" w:pos="284"/>
        </w:tabs>
        <w:jc w:val="both"/>
      </w:pPr>
    </w:p>
    <w:p w14:paraId="483F46BE" w14:textId="149E5C5F" w:rsidR="00F734A8" w:rsidRPr="00835E29" w:rsidRDefault="00F734A8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a</w:t>
      </w:r>
      <w:r w:rsidR="00DC1A48" w:rsidRPr="00835E29">
        <w:rPr>
          <w:sz w:val="22"/>
          <w:szCs w:val="22"/>
        </w:rPr>
        <w:t xml:space="preserve">ttend meetings or discussion sessions with parents if asked and as appropriate within the agreed confidentiality guidelines above. </w:t>
      </w:r>
    </w:p>
    <w:p w14:paraId="342A6E64" w14:textId="77777777" w:rsidR="00835E29" w:rsidRPr="00835E29" w:rsidRDefault="00835E29" w:rsidP="00835E29">
      <w:pPr>
        <w:pStyle w:val="ListParagraph"/>
        <w:tabs>
          <w:tab w:val="left" w:pos="284"/>
        </w:tabs>
        <w:rPr>
          <w:sz w:val="22"/>
          <w:szCs w:val="22"/>
        </w:rPr>
      </w:pPr>
    </w:p>
    <w:p w14:paraId="71305446" w14:textId="3938345D" w:rsidR="00835E29" w:rsidRPr="00835E29" w:rsidRDefault="00835E29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>To contribute to and have oversight of the counselling policy.</w:t>
      </w:r>
    </w:p>
    <w:p w14:paraId="2E73D457" w14:textId="77777777" w:rsidR="00835E29" w:rsidRPr="00835E29" w:rsidRDefault="00835E29" w:rsidP="00835E29">
      <w:pPr>
        <w:pStyle w:val="ListParagraph"/>
        <w:tabs>
          <w:tab w:val="left" w:pos="284"/>
        </w:tabs>
        <w:rPr>
          <w:sz w:val="22"/>
          <w:szCs w:val="22"/>
        </w:rPr>
      </w:pPr>
    </w:p>
    <w:p w14:paraId="1A4A6C53" w14:textId="12FF5B66" w:rsidR="00835E29" w:rsidRPr="00835E29" w:rsidRDefault="00835E29" w:rsidP="00835E29">
      <w:pPr>
        <w:pStyle w:val="ListParagraph"/>
        <w:numPr>
          <w:ilvl w:val="0"/>
          <w:numId w:val="4"/>
        </w:numPr>
        <w:tabs>
          <w:tab w:val="left" w:pos="284"/>
          <w:tab w:val="left" w:pos="5870"/>
        </w:tabs>
        <w:jc w:val="both"/>
        <w:rPr>
          <w:sz w:val="22"/>
          <w:szCs w:val="22"/>
        </w:rPr>
      </w:pPr>
      <w:r w:rsidRPr="00835E29">
        <w:rPr>
          <w:sz w:val="22"/>
          <w:szCs w:val="22"/>
        </w:rPr>
        <w:t xml:space="preserve">To contribute, where necessary to whole school management of pupil behaviour including key transitions. </w:t>
      </w:r>
    </w:p>
    <w:p w14:paraId="3E89BC38" w14:textId="77777777" w:rsidR="00B04D2D" w:rsidRPr="00835E29" w:rsidRDefault="00B04D2D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450677FA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24357E2D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33363B59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428F853F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16F79968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33C4E441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2375514E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66BCDFF2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76E8331C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44FD9E1A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50A718B2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356B48EB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6FD93A8E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4E0B8B35" w14:textId="35214FBB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2BE84BAB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09ABA9AE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1999216D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22A40254" w14:textId="77777777" w:rsidR="00681593" w:rsidRPr="00835E29" w:rsidRDefault="00681593" w:rsidP="00835E29">
      <w:pPr>
        <w:tabs>
          <w:tab w:val="left" w:pos="284"/>
          <w:tab w:val="left" w:pos="5870"/>
        </w:tabs>
        <w:rPr>
          <w:rFonts w:ascii="Arial" w:hAnsi="Arial" w:cs="Arial"/>
        </w:rPr>
      </w:pPr>
    </w:p>
    <w:p w14:paraId="08FA1F0B" w14:textId="77777777" w:rsidR="00681593" w:rsidRDefault="00681593" w:rsidP="00A21346">
      <w:pPr>
        <w:tabs>
          <w:tab w:val="left" w:pos="5870"/>
        </w:tabs>
        <w:rPr>
          <w:rFonts w:ascii="Arial" w:hAnsi="Arial" w:cs="Arial"/>
        </w:rPr>
      </w:pPr>
    </w:p>
    <w:p w14:paraId="7E85AA41" w14:textId="77777777" w:rsidR="00681593" w:rsidRDefault="00681593" w:rsidP="00A21346">
      <w:pPr>
        <w:tabs>
          <w:tab w:val="left" w:pos="5870"/>
        </w:tabs>
        <w:rPr>
          <w:rFonts w:ascii="Arial" w:hAnsi="Arial" w:cs="Arial"/>
        </w:rPr>
      </w:pPr>
    </w:p>
    <w:p w14:paraId="68E187D5" w14:textId="77777777" w:rsidR="00681593" w:rsidRDefault="00681593" w:rsidP="00A21346">
      <w:pPr>
        <w:tabs>
          <w:tab w:val="left" w:pos="5870"/>
        </w:tabs>
        <w:rPr>
          <w:rFonts w:ascii="Arial" w:hAnsi="Arial" w:cs="Arial"/>
        </w:rPr>
      </w:pPr>
    </w:p>
    <w:p w14:paraId="2F24D8E9" w14:textId="77777777" w:rsidR="00681593" w:rsidRPr="004512BF" w:rsidRDefault="00681593" w:rsidP="00A21346">
      <w:pPr>
        <w:tabs>
          <w:tab w:val="left" w:pos="5870"/>
        </w:tabs>
        <w:rPr>
          <w:rFonts w:ascii="Arial" w:hAnsi="Arial" w:cs="Arial"/>
        </w:rPr>
      </w:pPr>
    </w:p>
    <w:sectPr w:rsidR="00681593" w:rsidRPr="004512BF" w:rsidSect="00681593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189FF" w14:textId="77777777" w:rsidR="00CB2142" w:rsidRDefault="00CB2142" w:rsidP="00CD1440">
      <w:r>
        <w:separator/>
      </w:r>
    </w:p>
  </w:endnote>
  <w:endnote w:type="continuationSeparator" w:id="0">
    <w:p w14:paraId="49C3BF64" w14:textId="77777777" w:rsidR="00CB2142" w:rsidRDefault="00CB2142" w:rsidP="00CD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-236245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9E72A" w14:textId="51A56EA9" w:rsidR="00681593" w:rsidRPr="00681593" w:rsidRDefault="00681593">
        <w:pPr>
          <w:pStyle w:val="Footer"/>
          <w:jc w:val="center"/>
          <w:rPr>
            <w:rFonts w:ascii="Arial" w:hAnsi="Arial" w:cs="Arial"/>
            <w:sz w:val="18"/>
          </w:rPr>
        </w:pPr>
        <w:r w:rsidRPr="00681593">
          <w:rPr>
            <w:rFonts w:ascii="Arial" w:hAnsi="Arial" w:cs="Arial"/>
            <w:sz w:val="18"/>
          </w:rPr>
          <w:fldChar w:fldCharType="begin"/>
        </w:r>
        <w:r w:rsidRPr="00681593">
          <w:rPr>
            <w:rFonts w:ascii="Arial" w:hAnsi="Arial" w:cs="Arial"/>
            <w:sz w:val="18"/>
          </w:rPr>
          <w:instrText xml:space="preserve"> PAGE   \* MERGEFORMAT </w:instrText>
        </w:r>
        <w:r w:rsidRPr="00681593">
          <w:rPr>
            <w:rFonts w:ascii="Arial" w:hAnsi="Arial" w:cs="Arial"/>
            <w:sz w:val="18"/>
          </w:rPr>
          <w:fldChar w:fldCharType="separate"/>
        </w:r>
        <w:r w:rsidR="003B7039">
          <w:rPr>
            <w:rFonts w:ascii="Arial" w:hAnsi="Arial" w:cs="Arial"/>
            <w:noProof/>
            <w:sz w:val="18"/>
          </w:rPr>
          <w:t>2</w:t>
        </w:r>
        <w:r w:rsidRPr="00681593">
          <w:rPr>
            <w:rFonts w:ascii="Arial" w:hAnsi="Arial" w:cs="Arial"/>
            <w:noProof/>
            <w:sz w:val="18"/>
          </w:rPr>
          <w:fldChar w:fldCharType="end"/>
        </w:r>
      </w:p>
    </w:sdtContent>
  </w:sdt>
  <w:p w14:paraId="10E62E85" w14:textId="77777777" w:rsidR="00681593" w:rsidRDefault="00681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244192485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sdt>
        <w:sdtPr>
          <w:rPr>
            <w:color w:val="808080" w:themeColor="background1" w:themeShade="80"/>
          </w:rPr>
          <w:id w:val="-5424439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F556E10" w14:textId="77777777" w:rsidR="00681593" w:rsidRPr="00984F3B" w:rsidRDefault="00681593" w:rsidP="00681593">
            <w:pPr>
              <w:pStyle w:val="NoSpacing"/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</w:pPr>
            <w:r w:rsidRPr="00984F3B"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  <w:t>__________________________________________________________________________________________</w:t>
            </w:r>
          </w:p>
          <w:p w14:paraId="3B6C51E6" w14:textId="77777777" w:rsidR="00681593" w:rsidRPr="00984F3B" w:rsidRDefault="000D7353" w:rsidP="00681593">
            <w:pPr>
              <w:pStyle w:val="NoSpacing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808080" w:themeColor="background1" w:themeShade="8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B3AD43B" wp14:editId="7AECCE72">
                  <wp:simplePos x="0" y="0"/>
                  <wp:positionH relativeFrom="column">
                    <wp:posOffset>6029325</wp:posOffset>
                  </wp:positionH>
                  <wp:positionV relativeFrom="paragraph">
                    <wp:posOffset>46355</wp:posOffset>
                  </wp:positionV>
                  <wp:extent cx="504825" cy="505616"/>
                  <wp:effectExtent l="0" t="0" r="0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fsted_Outstanding_OP_Colou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1593"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Stepney Way, London, E1 0RH</w:t>
            </w:r>
            <w:r w:rsidR="006815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| 0207 790 6712 | </w:t>
            </w:r>
            <w:hyperlink r:id="rId2" w:history="1">
              <w:r w:rsidR="00681593" w:rsidRPr="00FA766D">
                <w:rPr>
                  <w:rStyle w:val="Hyperlink"/>
                  <w:rFonts w:ascii="Arial" w:hAnsi="Arial" w:cs="Arial"/>
                  <w:sz w:val="18"/>
                  <w:szCs w:val="18"/>
                </w:rPr>
                <w:t>www.StepneyAllSaints.School</w:t>
              </w:r>
            </w:hyperlink>
            <w:r w:rsidR="006815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| </w:t>
            </w:r>
            <w:proofErr w:type="spellStart"/>
            <w:r w:rsidR="006815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="00681593"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nfo@stepneyallsaints.school</w:t>
            </w:r>
            <w:proofErr w:type="spellEnd"/>
          </w:p>
          <w:p w14:paraId="458EC895" w14:textId="77777777" w:rsidR="00681593" w:rsidRPr="00984F3B" w:rsidRDefault="00681593" w:rsidP="00681593">
            <w:pPr>
              <w:pStyle w:val="NoSpacing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Follow us on Facebook and Twitter @StepneyAS</w:t>
            </w:r>
          </w:p>
          <w:p w14:paraId="11B1E8C7" w14:textId="77777777" w:rsidR="00681593" w:rsidRPr="00984F3B" w:rsidRDefault="00681593" w:rsidP="00681593">
            <w:pPr>
              <w:pStyle w:val="NoSpacing"/>
              <w:rPr>
                <w:rFonts w:ascii="Arial" w:hAnsi="Arial" w:cs="Arial"/>
                <w:b/>
                <w:color w:val="808080" w:themeColor="background1" w:themeShade="80"/>
                <w:sz w:val="24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Achieving excellence and inspiring generations</w:t>
            </w:r>
            <w:r w:rsidRPr="00CD1440">
              <w:rPr>
                <w:rFonts w:ascii="Arial" w:hAnsi="Arial" w:cs="Arial"/>
                <w:b/>
                <w:color w:val="808080" w:themeColor="background1" w:themeShade="80"/>
                <w:sz w:val="20"/>
              </w:rPr>
              <w:tab/>
            </w:r>
          </w:p>
        </w:sdtContent>
      </w:sdt>
    </w:sdtContent>
  </w:sdt>
  <w:p w14:paraId="713BDC4D" w14:textId="2881853B" w:rsidR="00681593" w:rsidRPr="00681593" w:rsidRDefault="00681593" w:rsidP="00681593">
    <w:pPr>
      <w:pStyle w:val="Footer"/>
      <w:jc w:val="center"/>
      <w:rPr>
        <w:rFonts w:ascii="Arial" w:hAnsi="Arial" w:cs="Arial"/>
        <w:caps/>
        <w:noProof/>
        <w:sz w:val="18"/>
      </w:rPr>
    </w:pPr>
    <w:r w:rsidRPr="00681593">
      <w:rPr>
        <w:rFonts w:ascii="Arial" w:hAnsi="Arial" w:cs="Arial"/>
        <w:caps/>
        <w:sz w:val="18"/>
      </w:rPr>
      <w:fldChar w:fldCharType="begin"/>
    </w:r>
    <w:r w:rsidRPr="00681593">
      <w:rPr>
        <w:rFonts w:ascii="Arial" w:hAnsi="Arial" w:cs="Arial"/>
        <w:caps/>
        <w:sz w:val="18"/>
      </w:rPr>
      <w:instrText xml:space="preserve"> PAGE   \* MERGEFORMAT </w:instrText>
    </w:r>
    <w:r w:rsidRPr="00681593">
      <w:rPr>
        <w:rFonts w:ascii="Arial" w:hAnsi="Arial" w:cs="Arial"/>
        <w:caps/>
        <w:sz w:val="18"/>
      </w:rPr>
      <w:fldChar w:fldCharType="separate"/>
    </w:r>
    <w:r w:rsidR="003B7039">
      <w:rPr>
        <w:rFonts w:ascii="Arial" w:hAnsi="Arial" w:cs="Arial"/>
        <w:caps/>
        <w:noProof/>
        <w:sz w:val="18"/>
      </w:rPr>
      <w:t>1</w:t>
    </w:r>
    <w:r w:rsidRPr="00681593">
      <w:rPr>
        <w:rFonts w:ascii="Arial" w:hAnsi="Arial" w:cs="Arial"/>
        <w:cap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4C512" w14:textId="77777777" w:rsidR="00CB2142" w:rsidRDefault="00CB2142" w:rsidP="00CD1440">
      <w:r>
        <w:separator/>
      </w:r>
    </w:p>
  </w:footnote>
  <w:footnote w:type="continuationSeparator" w:id="0">
    <w:p w14:paraId="2090148A" w14:textId="77777777" w:rsidR="00CB2142" w:rsidRDefault="00CB2142" w:rsidP="00CD1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C951C" w14:textId="77777777" w:rsidR="00681593" w:rsidRDefault="00681593" w:rsidP="00681593">
    <w:pPr>
      <w:pStyle w:val="Header"/>
      <w:jc w:val="center"/>
      <w:rPr>
        <w:rFonts w:ascii="Arial" w:hAnsi="Arial" w:cs="Arial"/>
        <w:b/>
        <w:color w:val="02529B"/>
        <w:sz w:val="48"/>
      </w:rPr>
    </w:pPr>
    <w:r>
      <w:rPr>
        <w:rFonts w:ascii="Arial" w:hAnsi="Arial" w:cs="Arial"/>
        <w:b/>
        <w:noProof/>
        <w:color w:val="02529B"/>
        <w:sz w:val="48"/>
        <w:lang w:eastAsia="en-GB"/>
      </w:rPr>
      <w:drawing>
        <wp:inline distT="0" distB="0" distL="0" distR="0" wp14:anchorId="1A4DEFC9" wp14:editId="3AF4C51E">
          <wp:extent cx="609600" cy="62809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Stepney All Sai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032" cy="650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1466A" w14:textId="77777777" w:rsidR="00681593" w:rsidRPr="006C08C0" w:rsidRDefault="00681593" w:rsidP="00681593">
    <w:pPr>
      <w:pStyle w:val="Header"/>
      <w:jc w:val="center"/>
      <w:rPr>
        <w:rFonts w:ascii="Arial Black" w:hAnsi="Arial Black" w:cs="Arial"/>
        <w:b/>
        <w:color w:val="02529B"/>
        <w:sz w:val="36"/>
      </w:rPr>
    </w:pPr>
    <w:r w:rsidRPr="006C08C0">
      <w:rPr>
        <w:rFonts w:ascii="Arial Black" w:hAnsi="Arial Black" w:cs="Arial"/>
        <w:b/>
        <w:color w:val="02529B"/>
        <w:sz w:val="36"/>
      </w:rPr>
      <w:t>Stepney All Saints School</w:t>
    </w:r>
  </w:p>
  <w:p w14:paraId="675711EB" w14:textId="77777777" w:rsidR="00681593" w:rsidRPr="006C08C0" w:rsidRDefault="00681593" w:rsidP="00681593">
    <w:pPr>
      <w:pStyle w:val="Header"/>
      <w:jc w:val="center"/>
      <w:rPr>
        <w:rFonts w:ascii="Arial" w:hAnsi="Arial" w:cs="Arial"/>
        <w:b/>
        <w:color w:val="02529B"/>
        <w:sz w:val="28"/>
      </w:rPr>
    </w:pPr>
    <w:r w:rsidRPr="006C08C0">
      <w:rPr>
        <w:rFonts w:ascii="Arial" w:hAnsi="Arial" w:cs="Arial"/>
        <w:b/>
        <w:color w:val="02529B"/>
        <w:sz w:val="20"/>
      </w:rPr>
      <w:t>We Learn Together | We Pray Together | We Achieve Together</w:t>
    </w:r>
  </w:p>
  <w:p w14:paraId="1257542B" w14:textId="22F1CAB6" w:rsidR="00681593" w:rsidRPr="006C08C0" w:rsidRDefault="00681593" w:rsidP="00681593">
    <w:pPr>
      <w:pStyle w:val="Header"/>
      <w:jc w:val="center"/>
      <w:rPr>
        <w:rFonts w:ascii="Arial" w:hAnsi="Arial" w:cs="Arial"/>
        <w:sz w:val="20"/>
      </w:rPr>
    </w:pPr>
    <w:proofErr w:type="spellStart"/>
    <w:r w:rsidRPr="006C08C0">
      <w:rPr>
        <w:rFonts w:ascii="Arial" w:hAnsi="Arial" w:cs="Arial"/>
        <w:sz w:val="20"/>
      </w:rPr>
      <w:t>Headteacher</w:t>
    </w:r>
    <w:proofErr w:type="spellEnd"/>
    <w:r w:rsidRPr="006C08C0">
      <w:rPr>
        <w:rFonts w:ascii="Arial" w:hAnsi="Arial" w:cs="Arial"/>
        <w:sz w:val="20"/>
      </w:rPr>
      <w:t xml:space="preserve">: Mr </w:t>
    </w:r>
    <w:r w:rsidR="003B7039">
      <w:rPr>
        <w:rFonts w:ascii="Arial" w:hAnsi="Arial" w:cs="Arial"/>
        <w:sz w:val="20"/>
      </w:rPr>
      <w:t>B Siaw</w:t>
    </w:r>
  </w:p>
  <w:p w14:paraId="3B44A966" w14:textId="77777777" w:rsidR="00681593" w:rsidRDefault="0068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EB5"/>
    <w:multiLevelType w:val="hybridMultilevel"/>
    <w:tmpl w:val="7B10B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F4A52"/>
    <w:multiLevelType w:val="hybridMultilevel"/>
    <w:tmpl w:val="86ECB1C2"/>
    <w:lvl w:ilvl="0" w:tplc="BA802F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96E"/>
    <w:multiLevelType w:val="hybridMultilevel"/>
    <w:tmpl w:val="8C46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295A"/>
    <w:multiLevelType w:val="hybridMultilevel"/>
    <w:tmpl w:val="136C9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8354F"/>
    <w:multiLevelType w:val="hybridMultilevel"/>
    <w:tmpl w:val="A460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40"/>
    <w:rsid w:val="0006190C"/>
    <w:rsid w:val="00090719"/>
    <w:rsid w:val="000D7353"/>
    <w:rsid w:val="0011727F"/>
    <w:rsid w:val="002119DF"/>
    <w:rsid w:val="002D087D"/>
    <w:rsid w:val="002D64A0"/>
    <w:rsid w:val="00320304"/>
    <w:rsid w:val="00365D01"/>
    <w:rsid w:val="00373E76"/>
    <w:rsid w:val="003779E5"/>
    <w:rsid w:val="003B056B"/>
    <w:rsid w:val="003B36AD"/>
    <w:rsid w:val="003B7039"/>
    <w:rsid w:val="003B78D1"/>
    <w:rsid w:val="004512BF"/>
    <w:rsid w:val="004A4762"/>
    <w:rsid w:val="004D15B1"/>
    <w:rsid w:val="004D47B1"/>
    <w:rsid w:val="005768AA"/>
    <w:rsid w:val="00681593"/>
    <w:rsid w:val="006B6474"/>
    <w:rsid w:val="006B78B7"/>
    <w:rsid w:val="006C08C0"/>
    <w:rsid w:val="006F08E4"/>
    <w:rsid w:val="0070037F"/>
    <w:rsid w:val="0070567C"/>
    <w:rsid w:val="00785218"/>
    <w:rsid w:val="00804FE3"/>
    <w:rsid w:val="00835E29"/>
    <w:rsid w:val="00850E6F"/>
    <w:rsid w:val="00855C1D"/>
    <w:rsid w:val="008941DD"/>
    <w:rsid w:val="008B4706"/>
    <w:rsid w:val="008E3CCF"/>
    <w:rsid w:val="0091308E"/>
    <w:rsid w:val="0092133A"/>
    <w:rsid w:val="009426A4"/>
    <w:rsid w:val="0094783A"/>
    <w:rsid w:val="00975E9A"/>
    <w:rsid w:val="009773BD"/>
    <w:rsid w:val="00984F3B"/>
    <w:rsid w:val="00985D42"/>
    <w:rsid w:val="009D40AF"/>
    <w:rsid w:val="00A02F11"/>
    <w:rsid w:val="00A111F9"/>
    <w:rsid w:val="00A21346"/>
    <w:rsid w:val="00A25599"/>
    <w:rsid w:val="00B04D2D"/>
    <w:rsid w:val="00B13F2B"/>
    <w:rsid w:val="00B1750F"/>
    <w:rsid w:val="00B43B39"/>
    <w:rsid w:val="00BA26CC"/>
    <w:rsid w:val="00C462CA"/>
    <w:rsid w:val="00C77564"/>
    <w:rsid w:val="00CB2142"/>
    <w:rsid w:val="00CD1440"/>
    <w:rsid w:val="00D20894"/>
    <w:rsid w:val="00DC1A48"/>
    <w:rsid w:val="00DD6EA6"/>
    <w:rsid w:val="00E926CD"/>
    <w:rsid w:val="00ED74AA"/>
    <w:rsid w:val="00F659D4"/>
    <w:rsid w:val="00F72A74"/>
    <w:rsid w:val="00F734A8"/>
    <w:rsid w:val="00FC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88A3F"/>
  <w15:chartTrackingRefBased/>
  <w15:docId w15:val="{287B2AD6-5CFA-4457-ABE4-4CB7AF9B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4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440"/>
  </w:style>
  <w:style w:type="paragraph" w:styleId="Footer">
    <w:name w:val="footer"/>
    <w:basedOn w:val="Normal"/>
    <w:link w:val="FooterChar"/>
    <w:uiPriority w:val="99"/>
    <w:unhideWhenUsed/>
    <w:rsid w:val="00CD14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440"/>
  </w:style>
  <w:style w:type="paragraph" w:styleId="NoSpacing">
    <w:name w:val="No Spacing"/>
    <w:uiPriority w:val="1"/>
    <w:qFormat/>
    <w:rsid w:val="00CD14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14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2BF"/>
    <w:pPr>
      <w:ind w:left="720"/>
      <w:contextualSpacing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pneyAllSaints.Schoo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John Cass Redcoat Foundation School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Patel</dc:creator>
  <cp:keywords/>
  <dc:description/>
  <cp:lastModifiedBy>Oscar Harrison</cp:lastModifiedBy>
  <cp:revision>5</cp:revision>
  <cp:lastPrinted>2022-06-08T07:57:00Z</cp:lastPrinted>
  <dcterms:created xsi:type="dcterms:W3CDTF">2022-06-16T12:00:00Z</dcterms:created>
  <dcterms:modified xsi:type="dcterms:W3CDTF">2024-12-11T12:24:00Z</dcterms:modified>
</cp:coreProperties>
</file>