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6264" w14:textId="77777777" w:rsidR="00D641F3" w:rsidRDefault="00D641F3" w:rsidP="00D641F3">
      <w:pPr>
        <w:pStyle w:val="NoSpacing"/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1A52240A" wp14:editId="5C3D533F">
            <wp:extent cx="1899913" cy="708689"/>
            <wp:effectExtent l="0" t="0" r="5715" b="0"/>
            <wp:docPr id="2" name="Picture 2" descr="C:\Users\Mark\Desktop\Documents\STEP\Finance Director\STEP Academy Tr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Documents\STEP\Finance Director\STEP Academy Trus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13" cy="70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81C7" w14:textId="77777777" w:rsidR="00D641F3" w:rsidRDefault="00D641F3" w:rsidP="00D641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D641F3" w14:paraId="738651AE" w14:textId="77777777" w:rsidTr="009871C6">
        <w:trPr>
          <w:trHeight w:val="710"/>
        </w:trPr>
        <w:tc>
          <w:tcPr>
            <w:tcW w:w="9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B750D" w14:textId="77777777" w:rsidR="00D641F3" w:rsidRDefault="00D641F3" w:rsidP="009871C6">
            <w:pPr>
              <w:pStyle w:val="Title"/>
              <w:rPr>
                <w:rFonts w:asciiTheme="minorHAnsi" w:hAnsiTheme="minorHAnsi" w:cstheme="minorHAnsi"/>
                <w:i w:val="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i w:val="0"/>
                <w:sz w:val="48"/>
                <w:szCs w:val="48"/>
              </w:rPr>
              <w:t>Job Description</w:t>
            </w:r>
          </w:p>
        </w:tc>
      </w:tr>
    </w:tbl>
    <w:p w14:paraId="02F877E0" w14:textId="77777777" w:rsidR="00D641F3" w:rsidRDefault="00D641F3" w:rsidP="00D641F3">
      <w:pPr>
        <w:pStyle w:val="Title"/>
        <w:jc w:val="left"/>
        <w:rPr>
          <w:rFonts w:asciiTheme="minorHAnsi" w:hAnsiTheme="minorHAnsi" w:cstheme="minorHAnsi"/>
          <w:i w:val="0"/>
          <w:sz w:val="22"/>
          <w:u w:val="none"/>
        </w:rPr>
      </w:pPr>
    </w:p>
    <w:tbl>
      <w:tblPr>
        <w:tblW w:w="11131" w:type="dxa"/>
        <w:tblLook w:val="04A0" w:firstRow="1" w:lastRow="0" w:firstColumn="1" w:lastColumn="0" w:noHBand="0" w:noVBand="1"/>
      </w:tblPr>
      <w:tblGrid>
        <w:gridCol w:w="1843"/>
        <w:gridCol w:w="5177"/>
        <w:gridCol w:w="1559"/>
        <w:gridCol w:w="2552"/>
      </w:tblGrid>
      <w:tr w:rsidR="00D641F3" w:rsidRPr="000E2D80" w14:paraId="5625FF45" w14:textId="77777777" w:rsidTr="00D641F3">
        <w:trPr>
          <w:cantSplit/>
          <w:trHeight w:val="371"/>
        </w:trPr>
        <w:tc>
          <w:tcPr>
            <w:tcW w:w="1843" w:type="dxa"/>
            <w:hideMark/>
          </w:tcPr>
          <w:p w14:paraId="4E3EABAC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u w:val="none"/>
              </w:rPr>
            </w:pPr>
            <w:r w:rsidRPr="000E2D80">
              <w:rPr>
                <w:rFonts w:asciiTheme="minorHAnsi" w:hAnsiTheme="minorHAnsi" w:cstheme="minorHAnsi"/>
                <w:i w:val="0"/>
                <w:sz w:val="22"/>
                <w:szCs w:val="22"/>
                <w:u w:val="none"/>
              </w:rPr>
              <w:t>Role:</w:t>
            </w:r>
          </w:p>
        </w:tc>
        <w:tc>
          <w:tcPr>
            <w:tcW w:w="5177" w:type="dxa"/>
            <w:hideMark/>
          </w:tcPr>
          <w:p w14:paraId="6E371241" w14:textId="77777777" w:rsidR="00D641F3" w:rsidRDefault="00D641F3" w:rsidP="00D641F3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  <w:t>HR and Recruitment Officer</w:t>
            </w:r>
          </w:p>
          <w:p w14:paraId="554CB79B" w14:textId="353931C5" w:rsidR="00D641F3" w:rsidRPr="000E2D80" w:rsidRDefault="00D641F3" w:rsidP="00D641F3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hideMark/>
          </w:tcPr>
          <w:p w14:paraId="7B2C9224" w14:textId="30386033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2552" w:type="dxa"/>
            <w:hideMark/>
          </w:tcPr>
          <w:p w14:paraId="77EF714D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  <w:p w14:paraId="37DA8B7D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</w:pPr>
          </w:p>
        </w:tc>
      </w:tr>
      <w:tr w:rsidR="00D641F3" w:rsidRPr="000E2D80" w14:paraId="6BBDDA8B" w14:textId="77777777" w:rsidTr="00D641F3">
        <w:trPr>
          <w:cantSplit/>
          <w:trHeight w:val="371"/>
        </w:trPr>
        <w:tc>
          <w:tcPr>
            <w:tcW w:w="1843" w:type="dxa"/>
          </w:tcPr>
          <w:p w14:paraId="22ED58C4" w14:textId="7DCF561F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u w:val="none"/>
              </w:rPr>
            </w:pPr>
            <w:r w:rsidRPr="000E2D80"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  <w:t>Salary Range:</w:t>
            </w:r>
          </w:p>
        </w:tc>
        <w:tc>
          <w:tcPr>
            <w:tcW w:w="5177" w:type="dxa"/>
          </w:tcPr>
          <w:p w14:paraId="06731420" w14:textId="41CF086D" w:rsidR="00D641F3" w:rsidRDefault="000E1F55" w:rsidP="00D641F3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  <w:t>East Sussex Grade 9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07D7B697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2552" w:type="dxa"/>
          </w:tcPr>
          <w:p w14:paraId="798483B6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</w:tc>
      </w:tr>
      <w:tr w:rsidR="00D641F3" w:rsidRPr="000E2D80" w14:paraId="05B9E5F6" w14:textId="77777777" w:rsidTr="00D641F3">
        <w:trPr>
          <w:cantSplit/>
          <w:trHeight w:val="371"/>
        </w:trPr>
        <w:tc>
          <w:tcPr>
            <w:tcW w:w="1843" w:type="dxa"/>
          </w:tcPr>
          <w:p w14:paraId="6BBE7E80" w14:textId="3446BC8D" w:rsidR="00D641F3" w:rsidRPr="000E2D80" w:rsidRDefault="00D641F3" w:rsidP="00D641F3">
            <w:pPr>
              <w:pStyle w:val="Title"/>
              <w:tabs>
                <w:tab w:val="left" w:pos="1350"/>
              </w:tabs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  <w:r w:rsidRPr="00D641F3"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  <w:t>Accountable to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  <w:t>:</w:t>
            </w:r>
          </w:p>
        </w:tc>
        <w:tc>
          <w:tcPr>
            <w:tcW w:w="5177" w:type="dxa"/>
          </w:tcPr>
          <w:p w14:paraId="0607DCA7" w14:textId="10DA80FF" w:rsidR="00D641F3" w:rsidRDefault="00D641F3" w:rsidP="00D641F3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  <w:u w:val="none"/>
              </w:rPr>
              <w:t>Head of HR and Governance</w:t>
            </w:r>
          </w:p>
        </w:tc>
        <w:tc>
          <w:tcPr>
            <w:tcW w:w="1559" w:type="dxa"/>
          </w:tcPr>
          <w:p w14:paraId="76A8B8B9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2552" w:type="dxa"/>
          </w:tcPr>
          <w:p w14:paraId="41C38B0A" w14:textId="77777777" w:rsidR="00D641F3" w:rsidRPr="000E2D80" w:rsidRDefault="00D641F3" w:rsidP="009871C6">
            <w:pPr>
              <w:pStyle w:val="Title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u w:val="none"/>
              </w:rPr>
            </w:pPr>
          </w:p>
        </w:tc>
      </w:tr>
    </w:tbl>
    <w:p w14:paraId="4A935C46" w14:textId="77777777" w:rsidR="00D641F3" w:rsidRPr="000E2D80" w:rsidRDefault="00D641F3" w:rsidP="00D641F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E2D80">
        <w:rPr>
          <w:rFonts w:asciiTheme="minorHAnsi" w:hAnsiTheme="minorHAnsi" w:cstheme="minorHAnsi"/>
          <w:b/>
        </w:rPr>
        <w:t>Key relationships:</w:t>
      </w:r>
      <w:r w:rsidRPr="000E2D80">
        <w:rPr>
          <w:rFonts w:asciiTheme="minorHAnsi" w:hAnsiTheme="minorHAnsi" w:cstheme="minorHAnsi"/>
        </w:rPr>
        <w:t xml:space="preserve"> Executive </w:t>
      </w:r>
      <w:r>
        <w:rPr>
          <w:rFonts w:asciiTheme="minorHAnsi" w:hAnsiTheme="minorHAnsi" w:cstheme="minorHAnsi"/>
        </w:rPr>
        <w:t xml:space="preserve">Team, </w:t>
      </w:r>
      <w:r w:rsidRPr="000E2D80">
        <w:rPr>
          <w:rFonts w:asciiTheme="minorHAnsi" w:hAnsiTheme="minorHAnsi" w:cstheme="minorHAnsi"/>
        </w:rPr>
        <w:t xml:space="preserve">STEP Board of </w:t>
      </w:r>
      <w:r>
        <w:rPr>
          <w:rFonts w:asciiTheme="minorHAnsi" w:hAnsiTheme="minorHAnsi" w:cstheme="minorHAnsi"/>
        </w:rPr>
        <w:t>Trustee</w:t>
      </w:r>
      <w:r w:rsidRPr="000E2D80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>STEP Senior Leadership Team, Academy Senior Leadership Teams</w:t>
      </w:r>
      <w:r w:rsidRPr="000E2D80">
        <w:rPr>
          <w:rFonts w:asciiTheme="minorHAnsi" w:hAnsiTheme="minorHAnsi" w:cstheme="minorHAnsi"/>
        </w:rPr>
        <w:t>.</w:t>
      </w:r>
    </w:p>
    <w:p w14:paraId="1247CAFD" w14:textId="77777777" w:rsidR="00D641F3" w:rsidRPr="000E2D80" w:rsidRDefault="00D641F3" w:rsidP="00D641F3">
      <w:pPr>
        <w:pStyle w:val="NoSpacing"/>
        <w:jc w:val="both"/>
        <w:rPr>
          <w:rFonts w:eastAsia="Times New Roman" w:cstheme="minorHAnsi"/>
          <w:b/>
        </w:rPr>
      </w:pPr>
    </w:p>
    <w:p w14:paraId="6743126A" w14:textId="59651C70" w:rsidR="00D641F3" w:rsidRPr="000E2D80" w:rsidRDefault="00D641F3" w:rsidP="00D641F3">
      <w:pPr>
        <w:pStyle w:val="NoSpacing"/>
        <w:jc w:val="both"/>
        <w:rPr>
          <w:bCs/>
        </w:rPr>
      </w:pPr>
      <w:r w:rsidRPr="000E2D80">
        <w:rPr>
          <w:rFonts w:eastAsia="Times New Roman" w:cstheme="minorHAnsi"/>
          <w:b/>
        </w:rPr>
        <w:t>Working pattern:</w:t>
      </w:r>
      <w:r w:rsidRPr="000E2D80">
        <w:rPr>
          <w:rFonts w:eastAsia="Times New Roman" w:cstheme="minorHAnsi"/>
        </w:rPr>
        <w:t xml:space="preserve"> </w:t>
      </w:r>
      <w:r w:rsidRPr="000E2D80">
        <w:rPr>
          <w:bCs/>
        </w:rPr>
        <w:t xml:space="preserve">This is a full time post with a 37 hour working week. </w:t>
      </w:r>
      <w:r>
        <w:rPr>
          <w:bCs/>
        </w:rPr>
        <w:t xml:space="preserve">The post is term time plus one additional week during the summer holidays. </w:t>
      </w:r>
    </w:p>
    <w:p w14:paraId="132669CA" w14:textId="77777777" w:rsidR="00D641F3" w:rsidRPr="000E2D80" w:rsidRDefault="00D641F3" w:rsidP="00D641F3">
      <w:pPr>
        <w:pStyle w:val="NoSpacing"/>
        <w:jc w:val="both"/>
        <w:rPr>
          <w:bCs/>
        </w:rPr>
      </w:pPr>
    </w:p>
    <w:p w14:paraId="43B538D5" w14:textId="52604887" w:rsidR="00D641F3" w:rsidRDefault="00D641F3" w:rsidP="00D641F3">
      <w:pPr>
        <w:pStyle w:val="NoSpacing"/>
        <w:jc w:val="both"/>
        <w:rPr>
          <w:bCs/>
        </w:rPr>
      </w:pPr>
      <w:r w:rsidRPr="000E2D80">
        <w:rPr>
          <w:rFonts w:eastAsia="Times New Roman" w:cstheme="minorHAnsi"/>
          <w:b/>
        </w:rPr>
        <w:t>Location:</w:t>
      </w:r>
      <w:r w:rsidRPr="000E2D80">
        <w:rPr>
          <w:rFonts w:eastAsia="Times New Roman" w:cstheme="minorHAnsi"/>
        </w:rPr>
        <w:t xml:space="preserve"> </w:t>
      </w:r>
      <w:r w:rsidRPr="000E2D80">
        <w:rPr>
          <w:bCs/>
        </w:rPr>
        <w:t xml:space="preserve">Although the role will be based </w:t>
      </w:r>
      <w:r>
        <w:rPr>
          <w:bCs/>
        </w:rPr>
        <w:t>in Hailsham, East Sussex</w:t>
      </w:r>
      <w:r w:rsidRPr="000E2D80">
        <w:rPr>
          <w:bCs/>
        </w:rPr>
        <w:t xml:space="preserve">, </w:t>
      </w:r>
      <w:r>
        <w:rPr>
          <w:bCs/>
        </w:rPr>
        <w:t xml:space="preserve">the postholder </w:t>
      </w:r>
      <w:r w:rsidRPr="000E2D80">
        <w:rPr>
          <w:bCs/>
        </w:rPr>
        <w:t>will be required to work across the Trust. This will involve regular, scheduled visits to all STEP sites</w:t>
      </w:r>
      <w:r>
        <w:rPr>
          <w:bCs/>
        </w:rPr>
        <w:t xml:space="preserve"> for which a mileage allowance is payable</w:t>
      </w:r>
      <w:r w:rsidRPr="000E2D80">
        <w:rPr>
          <w:bCs/>
        </w:rPr>
        <w:t xml:space="preserve">. </w:t>
      </w:r>
    </w:p>
    <w:p w14:paraId="37D3DA94" w14:textId="77777777" w:rsidR="00672273" w:rsidRPr="000C24D0" w:rsidRDefault="00672273" w:rsidP="00E67A2A">
      <w:pPr>
        <w:pStyle w:val="NoSpacing"/>
      </w:pPr>
    </w:p>
    <w:p w14:paraId="7797954A" w14:textId="76F42FD4" w:rsidR="009419E0" w:rsidRPr="000C24D0" w:rsidRDefault="009419E0" w:rsidP="009419E0">
      <w:pPr>
        <w:pStyle w:val="NoSpacing"/>
      </w:pPr>
      <w:r w:rsidRPr="000C24D0">
        <w:t xml:space="preserve">We are seeking an exceptionally able professional for the </w:t>
      </w:r>
      <w:r w:rsidR="000C24D0" w:rsidRPr="000C24D0">
        <w:t xml:space="preserve">post of </w:t>
      </w:r>
      <w:r w:rsidR="000C24D0">
        <w:t>HR</w:t>
      </w:r>
      <w:r w:rsidR="000C24D0" w:rsidRPr="000C24D0">
        <w:t xml:space="preserve"> </w:t>
      </w:r>
      <w:r w:rsidR="00D641F3">
        <w:t xml:space="preserve">and Recruitment </w:t>
      </w:r>
      <w:r w:rsidR="000C24D0" w:rsidRPr="000C24D0">
        <w:t xml:space="preserve">Officer </w:t>
      </w:r>
      <w:r w:rsidR="00D641F3">
        <w:t xml:space="preserve">for STEP Academy Trust </w:t>
      </w:r>
      <w:r w:rsidR="000C24D0" w:rsidRPr="000C24D0">
        <w:t xml:space="preserve">which employs over </w:t>
      </w:r>
      <w:r w:rsidR="00D641F3">
        <w:t xml:space="preserve">600 </w:t>
      </w:r>
      <w:r w:rsidR="000C24D0" w:rsidRPr="000C24D0">
        <w:t>staff.  As well as HR skills and experience, t</w:t>
      </w:r>
      <w:r w:rsidRPr="000C24D0">
        <w:t xml:space="preserve">he appointee will have the good character and broad, deep set of skills, expertise and attitudes to enable them to contribute </w:t>
      </w:r>
      <w:r w:rsidR="000C24D0" w:rsidRPr="000C24D0">
        <w:t xml:space="preserve">strongly to the </w:t>
      </w:r>
      <w:r w:rsidR="00D641F3">
        <w:t xml:space="preserve">Trust’s </w:t>
      </w:r>
      <w:r w:rsidR="000C24D0" w:rsidRPr="000C24D0">
        <w:t>overall purpose</w:t>
      </w:r>
      <w:r w:rsidRPr="000C24D0">
        <w:t xml:space="preserve">.  This post presents a </w:t>
      </w:r>
      <w:r w:rsidR="000C24D0" w:rsidRPr="000C24D0">
        <w:t xml:space="preserve">significant </w:t>
      </w:r>
      <w:r w:rsidRPr="000C24D0">
        <w:t>opportunity for an experienced and well-qualified professional</w:t>
      </w:r>
      <w:r w:rsidR="00D641F3">
        <w:t xml:space="preserve"> </w:t>
      </w:r>
      <w:r w:rsidRPr="000C24D0">
        <w:t>to make a profound difference to the lives of a large and diverse community of young people.</w:t>
      </w:r>
    </w:p>
    <w:p w14:paraId="0D4740EE" w14:textId="77777777" w:rsidR="009419E0" w:rsidRPr="000C24D0" w:rsidRDefault="009419E0" w:rsidP="00E67A2A">
      <w:pPr>
        <w:pStyle w:val="NoSpacing"/>
        <w:rPr>
          <w:b/>
        </w:rPr>
      </w:pPr>
    </w:p>
    <w:p w14:paraId="7DDFFF9B" w14:textId="11B79AF0" w:rsidR="000C24D0" w:rsidRPr="000C24D0" w:rsidRDefault="00D641F3" w:rsidP="000C24D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0C24D0" w:rsidRPr="000C24D0">
        <w:rPr>
          <w:rFonts w:asciiTheme="minorHAnsi" w:hAnsiTheme="minorHAnsi"/>
          <w:sz w:val="22"/>
          <w:szCs w:val="22"/>
        </w:rPr>
        <w:t>ain duties</w:t>
      </w:r>
      <w:r>
        <w:rPr>
          <w:rFonts w:asciiTheme="minorHAnsi" w:hAnsiTheme="minorHAnsi"/>
          <w:sz w:val="22"/>
          <w:szCs w:val="22"/>
        </w:rPr>
        <w:t xml:space="preserve"> </w:t>
      </w:r>
      <w:r w:rsidR="00F51CE9">
        <w:rPr>
          <w:rFonts w:asciiTheme="minorHAnsi" w:hAnsiTheme="minorHAnsi"/>
          <w:sz w:val="22"/>
          <w:szCs w:val="22"/>
        </w:rPr>
        <w:t>:</w:t>
      </w:r>
    </w:p>
    <w:p w14:paraId="155DE9BA" w14:textId="77777777" w:rsidR="000C24D0" w:rsidRPr="000C24D0" w:rsidRDefault="000C24D0" w:rsidP="000C24D0">
      <w:pPr>
        <w:rPr>
          <w:rFonts w:asciiTheme="minorHAnsi" w:hAnsiTheme="minorHAnsi"/>
          <w:sz w:val="22"/>
          <w:szCs w:val="22"/>
        </w:rPr>
      </w:pPr>
    </w:p>
    <w:p w14:paraId="4EDC4755" w14:textId="77777777" w:rsidR="000C24D0" w:rsidRPr="000C24D0" w:rsidRDefault="000C24D0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0C24D0">
        <w:rPr>
          <w:rFonts w:asciiTheme="minorHAnsi" w:hAnsiTheme="minorHAnsi"/>
          <w:b/>
          <w:sz w:val="22"/>
          <w:szCs w:val="22"/>
        </w:rPr>
        <w:t>Strategic / Operational</w:t>
      </w:r>
    </w:p>
    <w:p w14:paraId="73A95BA5" w14:textId="77F5B196" w:rsidR="000C24D0" w:rsidRDefault="000C24D0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Ensuring high level of HR </w:t>
      </w:r>
      <w:r w:rsidR="00D641F3">
        <w:rPr>
          <w:rFonts w:asciiTheme="minorHAnsi" w:hAnsiTheme="minorHAnsi"/>
          <w:sz w:val="22"/>
          <w:szCs w:val="22"/>
        </w:rPr>
        <w:t xml:space="preserve">and Recruitment </w:t>
      </w:r>
      <w:r>
        <w:rPr>
          <w:rFonts w:asciiTheme="minorHAnsi" w:hAnsiTheme="minorHAnsi"/>
          <w:sz w:val="22"/>
          <w:szCs w:val="22"/>
        </w:rPr>
        <w:t xml:space="preserve">service consistency throughout the </w:t>
      </w:r>
      <w:r w:rsidR="00D641F3">
        <w:rPr>
          <w:rFonts w:asciiTheme="minorHAnsi" w:hAnsiTheme="minorHAnsi"/>
          <w:sz w:val="22"/>
          <w:szCs w:val="22"/>
        </w:rPr>
        <w:t>Trust</w:t>
      </w:r>
      <w:r w:rsidR="009D069B">
        <w:rPr>
          <w:rFonts w:asciiTheme="minorHAnsi" w:hAnsiTheme="minorHAnsi"/>
          <w:sz w:val="22"/>
          <w:szCs w:val="22"/>
        </w:rPr>
        <w:t>, providing advice to managers on employment matters and working with them to resolve employee issues in a timely and constructive manner</w:t>
      </w:r>
    </w:p>
    <w:p w14:paraId="4EF79D46" w14:textId="0B854489" w:rsidR="000C24D0" w:rsidRPr="000C24D0" w:rsidRDefault="000C24D0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Overseeing and developing effective strategies and practices to </w:t>
      </w:r>
      <w:r w:rsidR="004E7A34">
        <w:rPr>
          <w:rFonts w:asciiTheme="minorHAnsi" w:hAnsiTheme="minorHAnsi"/>
          <w:sz w:val="22"/>
          <w:szCs w:val="22"/>
        </w:rPr>
        <w:t xml:space="preserve">harmonise recruitment practices across the Trust to </w:t>
      </w:r>
      <w:r w:rsidRPr="000C24D0">
        <w:rPr>
          <w:rFonts w:asciiTheme="minorHAnsi" w:hAnsiTheme="minorHAnsi"/>
          <w:sz w:val="22"/>
          <w:szCs w:val="22"/>
        </w:rPr>
        <w:t>ensur</w:t>
      </w:r>
      <w:r w:rsidR="004E7A34">
        <w:rPr>
          <w:rFonts w:asciiTheme="minorHAnsi" w:hAnsiTheme="minorHAnsi"/>
          <w:sz w:val="22"/>
          <w:szCs w:val="22"/>
        </w:rPr>
        <w:t>ing consistency and promote the STEP ethos</w:t>
      </w:r>
    </w:p>
    <w:p w14:paraId="0C5963A5" w14:textId="77777777" w:rsidR="000C24D0" w:rsidRPr="000C24D0" w:rsidRDefault="000C24D0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Support, advice and guidance to line managers </w:t>
      </w:r>
      <w:r>
        <w:rPr>
          <w:rFonts w:asciiTheme="minorHAnsi" w:hAnsiTheme="minorHAnsi"/>
          <w:sz w:val="22"/>
          <w:szCs w:val="22"/>
        </w:rPr>
        <w:t>on HR</w:t>
      </w:r>
      <w:r w:rsidR="00D11269">
        <w:rPr>
          <w:rFonts w:asciiTheme="minorHAnsi" w:hAnsiTheme="minorHAnsi"/>
          <w:sz w:val="22"/>
          <w:szCs w:val="22"/>
        </w:rPr>
        <w:t xml:space="preserve"> matters</w:t>
      </w:r>
    </w:p>
    <w:p w14:paraId="12EFB122" w14:textId="1782EF6D" w:rsidR="000C24D0" w:rsidRDefault="004E7A34" w:rsidP="000C24D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Supporting the m</w:t>
      </w:r>
      <w:r w:rsidR="000C24D0" w:rsidRPr="000C24D0">
        <w:rPr>
          <w:rFonts w:asciiTheme="minorHAnsi" w:hAnsiTheme="minorHAnsi"/>
          <w:sz w:val="22"/>
          <w:szCs w:val="22"/>
        </w:rPr>
        <w:t xml:space="preserve">aintenance and development of up to date </w:t>
      </w:r>
      <w:r w:rsidR="000C24D0">
        <w:rPr>
          <w:rFonts w:asciiTheme="minorHAnsi" w:hAnsiTheme="minorHAnsi"/>
          <w:sz w:val="22"/>
          <w:szCs w:val="22"/>
        </w:rPr>
        <w:t>HR policies</w:t>
      </w:r>
    </w:p>
    <w:p w14:paraId="106B1E13" w14:textId="26A019CA" w:rsidR="009D069B" w:rsidRPr="000C24D0" w:rsidRDefault="004E7A34" w:rsidP="000C24D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Supporting </w:t>
      </w:r>
      <w:r w:rsidR="009D069B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Trust</w:t>
      </w:r>
      <w:r w:rsidR="009D069B">
        <w:rPr>
          <w:rFonts w:asciiTheme="minorHAnsi" w:hAnsiTheme="minorHAnsi"/>
          <w:sz w:val="22"/>
          <w:szCs w:val="22"/>
        </w:rPr>
        <w:t>’s disciplinary, capability and grievance processes as required, to ensure that formal and informal processes are applied consistently and effectively, seeking specialist advice where appropriate</w:t>
      </w:r>
    </w:p>
    <w:p w14:paraId="786D85A2" w14:textId="77777777" w:rsidR="000C24D0" w:rsidRPr="000C24D0" w:rsidRDefault="000C24D0" w:rsidP="000C24D0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1CAC83AD" w14:textId="55223F33" w:rsidR="00A25C81" w:rsidRDefault="004E7A34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Reports and statistics </w:t>
      </w:r>
    </w:p>
    <w:p w14:paraId="259E4761" w14:textId="6D5E8021" w:rsidR="00370727" w:rsidRDefault="00370727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of staff, payroll and pensions data to provide reports as requested</w:t>
      </w:r>
    </w:p>
    <w:p w14:paraId="5D665B30" w14:textId="031B5F3F" w:rsidR="00370727" w:rsidRDefault="00370727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Supporting Gender Pay Gap reporting analysis and Annual Staff Survey process</w:t>
      </w:r>
    </w:p>
    <w:p w14:paraId="4C21AB09" w14:textId="009DC308" w:rsidR="00370727" w:rsidRDefault="00370727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 of pensions returns </w:t>
      </w:r>
    </w:p>
    <w:p w14:paraId="21444603" w14:textId="576DAD4D" w:rsidR="00A25C81" w:rsidRDefault="00A25C81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Developing and maintaining the system for managing and improving staff attendance</w:t>
      </w:r>
    </w:p>
    <w:p w14:paraId="533EA37A" w14:textId="337A93AD" w:rsidR="00A25C81" w:rsidRDefault="00A25C81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Monitoring, analysing and reporting on staff sickness </w:t>
      </w:r>
    </w:p>
    <w:p w14:paraId="2512569D" w14:textId="77777777" w:rsidR="00A25C81" w:rsidRDefault="00A25C81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Supporting line managers in </w:t>
      </w:r>
      <w:r w:rsidR="00DE6FE9">
        <w:rPr>
          <w:rFonts w:asciiTheme="minorHAnsi" w:hAnsiTheme="minorHAnsi"/>
          <w:sz w:val="22"/>
          <w:szCs w:val="22"/>
        </w:rPr>
        <w:t>taking appropriate preventative and reactive measures to ensure that absence is minimised</w:t>
      </w:r>
    </w:p>
    <w:p w14:paraId="4B918FF7" w14:textId="31B0BC63" w:rsidR="00DE6FE9" w:rsidRPr="00A25C81" w:rsidRDefault="00DE6FE9" w:rsidP="00A25C8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Providing frequent periodical </w:t>
      </w:r>
      <w:r w:rsidR="00D11269">
        <w:rPr>
          <w:rFonts w:asciiTheme="minorHAnsi" w:hAnsiTheme="minorHAnsi"/>
          <w:sz w:val="22"/>
          <w:szCs w:val="22"/>
        </w:rPr>
        <w:t xml:space="preserve">management </w:t>
      </w:r>
      <w:r>
        <w:rPr>
          <w:rFonts w:asciiTheme="minorHAnsi" w:hAnsiTheme="minorHAnsi"/>
          <w:sz w:val="22"/>
          <w:szCs w:val="22"/>
        </w:rPr>
        <w:t>reports on statistics</w:t>
      </w:r>
    </w:p>
    <w:p w14:paraId="2A4CC2C9" w14:textId="77777777" w:rsidR="00A25C81" w:rsidRDefault="00A25C81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5DD95A81" w14:textId="77777777" w:rsidR="00A25C81" w:rsidRDefault="00A25C81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7671FD9F" w14:textId="77777777" w:rsidR="00397831" w:rsidRDefault="00397831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Recruitment and Safeguarding</w:t>
      </w:r>
    </w:p>
    <w:p w14:paraId="0E1BB925" w14:textId="283D2E9C" w:rsidR="00397831" w:rsidRDefault="00397831" w:rsidP="0039783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Administration </w:t>
      </w:r>
      <w:r>
        <w:rPr>
          <w:rFonts w:asciiTheme="minorHAnsi" w:hAnsiTheme="minorHAnsi"/>
          <w:sz w:val="22"/>
          <w:szCs w:val="22"/>
        </w:rPr>
        <w:t>of</w:t>
      </w:r>
      <w:r w:rsidRPr="000C24D0">
        <w:rPr>
          <w:rFonts w:asciiTheme="minorHAnsi" w:hAnsiTheme="minorHAnsi"/>
          <w:sz w:val="22"/>
          <w:szCs w:val="22"/>
        </w:rPr>
        <w:t xml:space="preserve"> recruitment including</w:t>
      </w:r>
      <w:r>
        <w:rPr>
          <w:rFonts w:asciiTheme="minorHAnsi" w:hAnsiTheme="minorHAnsi"/>
          <w:sz w:val="22"/>
          <w:szCs w:val="22"/>
        </w:rPr>
        <w:t>:</w:t>
      </w:r>
      <w:r w:rsidRPr="000C24D0">
        <w:rPr>
          <w:rFonts w:asciiTheme="minorHAnsi" w:hAnsiTheme="minorHAnsi"/>
          <w:sz w:val="22"/>
          <w:szCs w:val="22"/>
        </w:rPr>
        <w:t xml:space="preserve"> identifyi</w:t>
      </w:r>
      <w:r>
        <w:rPr>
          <w:rFonts w:asciiTheme="minorHAnsi" w:hAnsiTheme="minorHAnsi"/>
          <w:sz w:val="22"/>
          <w:szCs w:val="22"/>
        </w:rPr>
        <w:t>ng upcoming recruitment demands;</w:t>
      </w:r>
      <w:r w:rsidRPr="000C24D0">
        <w:rPr>
          <w:rFonts w:asciiTheme="minorHAnsi" w:hAnsiTheme="minorHAnsi"/>
          <w:sz w:val="22"/>
          <w:szCs w:val="22"/>
        </w:rPr>
        <w:t xml:space="preserve"> adver</w:t>
      </w:r>
      <w:r>
        <w:rPr>
          <w:rFonts w:asciiTheme="minorHAnsi" w:hAnsiTheme="minorHAnsi"/>
          <w:sz w:val="22"/>
          <w:szCs w:val="22"/>
        </w:rPr>
        <w:t>tising;</w:t>
      </w:r>
      <w:r w:rsidRPr="000C24D0">
        <w:rPr>
          <w:rFonts w:asciiTheme="minorHAnsi" w:hAnsiTheme="minorHAnsi"/>
          <w:sz w:val="22"/>
          <w:szCs w:val="22"/>
        </w:rPr>
        <w:t xml:space="preserve"> </w:t>
      </w:r>
      <w:r w:rsidR="00A25C81">
        <w:rPr>
          <w:rFonts w:asciiTheme="minorHAnsi" w:hAnsiTheme="minorHAnsi"/>
          <w:sz w:val="22"/>
          <w:szCs w:val="22"/>
        </w:rPr>
        <w:t xml:space="preserve">providing </w:t>
      </w:r>
      <w:r>
        <w:rPr>
          <w:rFonts w:asciiTheme="minorHAnsi" w:hAnsiTheme="minorHAnsi"/>
          <w:sz w:val="22"/>
          <w:szCs w:val="22"/>
        </w:rPr>
        <w:t>shortlisting</w:t>
      </w:r>
      <w:r w:rsidR="00A25C81">
        <w:rPr>
          <w:rFonts w:asciiTheme="minorHAnsi" w:hAnsiTheme="minorHAnsi"/>
          <w:sz w:val="22"/>
          <w:szCs w:val="22"/>
        </w:rPr>
        <w:t xml:space="preserve"> documentation to panel</w:t>
      </w:r>
      <w:r>
        <w:rPr>
          <w:rFonts w:asciiTheme="minorHAnsi" w:hAnsiTheme="minorHAnsi"/>
          <w:sz w:val="22"/>
          <w:szCs w:val="22"/>
        </w:rPr>
        <w:t>;</w:t>
      </w:r>
      <w:r w:rsidRPr="000C24D0">
        <w:rPr>
          <w:rFonts w:asciiTheme="minorHAnsi" w:hAnsiTheme="minorHAnsi"/>
          <w:sz w:val="22"/>
          <w:szCs w:val="22"/>
        </w:rPr>
        <w:t xml:space="preserve"> preparation of </w:t>
      </w:r>
      <w:r>
        <w:rPr>
          <w:rFonts w:asciiTheme="minorHAnsi" w:hAnsiTheme="minorHAnsi"/>
          <w:sz w:val="22"/>
          <w:szCs w:val="22"/>
        </w:rPr>
        <w:t>contracts of employment; reference requests; ensuring completion of all compliance checks and that the HR file is correctly signed off before the employment is confirmed</w:t>
      </w:r>
      <w:r w:rsidR="00A25C81">
        <w:rPr>
          <w:rFonts w:asciiTheme="minorHAnsi" w:hAnsiTheme="minorHAnsi"/>
          <w:sz w:val="22"/>
          <w:szCs w:val="22"/>
        </w:rPr>
        <w:t>; ensuring new colleagues are kept up to date with arrangements for their new employment prior to starting.</w:t>
      </w:r>
    </w:p>
    <w:p w14:paraId="589A87FF" w14:textId="055EC598" w:rsidR="00397831" w:rsidRDefault="00397831" w:rsidP="0039783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Ensuring Safer Recruitment procedures are followed at all times, and that regulatory, legislative, compliance and statutory requirements are met.  This include</w:t>
      </w:r>
      <w:r w:rsidR="00D11269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agency staff, volunteers, contractors and governors. </w:t>
      </w:r>
    </w:p>
    <w:p w14:paraId="3B602D62" w14:textId="4D8262F5" w:rsidR="00397831" w:rsidRDefault="00397831" w:rsidP="0039783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Ensuring that the </w:t>
      </w:r>
      <w:r w:rsidR="004E7A34">
        <w:rPr>
          <w:rFonts w:asciiTheme="minorHAnsi" w:hAnsiTheme="minorHAnsi"/>
          <w:sz w:val="22"/>
          <w:szCs w:val="22"/>
        </w:rPr>
        <w:t>Trust</w:t>
      </w:r>
      <w:r>
        <w:rPr>
          <w:rFonts w:asciiTheme="minorHAnsi" w:hAnsiTheme="minorHAnsi"/>
          <w:sz w:val="22"/>
          <w:szCs w:val="22"/>
        </w:rPr>
        <w:t>’s Single Central Register is maintained and developed according to statutory DfE and Ofsted requirements, including that new and existing DBS applications are managed according to the latest legislation</w:t>
      </w:r>
    </w:p>
    <w:p w14:paraId="3E560D88" w14:textId="30DCEA8C" w:rsidR="001C7221" w:rsidRDefault="004E7A34" w:rsidP="00397831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Analysing and reporting on </w:t>
      </w:r>
      <w:r w:rsidR="001C7221">
        <w:rPr>
          <w:rFonts w:asciiTheme="minorHAnsi" w:hAnsiTheme="minorHAnsi"/>
          <w:sz w:val="22"/>
          <w:szCs w:val="22"/>
        </w:rPr>
        <w:t xml:space="preserve">exit </w:t>
      </w:r>
      <w:r>
        <w:rPr>
          <w:rFonts w:asciiTheme="minorHAnsi" w:hAnsiTheme="minorHAnsi"/>
          <w:sz w:val="22"/>
          <w:szCs w:val="22"/>
        </w:rPr>
        <w:t>questionnaires and interviews</w:t>
      </w:r>
    </w:p>
    <w:p w14:paraId="27E77397" w14:textId="77777777" w:rsidR="00397831" w:rsidRDefault="00397831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754A3C12" w14:textId="77777777" w:rsidR="000C24D0" w:rsidRPr="000C24D0" w:rsidRDefault="000C24D0" w:rsidP="000C24D0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0C24D0">
        <w:rPr>
          <w:rFonts w:asciiTheme="minorHAnsi" w:hAnsiTheme="minorHAnsi"/>
          <w:b/>
          <w:sz w:val="22"/>
          <w:szCs w:val="22"/>
        </w:rPr>
        <w:t>Administrative</w:t>
      </w:r>
      <w:r w:rsidR="009D069B">
        <w:rPr>
          <w:rFonts w:asciiTheme="minorHAnsi" w:hAnsiTheme="minorHAnsi"/>
          <w:b/>
          <w:sz w:val="22"/>
          <w:szCs w:val="22"/>
        </w:rPr>
        <w:t>, Payroll and Systems</w:t>
      </w:r>
    </w:p>
    <w:p w14:paraId="3BEF8509" w14:textId="77777777" w:rsidR="000C24D0" w:rsidRPr="000C24D0" w:rsidRDefault="000C24D0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Developing and m</w:t>
      </w:r>
      <w:r w:rsidRPr="000C24D0">
        <w:rPr>
          <w:rFonts w:asciiTheme="minorHAnsi" w:hAnsiTheme="minorHAnsi"/>
          <w:sz w:val="22"/>
          <w:szCs w:val="22"/>
        </w:rPr>
        <w:t xml:space="preserve">aintaining </w:t>
      </w:r>
      <w:r>
        <w:rPr>
          <w:rFonts w:asciiTheme="minorHAnsi" w:hAnsiTheme="minorHAnsi"/>
          <w:sz w:val="22"/>
          <w:szCs w:val="22"/>
        </w:rPr>
        <w:t>HR</w:t>
      </w:r>
      <w:r w:rsidRPr="000C24D0">
        <w:rPr>
          <w:rFonts w:asciiTheme="minorHAnsi" w:hAnsiTheme="minorHAnsi"/>
          <w:sz w:val="22"/>
          <w:szCs w:val="22"/>
        </w:rPr>
        <w:t xml:space="preserve"> files in line with </w:t>
      </w:r>
      <w:r>
        <w:rPr>
          <w:rFonts w:asciiTheme="minorHAnsi" w:hAnsiTheme="minorHAnsi"/>
          <w:sz w:val="22"/>
          <w:szCs w:val="22"/>
        </w:rPr>
        <w:t xml:space="preserve">statutory </w:t>
      </w:r>
      <w:r w:rsidRPr="000C24D0">
        <w:rPr>
          <w:rFonts w:asciiTheme="minorHAnsi" w:hAnsiTheme="minorHAnsi"/>
          <w:sz w:val="22"/>
          <w:szCs w:val="22"/>
        </w:rPr>
        <w:t>requirements and according to best practice</w:t>
      </w:r>
    </w:p>
    <w:p w14:paraId="6ECF85E8" w14:textId="1A21E18D" w:rsidR="009D069B" w:rsidRDefault="009D069B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Liaising with the </w:t>
      </w:r>
      <w:r w:rsidR="004E7A34">
        <w:rPr>
          <w:rFonts w:asciiTheme="minorHAnsi" w:hAnsiTheme="minorHAnsi"/>
          <w:sz w:val="22"/>
          <w:szCs w:val="22"/>
        </w:rPr>
        <w:t xml:space="preserve">Trust payroll provider </w:t>
      </w:r>
      <w:r>
        <w:rPr>
          <w:rFonts w:asciiTheme="minorHAnsi" w:hAnsiTheme="minorHAnsi"/>
          <w:sz w:val="22"/>
          <w:szCs w:val="22"/>
        </w:rPr>
        <w:t xml:space="preserve">to ensure that relevant changes to </w:t>
      </w:r>
      <w:r w:rsidR="004E7A34">
        <w:rPr>
          <w:rFonts w:asciiTheme="minorHAnsi" w:hAnsiTheme="minorHAnsi"/>
          <w:sz w:val="22"/>
          <w:szCs w:val="22"/>
        </w:rPr>
        <w:t xml:space="preserve">the Central Team </w:t>
      </w:r>
      <w:r>
        <w:rPr>
          <w:rFonts w:asciiTheme="minorHAnsi" w:hAnsiTheme="minorHAnsi"/>
          <w:sz w:val="22"/>
          <w:szCs w:val="22"/>
        </w:rPr>
        <w:t xml:space="preserve">staff pay and new starter information are communicated accurately and punctually.  </w:t>
      </w:r>
    </w:p>
    <w:p w14:paraId="7EC9E061" w14:textId="5D96AED6" w:rsidR="000C24D0" w:rsidRDefault="000C24D0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Maintaining up to date </w:t>
      </w:r>
      <w:r>
        <w:rPr>
          <w:rFonts w:asciiTheme="minorHAnsi" w:hAnsiTheme="minorHAnsi"/>
          <w:sz w:val="22"/>
          <w:szCs w:val="22"/>
        </w:rPr>
        <w:t>HR information for staff</w:t>
      </w:r>
    </w:p>
    <w:p w14:paraId="21B1F4C2" w14:textId="363DA25F" w:rsidR="009D069B" w:rsidRPr="000C24D0" w:rsidRDefault="009D069B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Maintaining and developing the </w:t>
      </w:r>
      <w:r w:rsidR="004E7A34">
        <w:rPr>
          <w:rFonts w:asciiTheme="minorHAnsi" w:hAnsiTheme="minorHAnsi"/>
          <w:sz w:val="22"/>
          <w:szCs w:val="22"/>
        </w:rPr>
        <w:t>Trust</w:t>
      </w:r>
      <w:r>
        <w:rPr>
          <w:rFonts w:asciiTheme="minorHAnsi" w:hAnsiTheme="minorHAnsi"/>
          <w:sz w:val="22"/>
          <w:szCs w:val="22"/>
        </w:rPr>
        <w:t>’s electronic HR systems, ensuring that information held is accurate and up to date</w:t>
      </w:r>
    </w:p>
    <w:p w14:paraId="43077258" w14:textId="77777777" w:rsidR="000C24D0" w:rsidRDefault="001C7221" w:rsidP="000C24D0">
      <w:pPr>
        <w:pStyle w:val="ListParagraph"/>
        <w:numPr>
          <w:ilvl w:val="0"/>
          <w:numId w:val="5"/>
        </w:numPr>
        <w:tabs>
          <w:tab w:val="num" w:pos="70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Maintaining</w:t>
      </w:r>
      <w:r w:rsidR="000C24D0" w:rsidRPr="000C24D0">
        <w:rPr>
          <w:rFonts w:asciiTheme="minorHAnsi" w:hAnsiTheme="minorHAnsi"/>
          <w:sz w:val="22"/>
          <w:szCs w:val="22"/>
        </w:rPr>
        <w:t xml:space="preserve"> </w:t>
      </w:r>
      <w:r w:rsidR="00D11269">
        <w:rPr>
          <w:rFonts w:asciiTheme="minorHAnsi" w:hAnsiTheme="minorHAnsi"/>
          <w:sz w:val="22"/>
          <w:szCs w:val="22"/>
        </w:rPr>
        <w:t>CPD records for staff</w:t>
      </w:r>
    </w:p>
    <w:p w14:paraId="53E1343A" w14:textId="77777777" w:rsidR="000C24D0" w:rsidRPr="000C24D0" w:rsidRDefault="000C24D0" w:rsidP="000C24D0">
      <w:pPr>
        <w:rPr>
          <w:rFonts w:asciiTheme="minorHAnsi" w:hAnsiTheme="minorHAnsi"/>
          <w:sz w:val="22"/>
          <w:szCs w:val="22"/>
        </w:rPr>
      </w:pPr>
    </w:p>
    <w:p w14:paraId="019D816C" w14:textId="77777777" w:rsidR="000C24D0" w:rsidRPr="0093344C" w:rsidRDefault="0093344C" w:rsidP="000C24D0">
      <w:pPr>
        <w:rPr>
          <w:rFonts w:asciiTheme="minorHAnsi" w:hAnsiTheme="minorHAnsi"/>
          <w:b/>
          <w:sz w:val="22"/>
          <w:szCs w:val="22"/>
        </w:rPr>
      </w:pPr>
      <w:r w:rsidRPr="0093344C">
        <w:rPr>
          <w:rFonts w:asciiTheme="minorHAnsi" w:hAnsiTheme="minorHAnsi"/>
          <w:b/>
          <w:sz w:val="22"/>
          <w:szCs w:val="22"/>
        </w:rPr>
        <w:t>General</w:t>
      </w:r>
    </w:p>
    <w:p w14:paraId="127AB260" w14:textId="77777777" w:rsidR="0093344C" w:rsidRPr="000C24D0" w:rsidRDefault="0093344C" w:rsidP="0093344C">
      <w:pPr>
        <w:pStyle w:val="NoSpacing"/>
        <w:numPr>
          <w:ilvl w:val="0"/>
          <w:numId w:val="2"/>
        </w:numPr>
      </w:pPr>
      <w:r w:rsidRPr="000C24D0">
        <w:t>Be equipped to exercise considerable initiative with wisdom and minimum guidance in performing all duties of the post, seeking necessary advice where appropriate</w:t>
      </w:r>
    </w:p>
    <w:p w14:paraId="0819D1D0" w14:textId="69729F7C" w:rsidR="0093344C" w:rsidRPr="000C24D0" w:rsidRDefault="00D11269" w:rsidP="0093344C">
      <w:pPr>
        <w:pStyle w:val="NoSpacing"/>
        <w:numPr>
          <w:ilvl w:val="0"/>
          <w:numId w:val="2"/>
        </w:numPr>
      </w:pPr>
      <w:r>
        <w:t>Contributing to and sharing</w:t>
      </w:r>
      <w:r w:rsidR="0093344C" w:rsidRPr="000C24D0">
        <w:t xml:space="preserve"> the </w:t>
      </w:r>
      <w:r w:rsidR="004E7A34">
        <w:t xml:space="preserve">ethos of </w:t>
      </w:r>
      <w:r w:rsidR="0093344C" w:rsidRPr="000C24D0">
        <w:t>the Academy</w:t>
      </w:r>
      <w:r w:rsidR="004E7A34">
        <w:t xml:space="preserve"> Trust</w:t>
      </w:r>
    </w:p>
    <w:p w14:paraId="6192DBBC" w14:textId="77777777" w:rsidR="0093344C" w:rsidRPr="000C24D0" w:rsidRDefault="0093344C" w:rsidP="0093344C">
      <w:pPr>
        <w:pStyle w:val="NoSpacing"/>
        <w:numPr>
          <w:ilvl w:val="0"/>
          <w:numId w:val="2"/>
        </w:numPr>
      </w:pPr>
      <w:r w:rsidRPr="000C24D0">
        <w:t>Deal</w:t>
      </w:r>
      <w:r w:rsidR="00D11269">
        <w:t>ing</w:t>
      </w:r>
      <w:r w:rsidRPr="000C24D0">
        <w:t xml:space="preserve"> effectively and calmly with emergencies, should they arise</w:t>
      </w:r>
    </w:p>
    <w:p w14:paraId="5A04A236" w14:textId="77777777" w:rsidR="0093344C" w:rsidRPr="000C24D0" w:rsidRDefault="0093344C" w:rsidP="0093344C">
      <w:pPr>
        <w:pStyle w:val="NoSpacing"/>
        <w:numPr>
          <w:ilvl w:val="0"/>
          <w:numId w:val="2"/>
        </w:numPr>
      </w:pPr>
      <w:r w:rsidRPr="000C24D0">
        <w:t>Apply</w:t>
      </w:r>
      <w:r w:rsidR="00D11269">
        <w:t>ing</w:t>
      </w:r>
      <w:r w:rsidRPr="000C24D0">
        <w:t xml:space="preserve"> a strong sense of vision and commitment to customer service provision and quality assurance</w:t>
      </w:r>
    </w:p>
    <w:p w14:paraId="7ECFCAC7" w14:textId="77777777" w:rsidR="009D3D3F" w:rsidRPr="000C24D0" w:rsidRDefault="00D11269" w:rsidP="00E67A2A">
      <w:pPr>
        <w:pStyle w:val="ListParagraph"/>
        <w:numPr>
          <w:ilvl w:val="0"/>
          <w:numId w:val="4"/>
        </w:numPr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Ensuring</w:t>
      </w:r>
      <w:r w:rsidR="009D3D3F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 that health and safety and child protection regulations are observed at all times.</w:t>
      </w:r>
    </w:p>
    <w:p w14:paraId="04A33A58" w14:textId="536934E6" w:rsidR="009D3D3F" w:rsidRPr="000C24D0" w:rsidRDefault="00E67A2A" w:rsidP="00E67A2A">
      <w:pPr>
        <w:pStyle w:val="ListParagraph"/>
        <w:numPr>
          <w:ilvl w:val="0"/>
          <w:numId w:val="4"/>
        </w:numPr>
        <w:rPr>
          <w:rFonts w:asciiTheme="minorHAnsi" w:hAnsiTheme="minorHAnsi"/>
          <w:bCs/>
          <w:color w:val="000000"/>
          <w:sz w:val="22"/>
          <w:szCs w:val="22"/>
        </w:rPr>
      </w:pPr>
      <w:r w:rsidRPr="000C24D0">
        <w:rPr>
          <w:rFonts w:asciiTheme="minorHAnsi" w:hAnsiTheme="minorHAnsi"/>
          <w:bCs/>
          <w:color w:val="000000"/>
          <w:sz w:val="22"/>
          <w:szCs w:val="22"/>
        </w:rPr>
        <w:t>Limited flexibility with working hours including a</w:t>
      </w:r>
      <w:r w:rsidR="00DE51C6" w:rsidRPr="000C24D0">
        <w:rPr>
          <w:rFonts w:asciiTheme="minorHAnsi" w:hAnsiTheme="minorHAnsi"/>
          <w:bCs/>
          <w:color w:val="000000"/>
          <w:sz w:val="22"/>
          <w:szCs w:val="22"/>
        </w:rPr>
        <w:t>ssist</w:t>
      </w:r>
      <w:r w:rsidRPr="000C24D0">
        <w:rPr>
          <w:rFonts w:asciiTheme="minorHAnsi" w:hAnsiTheme="minorHAnsi"/>
          <w:bCs/>
          <w:color w:val="000000"/>
          <w:sz w:val="22"/>
          <w:szCs w:val="22"/>
        </w:rPr>
        <w:t>ing</w:t>
      </w:r>
      <w:r w:rsidR="00DE51C6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 with</w:t>
      </w:r>
      <w:r w:rsidR="003F1958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93344C">
        <w:rPr>
          <w:rFonts w:asciiTheme="minorHAnsi" w:hAnsiTheme="minorHAnsi"/>
          <w:bCs/>
          <w:color w:val="000000"/>
          <w:sz w:val="22"/>
          <w:szCs w:val="22"/>
        </w:rPr>
        <w:t xml:space="preserve">relevant </w:t>
      </w:r>
      <w:r w:rsidR="003F1958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after-school events </w:t>
      </w:r>
      <w:r w:rsidR="0093344C">
        <w:rPr>
          <w:rFonts w:asciiTheme="minorHAnsi" w:hAnsiTheme="minorHAnsi"/>
          <w:bCs/>
          <w:color w:val="000000"/>
          <w:sz w:val="22"/>
          <w:szCs w:val="22"/>
        </w:rPr>
        <w:t xml:space="preserve">(e.g. recruitment and training) </w:t>
      </w:r>
      <w:r w:rsidR="003F1958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and </w:t>
      </w:r>
      <w:r w:rsidR="00DE51C6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on occasions </w:t>
      </w:r>
      <w:r w:rsidR="003F1958" w:rsidRPr="000C24D0">
        <w:rPr>
          <w:rFonts w:asciiTheme="minorHAnsi" w:hAnsiTheme="minorHAnsi"/>
          <w:bCs/>
          <w:color w:val="000000"/>
          <w:sz w:val="22"/>
          <w:szCs w:val="22"/>
        </w:rPr>
        <w:t>other commitments beyond the usual working day</w:t>
      </w:r>
      <w:r w:rsidRPr="000C24D0">
        <w:rPr>
          <w:rFonts w:asciiTheme="minorHAnsi" w:hAnsiTheme="minorHAnsi"/>
          <w:bCs/>
          <w:color w:val="000000"/>
          <w:sz w:val="22"/>
          <w:szCs w:val="22"/>
        </w:rPr>
        <w:t>, recognising the variable nature of workloads and deadlines</w:t>
      </w:r>
      <w:r w:rsidR="00DE51C6" w:rsidRPr="000C24D0">
        <w:rPr>
          <w:rFonts w:asciiTheme="minorHAnsi" w:hAnsiTheme="minorHAnsi"/>
          <w:bCs/>
          <w:color w:val="000000"/>
          <w:sz w:val="22"/>
          <w:szCs w:val="22"/>
        </w:rPr>
        <w:t xml:space="preserve">.  </w:t>
      </w:r>
    </w:p>
    <w:p w14:paraId="0501F3CD" w14:textId="3440FB87" w:rsidR="00E67A2A" w:rsidRPr="000C24D0" w:rsidRDefault="006C610D" w:rsidP="005A06DB">
      <w:pPr>
        <w:pStyle w:val="ListParagraph"/>
        <w:numPr>
          <w:ilvl w:val="0"/>
          <w:numId w:val="4"/>
        </w:numPr>
        <w:rPr>
          <w:rFonts w:asciiTheme="minorHAnsi" w:hAnsiTheme="minorHAnsi"/>
          <w:bCs/>
          <w:color w:val="000000"/>
          <w:sz w:val="22"/>
          <w:szCs w:val="22"/>
        </w:rPr>
      </w:pPr>
      <w:r w:rsidRPr="000C24D0">
        <w:rPr>
          <w:rFonts w:asciiTheme="minorHAnsi" w:hAnsiTheme="minorHAnsi"/>
          <w:color w:val="000000"/>
          <w:sz w:val="22"/>
          <w:szCs w:val="22"/>
        </w:rPr>
        <w:t xml:space="preserve">Any other duties as </w:t>
      </w:r>
      <w:r w:rsidR="00842ABC" w:rsidRPr="000C24D0">
        <w:rPr>
          <w:rFonts w:asciiTheme="minorHAnsi" w:hAnsiTheme="minorHAnsi"/>
          <w:color w:val="000000"/>
          <w:sz w:val="22"/>
          <w:szCs w:val="22"/>
        </w:rPr>
        <w:t xml:space="preserve">reasonably </w:t>
      </w:r>
      <w:r w:rsidRPr="000C24D0">
        <w:rPr>
          <w:rFonts w:asciiTheme="minorHAnsi" w:hAnsiTheme="minorHAnsi"/>
          <w:color w:val="000000"/>
          <w:sz w:val="22"/>
          <w:szCs w:val="22"/>
        </w:rPr>
        <w:t xml:space="preserve">required by the </w:t>
      </w:r>
      <w:r w:rsidR="004E7A34">
        <w:rPr>
          <w:rFonts w:asciiTheme="minorHAnsi" w:hAnsiTheme="minorHAnsi"/>
          <w:color w:val="000000"/>
          <w:sz w:val="22"/>
          <w:szCs w:val="22"/>
        </w:rPr>
        <w:t>Head of HR and Governance</w:t>
      </w:r>
    </w:p>
    <w:p w14:paraId="535F325D" w14:textId="77777777" w:rsidR="000C24D0" w:rsidRDefault="000C24D0" w:rsidP="000C24D0">
      <w:pPr>
        <w:rPr>
          <w:rFonts w:asciiTheme="minorHAnsi" w:hAnsiTheme="minorHAnsi"/>
          <w:bCs/>
          <w:color w:val="000000"/>
          <w:sz w:val="22"/>
          <w:szCs w:val="22"/>
        </w:rPr>
      </w:pPr>
    </w:p>
    <w:p w14:paraId="061C0CA7" w14:textId="7DCA71CA" w:rsidR="000C24D0" w:rsidRPr="000C24D0" w:rsidRDefault="000C24D0" w:rsidP="000C24D0">
      <w:pPr>
        <w:pStyle w:val="ListParagraph"/>
        <w:ind w:left="0"/>
        <w:rPr>
          <w:rFonts w:asciiTheme="minorHAnsi" w:hAnsiTheme="minorHAnsi"/>
          <w:sz w:val="22"/>
          <w:szCs w:val="22"/>
        </w:rPr>
      </w:pPr>
      <w:r w:rsidRPr="000C24D0">
        <w:rPr>
          <w:rFonts w:asciiTheme="minorHAnsi" w:hAnsiTheme="minorHAnsi"/>
          <w:sz w:val="22"/>
          <w:szCs w:val="22"/>
        </w:rPr>
        <w:t xml:space="preserve">Along with the above, and in line with all other members of staff, the post holder is required to undertake any other reasonable duties as required by the </w:t>
      </w:r>
      <w:r w:rsidR="004E7A34">
        <w:rPr>
          <w:rFonts w:asciiTheme="minorHAnsi" w:hAnsiTheme="minorHAnsi"/>
          <w:sz w:val="22"/>
          <w:szCs w:val="22"/>
        </w:rPr>
        <w:t>Head of HR</w:t>
      </w:r>
      <w:r w:rsidRPr="000C24D0">
        <w:rPr>
          <w:rFonts w:asciiTheme="minorHAnsi" w:hAnsiTheme="minorHAnsi"/>
          <w:sz w:val="22"/>
          <w:szCs w:val="22"/>
        </w:rPr>
        <w:t>.</w:t>
      </w:r>
    </w:p>
    <w:p w14:paraId="7D1E2799" w14:textId="77777777" w:rsidR="000C24D0" w:rsidRPr="000C24D0" w:rsidRDefault="000C24D0" w:rsidP="000C24D0">
      <w:pPr>
        <w:rPr>
          <w:rFonts w:asciiTheme="minorHAnsi" w:hAnsiTheme="minorHAnsi"/>
          <w:b/>
          <w:sz w:val="22"/>
          <w:szCs w:val="22"/>
        </w:rPr>
      </w:pPr>
    </w:p>
    <w:p w14:paraId="46077170" w14:textId="3A9A9730" w:rsidR="000C24D0" w:rsidRDefault="000C24D0" w:rsidP="000C24D0">
      <w:pPr>
        <w:rPr>
          <w:rFonts w:asciiTheme="minorHAnsi" w:hAnsiTheme="minorHAnsi"/>
          <w:b/>
          <w:sz w:val="22"/>
          <w:szCs w:val="22"/>
        </w:rPr>
      </w:pPr>
      <w:r w:rsidRPr="000C24D0">
        <w:rPr>
          <w:rFonts w:asciiTheme="minorHAnsi" w:hAnsiTheme="minorHAnsi"/>
          <w:b/>
          <w:sz w:val="22"/>
          <w:szCs w:val="22"/>
        </w:rPr>
        <w:t>Please note that this detail is indicative and can be amended, updated or replaced as appropriate in order to remain in line with any future lega</w:t>
      </w:r>
      <w:r>
        <w:rPr>
          <w:rFonts w:asciiTheme="minorHAnsi" w:hAnsiTheme="minorHAnsi"/>
          <w:b/>
          <w:sz w:val="22"/>
          <w:szCs w:val="22"/>
        </w:rPr>
        <w:t>l requirements or expectations.</w:t>
      </w:r>
    </w:p>
    <w:p w14:paraId="57A6E7EC" w14:textId="29983DCD" w:rsidR="000E78F7" w:rsidRDefault="000E78F7" w:rsidP="000C24D0">
      <w:pPr>
        <w:rPr>
          <w:rFonts w:asciiTheme="minorHAnsi" w:hAnsiTheme="minorHAnsi"/>
          <w:b/>
          <w:sz w:val="22"/>
          <w:szCs w:val="22"/>
        </w:rPr>
      </w:pPr>
    </w:p>
    <w:p w14:paraId="7D734FE7" w14:textId="77777777" w:rsidR="000E78F7" w:rsidRDefault="000E78F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244637B4" w14:textId="6039B483" w:rsidR="000E78F7" w:rsidRPr="006C610D" w:rsidRDefault="000E78F7" w:rsidP="000E78F7">
      <w:pPr>
        <w:pStyle w:val="NoSpacing"/>
        <w:jc w:val="center"/>
        <w:rPr>
          <w:b/>
        </w:rPr>
      </w:pPr>
      <w:r>
        <w:rPr>
          <w:b/>
        </w:rPr>
        <w:lastRenderedPageBreak/>
        <w:t>HR and Recruitment Officer – Person Specification</w:t>
      </w:r>
    </w:p>
    <w:p w14:paraId="34D3CC82" w14:textId="77777777" w:rsidR="000E78F7" w:rsidRDefault="000E78F7" w:rsidP="000E78F7">
      <w:pPr>
        <w:pStyle w:val="NoSpacing"/>
      </w:pPr>
    </w:p>
    <w:tbl>
      <w:tblPr>
        <w:tblStyle w:val="TableGrid"/>
        <w:tblW w:w="9785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  <w:gridCol w:w="571"/>
        <w:gridCol w:w="572"/>
      </w:tblGrid>
      <w:tr w:rsidR="000E78F7" w14:paraId="76CF32C6" w14:textId="77777777" w:rsidTr="00187149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3C596215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4C1484B6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4A342617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E*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DA61061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D*</w:t>
            </w:r>
          </w:p>
        </w:tc>
      </w:tr>
      <w:tr w:rsidR="000E78F7" w14:paraId="3548834D" w14:textId="77777777" w:rsidTr="00187149">
        <w:tc>
          <w:tcPr>
            <w:tcW w:w="1696" w:type="dxa"/>
            <w:vMerge w:val="restart"/>
          </w:tcPr>
          <w:p w14:paraId="05DBD875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6946" w:type="dxa"/>
          </w:tcPr>
          <w:p w14:paraId="5E0BC42A" w14:textId="77777777" w:rsidR="000E78F7" w:rsidRDefault="000E78F7" w:rsidP="00187149">
            <w:pPr>
              <w:pStyle w:val="NoSpacing"/>
            </w:pPr>
            <w:r>
              <w:t>Strongly self-motivated and personally resilient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047159ED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0B938456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78E7A19C" w14:textId="77777777" w:rsidTr="00187149">
        <w:tc>
          <w:tcPr>
            <w:tcW w:w="1696" w:type="dxa"/>
            <w:vMerge/>
          </w:tcPr>
          <w:p w14:paraId="39E1F352" w14:textId="77777777" w:rsidR="000E78F7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2C405C2B" w14:textId="77777777" w:rsidR="000E78F7" w:rsidRDefault="000E78F7" w:rsidP="00187149">
            <w:pPr>
              <w:pStyle w:val="NoSpacing"/>
            </w:pPr>
            <w:r>
              <w:t>Exceptional levels of personal integrity, discretion honesty, reliability and self-awareness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C1CAD1F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332A4D6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560E0D1A" w14:textId="77777777" w:rsidTr="00187149">
        <w:tc>
          <w:tcPr>
            <w:tcW w:w="1696" w:type="dxa"/>
            <w:vMerge/>
          </w:tcPr>
          <w:p w14:paraId="692FC4EC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68A27743" w14:textId="77777777" w:rsidR="000E78F7" w:rsidRDefault="000E78F7" w:rsidP="00187149">
            <w:pPr>
              <w:pStyle w:val="NoSpacing"/>
            </w:pPr>
            <w:r>
              <w:t>Conscientious and diligent work ethic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BC623E6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3B5C113C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2F38501E" w14:textId="77777777" w:rsidTr="00187149">
        <w:tc>
          <w:tcPr>
            <w:tcW w:w="1696" w:type="dxa"/>
            <w:vMerge/>
          </w:tcPr>
          <w:p w14:paraId="74198445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11F44581" w14:textId="77777777" w:rsidR="000E78F7" w:rsidRDefault="000E78F7" w:rsidP="00187149">
            <w:pPr>
              <w:pStyle w:val="NoSpacing"/>
            </w:pPr>
            <w:r>
              <w:t>Exacting standards, with high levels of attention to detail and accuracy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31B11D8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20887D36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205B8E3C" w14:textId="77777777" w:rsidTr="00187149">
        <w:tc>
          <w:tcPr>
            <w:tcW w:w="1696" w:type="dxa"/>
            <w:vMerge w:val="restart"/>
          </w:tcPr>
          <w:p w14:paraId="1E665E06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Professional Dispositions </w:t>
            </w:r>
          </w:p>
        </w:tc>
        <w:tc>
          <w:tcPr>
            <w:tcW w:w="6946" w:type="dxa"/>
          </w:tcPr>
          <w:p w14:paraId="5831DED3" w14:textId="77777777" w:rsidR="000E78F7" w:rsidRDefault="000E78F7" w:rsidP="00187149">
            <w:pPr>
              <w:pStyle w:val="NoSpacing"/>
            </w:pPr>
            <w:r>
              <w:t>Commitment to the Academy’s Christian ethos and educational purpose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0C3E2BE8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827224C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4BF44CC2" w14:textId="77777777" w:rsidTr="00187149">
        <w:tc>
          <w:tcPr>
            <w:tcW w:w="1696" w:type="dxa"/>
            <w:vMerge/>
          </w:tcPr>
          <w:p w14:paraId="736C585A" w14:textId="77777777" w:rsidR="000E78F7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1E867C9E" w14:textId="77777777" w:rsidR="000E78F7" w:rsidRDefault="000E78F7" w:rsidP="00187149">
            <w:pPr>
              <w:pStyle w:val="NoSpacing"/>
            </w:pPr>
            <w:r>
              <w:t>Pro-active in using initiative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867800F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25A87DF1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62F89222" w14:textId="77777777" w:rsidTr="00187149">
        <w:tc>
          <w:tcPr>
            <w:tcW w:w="1696" w:type="dxa"/>
            <w:vMerge/>
          </w:tcPr>
          <w:p w14:paraId="76318FE1" w14:textId="77777777" w:rsidR="000E78F7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6669B009" w14:textId="77777777" w:rsidR="000E78F7" w:rsidRDefault="000E78F7" w:rsidP="00187149">
            <w:pPr>
              <w:pStyle w:val="NoSpacing"/>
            </w:pPr>
            <w:r>
              <w:t>Creative, constructive, insightful and innovative approach to problem-solving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7F932880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B85B188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5E5344DE" w14:textId="77777777" w:rsidTr="00187149">
        <w:tc>
          <w:tcPr>
            <w:tcW w:w="1696" w:type="dxa"/>
            <w:vMerge/>
          </w:tcPr>
          <w:p w14:paraId="750B197C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45DDA2E8" w14:textId="77777777" w:rsidR="000E78F7" w:rsidRDefault="000E78F7" w:rsidP="00187149">
            <w:pPr>
              <w:pStyle w:val="NoSpacing"/>
            </w:pPr>
            <w:r>
              <w:t>Excellent personal record of attendance and punctuality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2BF77AB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665ECFB5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4DD88B69" w14:textId="77777777" w:rsidTr="00187149">
        <w:tc>
          <w:tcPr>
            <w:tcW w:w="1696" w:type="dxa"/>
            <w:vMerge/>
          </w:tcPr>
          <w:p w14:paraId="3B85EAFD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1B94CCCC" w14:textId="77777777" w:rsidR="000E78F7" w:rsidRDefault="000E78F7" w:rsidP="00187149">
            <w:pPr>
              <w:pStyle w:val="NoSpacing"/>
            </w:pPr>
            <w:r>
              <w:t>Ability to work calmly under pressure, prioritising workloads to meet specified deadlines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6815C44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1BBD7259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3F51832C" w14:textId="77777777" w:rsidTr="00187149">
        <w:tc>
          <w:tcPr>
            <w:tcW w:w="1696" w:type="dxa"/>
            <w:vMerge/>
          </w:tcPr>
          <w:p w14:paraId="07691523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655C98F5" w14:textId="77777777" w:rsidR="000E78F7" w:rsidRDefault="000E78F7" w:rsidP="00187149">
            <w:pPr>
              <w:pStyle w:val="NoSpacing"/>
            </w:pPr>
            <w:r>
              <w:t>Flexibility, on occasions and within reason, in approach to working hours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C64E684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35EC24EE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38748C6A" w14:textId="77777777" w:rsidTr="00187149">
        <w:tc>
          <w:tcPr>
            <w:tcW w:w="1696" w:type="dxa"/>
            <w:vMerge/>
          </w:tcPr>
          <w:p w14:paraId="3521F81E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73385529" w14:textId="77777777" w:rsidR="000E78F7" w:rsidRDefault="000E78F7" w:rsidP="00187149">
            <w:pPr>
              <w:pStyle w:val="NoSpacing"/>
            </w:pPr>
            <w:r>
              <w:t>Evidence of learning beyond the workplace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532803EC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12B62A8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78A603DA" w14:textId="77777777" w:rsidTr="00187149">
        <w:tc>
          <w:tcPr>
            <w:tcW w:w="1696" w:type="dxa"/>
            <w:vMerge w:val="restart"/>
          </w:tcPr>
          <w:p w14:paraId="6A3B9FFD" w14:textId="77777777" w:rsidR="000E78F7" w:rsidRPr="00B00ECD" w:rsidRDefault="000E78F7" w:rsidP="00187149">
            <w:pPr>
              <w:pStyle w:val="NoSpacing"/>
              <w:rPr>
                <w:b/>
              </w:rPr>
            </w:pPr>
            <w:r w:rsidRPr="00B00ECD">
              <w:rPr>
                <w:b/>
              </w:rPr>
              <w:t>Qualifications</w:t>
            </w:r>
          </w:p>
        </w:tc>
        <w:tc>
          <w:tcPr>
            <w:tcW w:w="6946" w:type="dxa"/>
          </w:tcPr>
          <w:p w14:paraId="0C7592D1" w14:textId="77777777" w:rsidR="000E78F7" w:rsidRDefault="000E78F7" w:rsidP="00187149">
            <w:pPr>
              <w:pStyle w:val="NoSpacing"/>
            </w:pPr>
            <w:r>
              <w:t>5 GCSEs or equivalent A*-C, including Maths and English at C or higher.</w:t>
            </w:r>
          </w:p>
          <w:p w14:paraId="158E109A" w14:textId="77777777" w:rsidR="000E78F7" w:rsidRDefault="000E78F7" w:rsidP="00187149">
            <w:pPr>
              <w:pStyle w:val="NoSpacing"/>
            </w:pPr>
            <w:r>
              <w:t>A-levels or equivalent level 3 qualifications.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061FB206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08FD4E00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364B093F" w14:textId="77777777" w:rsidTr="00187149">
        <w:tc>
          <w:tcPr>
            <w:tcW w:w="1696" w:type="dxa"/>
            <w:vMerge/>
          </w:tcPr>
          <w:p w14:paraId="13EEC8B2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4A9609F0" w14:textId="77777777" w:rsidR="000E78F7" w:rsidRDefault="000E78F7" w:rsidP="00187149">
            <w:pPr>
              <w:pStyle w:val="NoSpacing"/>
            </w:pPr>
            <w:r>
              <w:t>Degree or similar level vocational / professional qualifications; post-graduate qualifications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79081BA5" w14:textId="77777777" w:rsidR="000E78F7" w:rsidRDefault="000E78F7" w:rsidP="00187149">
            <w:pPr>
              <w:pStyle w:val="NoSpacing"/>
              <w:jc w:val="center"/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14:paraId="47197284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</w:tr>
      <w:tr w:rsidR="000E78F7" w14:paraId="1D2D5AE2" w14:textId="77777777" w:rsidTr="00187149">
        <w:tc>
          <w:tcPr>
            <w:tcW w:w="1696" w:type="dxa"/>
            <w:vMerge/>
          </w:tcPr>
          <w:p w14:paraId="77AE80D0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7C909DFA" w14:textId="77777777" w:rsidR="000E78F7" w:rsidRDefault="000E78F7" w:rsidP="00187149">
            <w:pPr>
              <w:pStyle w:val="NoSpacing"/>
            </w:pPr>
            <w:r>
              <w:t>CIPD, or working towards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530967BF" w14:textId="77777777" w:rsidR="000E78F7" w:rsidRDefault="000E78F7" w:rsidP="00187149">
            <w:pPr>
              <w:pStyle w:val="NoSpacing"/>
              <w:jc w:val="center"/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14:paraId="2ADDE1D4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</w:tr>
      <w:tr w:rsidR="000E78F7" w14:paraId="0C7A4CD7" w14:textId="77777777" w:rsidTr="00187149">
        <w:tc>
          <w:tcPr>
            <w:tcW w:w="1696" w:type="dxa"/>
            <w:vMerge w:val="restart"/>
          </w:tcPr>
          <w:p w14:paraId="700453E9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946" w:type="dxa"/>
          </w:tcPr>
          <w:p w14:paraId="7113FA3E" w14:textId="77777777" w:rsidR="000E78F7" w:rsidRDefault="000E78F7" w:rsidP="00187149">
            <w:pPr>
              <w:pStyle w:val="NoSpacing"/>
            </w:pPr>
            <w:r>
              <w:t>Organising recruitment and selection processes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6740C3E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D0679C5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76F2F39A" w14:textId="77777777" w:rsidTr="00187149">
        <w:tc>
          <w:tcPr>
            <w:tcW w:w="1696" w:type="dxa"/>
            <w:vMerge/>
          </w:tcPr>
          <w:p w14:paraId="4AE29884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7201D392" w14:textId="77777777" w:rsidR="000E78F7" w:rsidRDefault="000E78F7" w:rsidP="00187149">
            <w:pPr>
              <w:pStyle w:val="NoSpacing"/>
            </w:pPr>
            <w:r>
              <w:t>Employment case work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4B1E7D27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6BB41768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230F42F8" w14:textId="77777777" w:rsidTr="00187149">
        <w:tc>
          <w:tcPr>
            <w:tcW w:w="1696" w:type="dxa"/>
            <w:vMerge/>
          </w:tcPr>
          <w:p w14:paraId="617860D7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622808B9" w14:textId="77777777" w:rsidR="000E78F7" w:rsidRDefault="000E78F7" w:rsidP="00187149">
            <w:pPr>
              <w:pStyle w:val="NoSpacing"/>
            </w:pPr>
            <w:r>
              <w:t>Providing sound customer-facing HR advice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4E37B46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15FCECA5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36C3E008" w14:textId="77777777" w:rsidTr="00187149">
        <w:tc>
          <w:tcPr>
            <w:tcW w:w="1696" w:type="dxa"/>
            <w:vMerge/>
          </w:tcPr>
          <w:p w14:paraId="1B88F372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6FF01D99" w14:textId="77777777" w:rsidR="000E78F7" w:rsidRDefault="000E78F7" w:rsidP="00187149">
            <w:pPr>
              <w:pStyle w:val="NoSpacing"/>
            </w:pPr>
            <w:r>
              <w:t>Able to work effectively as part of a team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9AC77D5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187E0CF5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692E27F8" w14:textId="77777777" w:rsidTr="00187149">
        <w:tc>
          <w:tcPr>
            <w:tcW w:w="1696" w:type="dxa"/>
            <w:vMerge/>
          </w:tcPr>
          <w:p w14:paraId="13766242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3FA43F2A" w14:textId="77777777" w:rsidR="000E78F7" w:rsidRDefault="000E78F7" w:rsidP="00187149">
            <w:pPr>
              <w:pStyle w:val="NoSpacing"/>
            </w:pPr>
            <w:r>
              <w:t>Developing, implementing and evaluating policies and procedures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1B180926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0423B6F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25C40362" w14:textId="77777777" w:rsidTr="00187149">
        <w:tc>
          <w:tcPr>
            <w:tcW w:w="1696" w:type="dxa"/>
            <w:vMerge/>
          </w:tcPr>
          <w:p w14:paraId="2AC04EEE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2EA0C146" w14:textId="77777777" w:rsidR="000E78F7" w:rsidRDefault="000E78F7" w:rsidP="00187149">
            <w:pPr>
              <w:pStyle w:val="NoSpacing"/>
            </w:pPr>
            <w:r>
              <w:t>Working in an educational setting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82378D6" w14:textId="77777777" w:rsidR="000E78F7" w:rsidRDefault="000E78F7" w:rsidP="00187149">
            <w:pPr>
              <w:pStyle w:val="NoSpacing"/>
              <w:jc w:val="center"/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14:paraId="33DFA4DA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</w:tr>
      <w:tr w:rsidR="000E78F7" w14:paraId="67F63660" w14:textId="77777777" w:rsidTr="00187149">
        <w:tc>
          <w:tcPr>
            <w:tcW w:w="1696" w:type="dxa"/>
            <w:vMerge w:val="restart"/>
          </w:tcPr>
          <w:p w14:paraId="6BC28550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6946" w:type="dxa"/>
          </w:tcPr>
          <w:p w14:paraId="20814F8A" w14:textId="77777777" w:rsidR="000E78F7" w:rsidRDefault="000E78F7" w:rsidP="00187149">
            <w:pPr>
              <w:pStyle w:val="NoSpacing"/>
            </w:pPr>
            <w:r>
              <w:t>Foundational understanding of UK employment legislation, good HR management and current trends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1BD5362E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5D8C3C67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777C09CA" w14:textId="77777777" w:rsidTr="00187149">
        <w:tc>
          <w:tcPr>
            <w:tcW w:w="1696" w:type="dxa"/>
            <w:vMerge/>
          </w:tcPr>
          <w:p w14:paraId="6B90DD7C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2F8DCB5E" w14:textId="77777777" w:rsidR="000E78F7" w:rsidRDefault="000E78F7" w:rsidP="00187149">
            <w:pPr>
              <w:pStyle w:val="NoSpacing"/>
            </w:pPr>
            <w:r>
              <w:t>OFSTED inspection protocols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DBFAF96" w14:textId="77777777" w:rsidR="000E78F7" w:rsidRDefault="000E78F7" w:rsidP="00187149">
            <w:pPr>
              <w:pStyle w:val="NoSpacing"/>
              <w:jc w:val="center"/>
            </w:pPr>
          </w:p>
        </w:tc>
        <w:tc>
          <w:tcPr>
            <w:tcW w:w="572" w:type="dxa"/>
            <w:shd w:val="clear" w:color="auto" w:fill="D9D9D9" w:themeFill="background1" w:themeFillShade="D9"/>
          </w:tcPr>
          <w:p w14:paraId="6DBFF08C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</w:tr>
      <w:tr w:rsidR="000E78F7" w14:paraId="66A72552" w14:textId="77777777" w:rsidTr="00187149">
        <w:tc>
          <w:tcPr>
            <w:tcW w:w="1696" w:type="dxa"/>
            <w:vMerge/>
          </w:tcPr>
          <w:p w14:paraId="6C908FFA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00F064EF" w14:textId="77777777" w:rsidR="000E78F7" w:rsidRDefault="000E78F7" w:rsidP="00187149">
            <w:pPr>
              <w:pStyle w:val="NoSpacing"/>
            </w:pPr>
            <w:r>
              <w:t>Excellent levels of literacy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15CC2B9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7EA6F8E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3A6D8636" w14:textId="77777777" w:rsidTr="00187149">
        <w:tc>
          <w:tcPr>
            <w:tcW w:w="1696" w:type="dxa"/>
            <w:vMerge/>
          </w:tcPr>
          <w:p w14:paraId="354F9EF8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4A926450" w14:textId="77777777" w:rsidR="000E78F7" w:rsidRDefault="000E78F7" w:rsidP="00187149">
            <w:pPr>
              <w:pStyle w:val="NoSpacing"/>
            </w:pPr>
            <w:r>
              <w:t>Sound knowledge of FOI / Data Protection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6D1F3131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60AF26BA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102D3EB6" w14:textId="77777777" w:rsidTr="00187149">
        <w:tc>
          <w:tcPr>
            <w:tcW w:w="1696" w:type="dxa"/>
            <w:vMerge w:val="restart"/>
          </w:tcPr>
          <w:p w14:paraId="16C29AE3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General Skills</w:t>
            </w:r>
          </w:p>
        </w:tc>
        <w:tc>
          <w:tcPr>
            <w:tcW w:w="6946" w:type="dxa"/>
          </w:tcPr>
          <w:p w14:paraId="42BCC511" w14:textId="77777777" w:rsidR="000E78F7" w:rsidRDefault="000E78F7" w:rsidP="00187149">
            <w:pPr>
              <w:pStyle w:val="NoSpacing"/>
            </w:pPr>
            <w:r>
              <w:t>Ability to plan, organise and prioritise effectively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5EE0E568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74CDA48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5A7C9E8B" w14:textId="77777777" w:rsidTr="00187149">
        <w:tc>
          <w:tcPr>
            <w:tcW w:w="1696" w:type="dxa"/>
            <w:vMerge/>
          </w:tcPr>
          <w:p w14:paraId="32CB8F2E" w14:textId="77777777" w:rsidR="000E78F7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4640A0FE" w14:textId="77777777" w:rsidR="000E78F7" w:rsidRDefault="000E78F7" w:rsidP="00187149">
            <w:pPr>
              <w:pStyle w:val="NoSpacing"/>
            </w:pPr>
            <w:r>
              <w:t>IT literacy and ability to use HR / Management Information Systems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86CFC7A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481EA3BE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65A26EAB" w14:textId="77777777" w:rsidTr="00187149">
        <w:tc>
          <w:tcPr>
            <w:tcW w:w="1696" w:type="dxa"/>
            <w:vMerge w:val="restart"/>
          </w:tcPr>
          <w:p w14:paraId="79DB1143" w14:textId="77777777" w:rsidR="000E78F7" w:rsidRPr="00B00ECD" w:rsidRDefault="000E78F7" w:rsidP="00187149">
            <w:pPr>
              <w:pStyle w:val="NoSpacing"/>
              <w:rPr>
                <w:b/>
              </w:rPr>
            </w:pPr>
            <w:r>
              <w:rPr>
                <w:b/>
              </w:rPr>
              <w:t>Communication skills</w:t>
            </w:r>
          </w:p>
        </w:tc>
        <w:tc>
          <w:tcPr>
            <w:tcW w:w="6946" w:type="dxa"/>
          </w:tcPr>
          <w:p w14:paraId="64321E37" w14:textId="77777777" w:rsidR="000E78F7" w:rsidRDefault="000E78F7" w:rsidP="00187149">
            <w:pPr>
              <w:pStyle w:val="NoSpacing"/>
            </w:pPr>
            <w:r>
              <w:t>Firm but tactful and diplomatic; friendly, professional, and able to communicate effectively, confidently and accurately both orally and in writing. Able to draft correspondence to a high standard.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71BE0CF4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2303D8D7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1538401A" w14:textId="77777777" w:rsidTr="00187149">
        <w:tc>
          <w:tcPr>
            <w:tcW w:w="1696" w:type="dxa"/>
            <w:vMerge/>
          </w:tcPr>
          <w:p w14:paraId="237C89AA" w14:textId="77777777" w:rsidR="000E78F7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7BB9F5AD" w14:textId="77777777" w:rsidR="000E78F7" w:rsidRDefault="000E78F7" w:rsidP="00187149">
            <w:pPr>
              <w:pStyle w:val="NoSpacing"/>
            </w:pPr>
            <w:r>
              <w:t>Ability to assess and diffuse confrontational situations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812F386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7A1510F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0E78F7" w14:paraId="0B2DB59A" w14:textId="77777777" w:rsidTr="00187149">
        <w:tc>
          <w:tcPr>
            <w:tcW w:w="1696" w:type="dxa"/>
            <w:vMerge/>
          </w:tcPr>
          <w:p w14:paraId="29FFE8CF" w14:textId="77777777" w:rsidR="000E78F7" w:rsidRPr="00B00ECD" w:rsidRDefault="000E78F7" w:rsidP="00187149">
            <w:pPr>
              <w:pStyle w:val="NoSpacing"/>
              <w:rPr>
                <w:b/>
              </w:rPr>
            </w:pPr>
          </w:p>
        </w:tc>
        <w:tc>
          <w:tcPr>
            <w:tcW w:w="6946" w:type="dxa"/>
          </w:tcPr>
          <w:p w14:paraId="59930BFD" w14:textId="77777777" w:rsidR="000E78F7" w:rsidRDefault="000E78F7" w:rsidP="00187149">
            <w:pPr>
              <w:pStyle w:val="NoSpacing"/>
            </w:pPr>
            <w:r>
              <w:t>Complete and absolute discretion and confidentiality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793FCAFD" w14:textId="77777777" w:rsidR="000E78F7" w:rsidRDefault="000E78F7" w:rsidP="00187149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1F5B4333" w14:textId="77777777" w:rsidR="000E78F7" w:rsidRDefault="000E78F7" w:rsidP="00187149">
            <w:pPr>
              <w:pStyle w:val="NoSpacing"/>
              <w:jc w:val="center"/>
            </w:pPr>
          </w:p>
        </w:tc>
      </w:tr>
      <w:tr w:rsidR="004E7A34" w14:paraId="043C46BB" w14:textId="77777777" w:rsidTr="009871C6">
        <w:tc>
          <w:tcPr>
            <w:tcW w:w="1696" w:type="dxa"/>
          </w:tcPr>
          <w:p w14:paraId="7542DDE6" w14:textId="0DF05588" w:rsidR="004E7A34" w:rsidRPr="00B00ECD" w:rsidRDefault="004E7A34" w:rsidP="004E7A34">
            <w:pPr>
              <w:pStyle w:val="NoSpacing"/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6946" w:type="dxa"/>
          </w:tcPr>
          <w:p w14:paraId="2147A483" w14:textId="32D5C349" w:rsidR="004E7A34" w:rsidRDefault="004E7A34" w:rsidP="004E7A34">
            <w:pPr>
              <w:pStyle w:val="NoSpacing"/>
            </w:pPr>
            <w:r>
              <w:t>Driving licence and use of own car to travel between Academies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547EF50E" w14:textId="77777777" w:rsidR="004E7A34" w:rsidRDefault="004E7A34" w:rsidP="009871C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258BEE28" w14:textId="77777777" w:rsidR="004E7A34" w:rsidRDefault="004E7A34" w:rsidP="009871C6">
            <w:pPr>
              <w:pStyle w:val="NoSpacing"/>
              <w:jc w:val="center"/>
            </w:pPr>
          </w:p>
        </w:tc>
      </w:tr>
    </w:tbl>
    <w:p w14:paraId="593DB71B" w14:textId="1862B39F" w:rsidR="004E7A34" w:rsidRDefault="004E7A34" w:rsidP="000E78F7">
      <w:pPr>
        <w:pStyle w:val="NoSpacing"/>
      </w:pPr>
    </w:p>
    <w:p w14:paraId="4AEAC256" w14:textId="77777777" w:rsidR="004E7A34" w:rsidRDefault="004E7A34" w:rsidP="000E78F7">
      <w:pPr>
        <w:pStyle w:val="NoSpacing"/>
      </w:pPr>
    </w:p>
    <w:p w14:paraId="739C7FA7" w14:textId="70D23290" w:rsidR="000E78F7" w:rsidRPr="006C610D" w:rsidRDefault="000E78F7" w:rsidP="000E78F7">
      <w:pPr>
        <w:pStyle w:val="NoSpacing"/>
      </w:pPr>
      <w:r>
        <w:t>*E = Essential</w:t>
      </w:r>
      <w:r>
        <w:tab/>
      </w:r>
      <w:r>
        <w:tab/>
        <w:t>D* = Desirable</w:t>
      </w:r>
    </w:p>
    <w:p w14:paraId="5087A821" w14:textId="67ECAB44" w:rsidR="000E78F7" w:rsidRPr="000C24D0" w:rsidRDefault="000E78F7" w:rsidP="000C24D0">
      <w:pPr>
        <w:rPr>
          <w:rFonts w:asciiTheme="minorHAnsi" w:hAnsiTheme="minorHAnsi"/>
          <w:b/>
          <w:sz w:val="22"/>
          <w:szCs w:val="22"/>
        </w:rPr>
      </w:pPr>
    </w:p>
    <w:sectPr w:rsidR="000E78F7" w:rsidRPr="000C24D0" w:rsidSect="00F51CE9">
      <w:footerReference w:type="default" r:id="rId9"/>
      <w:pgSz w:w="11906" w:h="16838"/>
      <w:pgMar w:top="709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D0BE" w14:textId="77777777" w:rsidR="00842ABC" w:rsidRDefault="00842ABC" w:rsidP="00842ABC">
      <w:r>
        <w:separator/>
      </w:r>
    </w:p>
  </w:endnote>
  <w:endnote w:type="continuationSeparator" w:id="0">
    <w:p w14:paraId="1C13471D" w14:textId="77777777" w:rsidR="00842ABC" w:rsidRDefault="00842ABC" w:rsidP="0084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72230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3B2C3661" w14:textId="757EC71D" w:rsidR="00842ABC" w:rsidRPr="00842ABC" w:rsidRDefault="00842ABC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842ABC">
          <w:rPr>
            <w:rFonts w:asciiTheme="minorHAnsi" w:hAnsiTheme="minorHAnsi"/>
            <w:sz w:val="22"/>
            <w:szCs w:val="22"/>
          </w:rPr>
          <w:fldChar w:fldCharType="begin"/>
        </w:r>
        <w:r w:rsidRPr="00842AB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842ABC">
          <w:rPr>
            <w:rFonts w:asciiTheme="minorHAnsi" w:hAnsiTheme="minorHAnsi"/>
            <w:sz w:val="22"/>
            <w:szCs w:val="22"/>
          </w:rPr>
          <w:fldChar w:fldCharType="separate"/>
        </w:r>
        <w:r w:rsidR="000E1F55">
          <w:rPr>
            <w:rFonts w:asciiTheme="minorHAnsi" w:hAnsiTheme="minorHAnsi"/>
            <w:noProof/>
            <w:sz w:val="22"/>
            <w:szCs w:val="22"/>
          </w:rPr>
          <w:t>1</w:t>
        </w:r>
        <w:r w:rsidRPr="00842AB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2A2EF23E" w14:textId="77777777" w:rsidR="00842ABC" w:rsidRDefault="00842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B4C6" w14:textId="77777777" w:rsidR="00842ABC" w:rsidRDefault="00842ABC" w:rsidP="00842ABC">
      <w:r>
        <w:separator/>
      </w:r>
    </w:p>
  </w:footnote>
  <w:footnote w:type="continuationSeparator" w:id="0">
    <w:p w14:paraId="5F7DFD37" w14:textId="77777777" w:rsidR="00842ABC" w:rsidRDefault="00842ABC" w:rsidP="0084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4BB"/>
    <w:multiLevelType w:val="hybridMultilevel"/>
    <w:tmpl w:val="26FA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622E"/>
    <w:multiLevelType w:val="hybridMultilevel"/>
    <w:tmpl w:val="ABDC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50FC"/>
    <w:multiLevelType w:val="hybridMultilevel"/>
    <w:tmpl w:val="578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7E38"/>
    <w:multiLevelType w:val="hybridMultilevel"/>
    <w:tmpl w:val="1458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26A01"/>
    <w:multiLevelType w:val="hybridMultilevel"/>
    <w:tmpl w:val="EB28F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D"/>
    <w:rsid w:val="000925C5"/>
    <w:rsid w:val="000C24D0"/>
    <w:rsid w:val="000E1F55"/>
    <w:rsid w:val="000E78F7"/>
    <w:rsid w:val="001B324A"/>
    <w:rsid w:val="001C7221"/>
    <w:rsid w:val="002265B9"/>
    <w:rsid w:val="00334D8A"/>
    <w:rsid w:val="003469FD"/>
    <w:rsid w:val="00370727"/>
    <w:rsid w:val="00397831"/>
    <w:rsid w:val="003F1958"/>
    <w:rsid w:val="00467776"/>
    <w:rsid w:val="004E7A34"/>
    <w:rsid w:val="005A06DB"/>
    <w:rsid w:val="0063524E"/>
    <w:rsid w:val="00672273"/>
    <w:rsid w:val="006C610D"/>
    <w:rsid w:val="0083491A"/>
    <w:rsid w:val="00842ABC"/>
    <w:rsid w:val="00896624"/>
    <w:rsid w:val="008B1235"/>
    <w:rsid w:val="009140F4"/>
    <w:rsid w:val="00923A75"/>
    <w:rsid w:val="0093344C"/>
    <w:rsid w:val="009419E0"/>
    <w:rsid w:val="009D069B"/>
    <w:rsid w:val="009D3D3F"/>
    <w:rsid w:val="009E534E"/>
    <w:rsid w:val="009F1041"/>
    <w:rsid w:val="00A0088D"/>
    <w:rsid w:val="00A2364B"/>
    <w:rsid w:val="00A25C81"/>
    <w:rsid w:val="00B00ECD"/>
    <w:rsid w:val="00B315DC"/>
    <w:rsid w:val="00B5526B"/>
    <w:rsid w:val="00C47AF9"/>
    <w:rsid w:val="00D11269"/>
    <w:rsid w:val="00D37BCB"/>
    <w:rsid w:val="00D641F3"/>
    <w:rsid w:val="00DB248A"/>
    <w:rsid w:val="00DC005C"/>
    <w:rsid w:val="00DE51C6"/>
    <w:rsid w:val="00DE6FE9"/>
    <w:rsid w:val="00E67A2A"/>
    <w:rsid w:val="00F51CE9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A8F6"/>
  <w15:chartTrackingRefBased/>
  <w15:docId w15:val="{7AE2A17E-875A-4A98-9DA0-6F7D405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722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10D"/>
    <w:pPr>
      <w:ind w:left="720"/>
      <w:contextualSpacing/>
    </w:pPr>
  </w:style>
  <w:style w:type="table" w:styleId="TableGrid">
    <w:name w:val="Table Grid"/>
    <w:basedOn w:val="TableNormal"/>
    <w:uiPriority w:val="39"/>
    <w:rsid w:val="006C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A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A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A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641F3"/>
    <w:pPr>
      <w:jc w:val="center"/>
    </w:pPr>
    <w:rPr>
      <w:rFonts w:ascii="Lucida Sans" w:hAnsi="Lucida Sans"/>
      <w:i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D641F3"/>
    <w:rPr>
      <w:rFonts w:ascii="Lucida Sans" w:eastAsia="Times New Roman" w:hAnsi="Lucida Sans" w:cs="Times New Roman"/>
      <w:i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CA1D-1D42-4104-94F7-69A6B17F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Dawes D</dc:creator>
  <cp:keywords/>
  <dc:description/>
  <cp:lastModifiedBy>tscrace.306</cp:lastModifiedBy>
  <cp:revision>5</cp:revision>
  <cp:lastPrinted>2017-09-29T14:51:00Z</cp:lastPrinted>
  <dcterms:created xsi:type="dcterms:W3CDTF">2017-10-02T15:09:00Z</dcterms:created>
  <dcterms:modified xsi:type="dcterms:W3CDTF">2017-11-27T16:01:00Z</dcterms:modified>
</cp:coreProperties>
</file>