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AF" w:rsidRPr="0088419D" w:rsidRDefault="00FC37AF" w:rsidP="00FC37AF">
      <w:pPr>
        <w:rPr>
          <w:rFonts w:ascii="Calibri" w:hAnsi="Calibri" w:cs="Calibri"/>
          <w:b/>
          <w:bCs/>
          <w:sz w:val="32"/>
          <w:szCs w:val="32"/>
        </w:rPr>
      </w:pPr>
      <w:r w:rsidRPr="0088419D">
        <w:rPr>
          <w:rFonts w:ascii="Calibri" w:hAnsi="Calibri" w:cs="Calibri"/>
          <w:b/>
          <w:bCs/>
          <w:sz w:val="32"/>
          <w:szCs w:val="32"/>
        </w:rPr>
        <w:t>Heads of Department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(Responsible to Principal or Deputy Principal</w:t>
      </w:r>
      <w:r w:rsidRPr="00665A3F">
        <w:rPr>
          <w:rFonts w:ascii="Calibri" w:hAnsi="Calibri" w:cs="Calibri"/>
          <w:sz w:val="32"/>
          <w:szCs w:val="32"/>
        </w:rPr>
        <w:t>)</w:t>
      </w:r>
    </w:p>
    <w:p w:rsidR="00FC37AF" w:rsidRDefault="00FC37AF" w:rsidP="00FC37AF">
      <w:pPr>
        <w:pStyle w:val="BodyText2"/>
        <w:rPr>
          <w:rFonts w:ascii="Calibri" w:hAnsi="Calibri" w:cs="Calibri"/>
          <w:b/>
          <w:bCs/>
          <w:sz w:val="22"/>
          <w:szCs w:val="22"/>
        </w:rPr>
      </w:pPr>
    </w:p>
    <w:p w:rsidR="00FC37AF" w:rsidRPr="00D61446" w:rsidRDefault="00FC37AF" w:rsidP="00FC37AF">
      <w:pPr>
        <w:pStyle w:val="BodyText2"/>
        <w:rPr>
          <w:rFonts w:ascii="Calibri" w:hAnsi="Calibri" w:cs="Calibri"/>
          <w:b/>
          <w:bCs/>
          <w:sz w:val="22"/>
          <w:szCs w:val="22"/>
        </w:rPr>
      </w:pPr>
      <w:r w:rsidRPr="00D61446">
        <w:rPr>
          <w:rFonts w:ascii="Calibri" w:hAnsi="Calibri" w:cs="Calibri"/>
          <w:b/>
          <w:bCs/>
          <w:sz w:val="22"/>
          <w:szCs w:val="22"/>
        </w:rPr>
        <w:t>Position Statement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Teach classes as assigned by the Deputy (Academic) 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Manage the staff, curriculum, assessment, budg</w:t>
      </w:r>
      <w:r>
        <w:rPr>
          <w:rFonts w:ascii="Calibri" w:hAnsi="Calibri" w:cs="Calibri"/>
          <w:sz w:val="22"/>
          <w:szCs w:val="22"/>
        </w:rPr>
        <w:t>eting and resources within the D</w:t>
      </w:r>
      <w:r w:rsidRPr="00D61446">
        <w:rPr>
          <w:rFonts w:ascii="Calibri" w:hAnsi="Calibri" w:cs="Calibri"/>
          <w:sz w:val="22"/>
          <w:szCs w:val="22"/>
        </w:rPr>
        <w:t>epartment.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Be responsible for demonstrating and modelling an outstanding level of teaching.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Make a significant contribution to policy development relating to teaching and learning and curriculum development within the school. 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Manage major curriculum or student activities across the school with a high degree of independence.</w:t>
      </w:r>
    </w:p>
    <w:p w:rsidR="00FC37AF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Have a direct impact and influence on the achievement of th</w:t>
      </w:r>
      <w:r>
        <w:rPr>
          <w:rFonts w:ascii="Calibri" w:hAnsi="Calibri" w:cs="Calibri"/>
          <w:sz w:val="22"/>
          <w:szCs w:val="22"/>
        </w:rPr>
        <w:t>e school goals</w:t>
      </w:r>
    </w:p>
    <w:p w:rsidR="00FC37AF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D61446">
        <w:rPr>
          <w:rFonts w:ascii="Calibri" w:hAnsi="Calibri" w:cs="Calibri"/>
          <w:sz w:val="22"/>
          <w:szCs w:val="22"/>
        </w:rPr>
        <w:t>rovide profess</w:t>
      </w:r>
      <w:r>
        <w:rPr>
          <w:rFonts w:ascii="Calibri" w:hAnsi="Calibri" w:cs="Calibri"/>
          <w:sz w:val="22"/>
          <w:szCs w:val="22"/>
        </w:rPr>
        <w:t>ional support to teaching staff</w:t>
      </w:r>
    </w:p>
    <w:p w:rsidR="00FC37AF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with staff to identify areas for Professional Development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 Department goals and assist staff to set individual goals for their IEA Goals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Be responsible for implementing the s</w:t>
      </w:r>
      <w:r>
        <w:rPr>
          <w:rFonts w:ascii="Calibri" w:hAnsi="Calibri" w:cs="Calibri"/>
          <w:sz w:val="22"/>
          <w:szCs w:val="22"/>
        </w:rPr>
        <w:t>chool review findings within their D</w:t>
      </w:r>
      <w:r w:rsidRPr="00D61446">
        <w:rPr>
          <w:rFonts w:ascii="Calibri" w:hAnsi="Calibri" w:cs="Calibri"/>
          <w:sz w:val="22"/>
          <w:szCs w:val="22"/>
        </w:rPr>
        <w:t>epartment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Be responsible for the implementation of the appropriate priorities contained in the school management plan.</w:t>
      </w:r>
    </w:p>
    <w:p w:rsidR="00FC37AF" w:rsidRPr="00D61446" w:rsidRDefault="00FC37AF" w:rsidP="00FC37AF">
      <w:pPr>
        <w:pStyle w:val="BodyText2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Be responsible for coordinating a number of staff to achieve improvements in teaching and learning. </w:t>
      </w:r>
    </w:p>
    <w:p w:rsidR="00FC37AF" w:rsidRPr="00D61446" w:rsidRDefault="00FC37AF" w:rsidP="00FC37AF">
      <w:pPr>
        <w:pStyle w:val="BodyText2"/>
        <w:tabs>
          <w:tab w:val="left" w:pos="-2160"/>
        </w:tabs>
        <w:rPr>
          <w:rFonts w:ascii="Calibri" w:hAnsi="Calibri" w:cs="Calibri"/>
          <w:b/>
          <w:iCs/>
          <w:sz w:val="22"/>
          <w:szCs w:val="22"/>
        </w:rPr>
      </w:pPr>
    </w:p>
    <w:p w:rsidR="00FC37AF" w:rsidRPr="00D61446" w:rsidRDefault="00FC37AF" w:rsidP="00FC37AF">
      <w:pPr>
        <w:pStyle w:val="BodyText2"/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/>
          <w:iCs/>
          <w:sz w:val="22"/>
          <w:szCs w:val="22"/>
        </w:rPr>
        <w:t>Job Description</w:t>
      </w:r>
    </w:p>
    <w:p w:rsidR="00FC37AF" w:rsidRPr="00D61446" w:rsidRDefault="00FC37AF" w:rsidP="00FC37AF">
      <w:pPr>
        <w:pStyle w:val="BodyText2"/>
        <w:numPr>
          <w:ilvl w:val="0"/>
          <w:numId w:val="5"/>
        </w:numPr>
        <w:tabs>
          <w:tab w:val="left" w:pos="-2160"/>
        </w:tabs>
        <w:rPr>
          <w:rFonts w:ascii="Calibri" w:hAnsi="Calibri" w:cs="Calibri"/>
          <w:bCs/>
          <w:i/>
          <w:sz w:val="22"/>
          <w:szCs w:val="22"/>
        </w:rPr>
      </w:pPr>
      <w:r w:rsidRPr="00D61446">
        <w:rPr>
          <w:rFonts w:ascii="Calibri" w:hAnsi="Calibri" w:cs="Calibri"/>
          <w:bCs/>
          <w:i/>
          <w:sz w:val="22"/>
          <w:szCs w:val="22"/>
        </w:rPr>
        <w:t>Staff</w:t>
      </w:r>
    </w:p>
    <w:p w:rsidR="00FC37AF" w:rsidRPr="00D61446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Maintain a workroom with all members of the department.</w:t>
      </w:r>
    </w:p>
    <w:p w:rsidR="00FC37AF" w:rsidRPr="00D61446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Manage the provision of professional development and develop individual and team development plans for teaching staff </w:t>
      </w:r>
    </w:p>
    <w:p w:rsidR="00FC37AF" w:rsidRPr="00D61446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Manage the performance appraisal/review of department staff using IEA policy and practice</w:t>
      </w:r>
    </w:p>
    <w:p w:rsidR="00FC37AF" w:rsidRPr="00D61446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Hold regular department meetings with copies of the agenda provided to the Principal, Deputy and a copy filed in the staffroom.</w:t>
      </w:r>
    </w:p>
    <w:p w:rsidR="00FC37AF" w:rsidRPr="00D61446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Allocate department staff to classes</w:t>
      </w:r>
    </w:p>
    <w:p w:rsidR="00FC37AF" w:rsidRPr="00D61446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Participate in staff selection as appropriate</w:t>
      </w:r>
    </w:p>
    <w:p w:rsidR="00FC37AF" w:rsidRPr="00106EDA" w:rsidRDefault="00FC37AF" w:rsidP="00FC37AF">
      <w:pPr>
        <w:pStyle w:val="BodyText2"/>
        <w:numPr>
          <w:ilvl w:val="0"/>
          <w:numId w:val="6"/>
        </w:numPr>
        <w:tabs>
          <w:tab w:val="clear" w:pos="1594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Teach demonstration lessons as required</w:t>
      </w:r>
    </w:p>
    <w:p w:rsidR="00106EDA" w:rsidRPr="00D61446" w:rsidRDefault="00106EDA" w:rsidP="00FC37AF">
      <w:pPr>
        <w:pStyle w:val="BodyText2"/>
        <w:numPr>
          <w:ilvl w:val="0"/>
          <w:numId w:val="6"/>
        </w:numPr>
        <w:tabs>
          <w:tab w:val="clear" w:pos="1594"/>
        </w:tabs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that work is provided for classes when staff are absent</w:t>
      </w:r>
    </w:p>
    <w:p w:rsidR="00FC37AF" w:rsidRDefault="00FC37AF" w:rsidP="00FC37AF">
      <w:pPr>
        <w:pStyle w:val="BodyText2"/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</w:p>
    <w:p w:rsidR="00FC37AF" w:rsidRPr="00D61446" w:rsidRDefault="00FC37AF" w:rsidP="00FC37AF">
      <w:pPr>
        <w:pStyle w:val="BodyText2"/>
        <w:numPr>
          <w:ilvl w:val="0"/>
          <w:numId w:val="5"/>
        </w:numPr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i/>
          <w:iCs/>
          <w:sz w:val="22"/>
          <w:szCs w:val="22"/>
        </w:rPr>
        <w:t>Curriculum</w:t>
      </w:r>
    </w:p>
    <w:p w:rsidR="00FC37AF" w:rsidRPr="00D61446" w:rsidRDefault="00FC37AF" w:rsidP="00FC37AF">
      <w:pPr>
        <w:pStyle w:val="BodyText2"/>
        <w:numPr>
          <w:ilvl w:val="0"/>
          <w:numId w:val="7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Conduct department information evenings for parents</w:t>
      </w:r>
    </w:p>
    <w:p w:rsidR="00FC37AF" w:rsidRPr="00D61446" w:rsidRDefault="00FC37AF" w:rsidP="00FC37AF">
      <w:pPr>
        <w:pStyle w:val="BodyText2"/>
        <w:numPr>
          <w:ilvl w:val="0"/>
          <w:numId w:val="7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Provide staff with correct curriculum guidelines from the appropriate assessment authority</w:t>
      </w:r>
    </w:p>
    <w:p w:rsidR="00FC37AF" w:rsidRPr="00D61446" w:rsidRDefault="00FC37AF" w:rsidP="00FC37AF">
      <w:pPr>
        <w:pStyle w:val="BodyText2"/>
        <w:numPr>
          <w:ilvl w:val="0"/>
          <w:numId w:val="7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Update annually the department’s handbook.</w:t>
      </w:r>
    </w:p>
    <w:p w:rsidR="00FC37AF" w:rsidRPr="00D61446" w:rsidRDefault="00FC37AF" w:rsidP="00FC37AF">
      <w:pPr>
        <w:pStyle w:val="BodyText2"/>
        <w:numPr>
          <w:ilvl w:val="0"/>
          <w:numId w:val="7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Collect and maintain copies of teacher programs and assessment plans.</w:t>
      </w:r>
    </w:p>
    <w:p w:rsidR="00FC37AF" w:rsidRPr="00D61446" w:rsidRDefault="00FC37AF" w:rsidP="00FC37AF">
      <w:pPr>
        <w:pStyle w:val="BodyText2"/>
        <w:numPr>
          <w:ilvl w:val="0"/>
          <w:numId w:val="7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Liaise with appropriate Educational authorities</w:t>
      </w:r>
    </w:p>
    <w:p w:rsidR="00FC37AF" w:rsidRDefault="00FC37AF" w:rsidP="00FC37AF">
      <w:pPr>
        <w:pStyle w:val="BodyText2"/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</w:p>
    <w:p w:rsidR="00FC37AF" w:rsidRPr="00D61446" w:rsidRDefault="00FC37AF" w:rsidP="00FC37AF">
      <w:pPr>
        <w:pStyle w:val="BodyText2"/>
        <w:numPr>
          <w:ilvl w:val="0"/>
          <w:numId w:val="5"/>
        </w:numPr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i/>
          <w:iCs/>
          <w:sz w:val="22"/>
          <w:szCs w:val="22"/>
        </w:rPr>
        <w:t>Assessment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Ensure external assessment requirements are met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Collect and monitor staff assessment plans by due date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 xml:space="preserve">Coordinate regular </w:t>
      </w:r>
      <w:bookmarkStart w:id="0" w:name="_GoBack"/>
      <w:r w:rsidRPr="00D61446">
        <w:rPr>
          <w:rFonts w:ascii="Calibri" w:hAnsi="Calibri" w:cs="Calibri"/>
          <w:bCs/>
          <w:sz w:val="22"/>
          <w:szCs w:val="22"/>
        </w:rPr>
        <w:t xml:space="preserve">internal moderation </w:t>
      </w:r>
      <w:bookmarkEnd w:id="0"/>
      <w:r w:rsidRPr="00D61446">
        <w:rPr>
          <w:rFonts w:ascii="Calibri" w:hAnsi="Calibri" w:cs="Calibri"/>
          <w:bCs/>
          <w:sz w:val="22"/>
          <w:szCs w:val="22"/>
        </w:rPr>
        <w:t>procedures at all year levels.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Attend external moderation as appropriate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Set exams as required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Monitor and endorse end of semester grades before data entry for reporting</w:t>
      </w:r>
    </w:p>
    <w:p w:rsidR="00FC37AF" w:rsidRPr="00D61446" w:rsidRDefault="00FC37AF" w:rsidP="00FC37AF">
      <w:pPr>
        <w:pStyle w:val="BodyText2"/>
        <w:numPr>
          <w:ilvl w:val="0"/>
          <w:numId w:val="8"/>
        </w:numPr>
        <w:tabs>
          <w:tab w:val="clear" w:pos="1594"/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Edit subject reports prior to collation.</w:t>
      </w:r>
    </w:p>
    <w:p w:rsidR="00FC37AF" w:rsidRDefault="00FC37AF" w:rsidP="00FC37AF">
      <w:pPr>
        <w:pStyle w:val="BodyText2"/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</w:p>
    <w:p w:rsidR="00FC37AF" w:rsidRPr="00D61446" w:rsidRDefault="00FC37AF" w:rsidP="00FC37AF">
      <w:pPr>
        <w:pStyle w:val="BodyText2"/>
        <w:numPr>
          <w:ilvl w:val="0"/>
          <w:numId w:val="5"/>
        </w:numPr>
        <w:tabs>
          <w:tab w:val="left" w:pos="-2160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D61446">
        <w:rPr>
          <w:rFonts w:ascii="Calibri" w:hAnsi="Calibri" w:cs="Calibri"/>
          <w:bCs/>
          <w:i/>
          <w:iCs/>
          <w:sz w:val="22"/>
          <w:szCs w:val="22"/>
        </w:rPr>
        <w:t>Budgeting and Resources</w:t>
      </w:r>
    </w:p>
    <w:p w:rsidR="00FC37AF" w:rsidRPr="00D61446" w:rsidRDefault="00FC37AF" w:rsidP="00FC37AF">
      <w:pPr>
        <w:pStyle w:val="BodyText2"/>
        <w:numPr>
          <w:ilvl w:val="0"/>
          <w:numId w:val="9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Manage departmental program budgets</w:t>
      </w:r>
    </w:p>
    <w:p w:rsidR="00FC37AF" w:rsidRPr="00D61446" w:rsidRDefault="00FC37AF" w:rsidP="00FC37AF">
      <w:pPr>
        <w:pStyle w:val="BodyText2"/>
        <w:numPr>
          <w:ilvl w:val="0"/>
          <w:numId w:val="9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Maintain an asset register of department equipment</w:t>
      </w:r>
    </w:p>
    <w:p w:rsidR="00FC37AF" w:rsidRPr="00D61446" w:rsidRDefault="00FC37AF" w:rsidP="00FC37AF">
      <w:pPr>
        <w:pStyle w:val="BodyText2"/>
        <w:numPr>
          <w:ilvl w:val="0"/>
          <w:numId w:val="9"/>
        </w:numPr>
        <w:tabs>
          <w:tab w:val="clear" w:pos="1594"/>
          <w:tab w:val="left" w:pos="-2160"/>
        </w:tabs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t>In consultation with the Librarian, ensure that Textbook supply is appropriate for student numbers</w:t>
      </w:r>
    </w:p>
    <w:p w:rsidR="00FC37AF" w:rsidRPr="00D61446" w:rsidRDefault="00FC37AF" w:rsidP="00FC37AF">
      <w:pPr>
        <w:pStyle w:val="BodyText2"/>
        <w:numPr>
          <w:ilvl w:val="0"/>
          <w:numId w:val="9"/>
        </w:numPr>
        <w:tabs>
          <w:tab w:val="clear" w:pos="1594"/>
          <w:tab w:val="left" w:pos="-2160"/>
        </w:tabs>
        <w:rPr>
          <w:rFonts w:ascii="Calibri" w:hAnsi="Calibri" w:cs="Calibri"/>
          <w:b/>
          <w:i/>
          <w:sz w:val="22"/>
          <w:szCs w:val="22"/>
        </w:rPr>
      </w:pPr>
      <w:r w:rsidRPr="00D61446">
        <w:rPr>
          <w:rFonts w:ascii="Calibri" w:hAnsi="Calibri" w:cs="Calibri"/>
          <w:bCs/>
          <w:sz w:val="22"/>
          <w:szCs w:val="22"/>
        </w:rPr>
        <w:lastRenderedPageBreak/>
        <w:t>Organise stock take/inventory at the end of each year.</w:t>
      </w:r>
    </w:p>
    <w:p w:rsidR="00FC37AF" w:rsidRPr="00D61446" w:rsidRDefault="00FC37AF" w:rsidP="00FC37AF">
      <w:pPr>
        <w:pStyle w:val="BodyText2"/>
        <w:tabs>
          <w:tab w:val="left" w:pos="-2160"/>
        </w:tabs>
        <w:ind w:left="540" w:hanging="540"/>
        <w:rPr>
          <w:rFonts w:ascii="Calibri" w:hAnsi="Calibri" w:cs="Calibri"/>
          <w:b/>
          <w:iCs/>
          <w:sz w:val="22"/>
          <w:szCs w:val="22"/>
        </w:rPr>
      </w:pPr>
    </w:p>
    <w:p w:rsidR="00FC37AF" w:rsidRPr="001E4657" w:rsidRDefault="00FC37AF" w:rsidP="00FC37AF">
      <w:pPr>
        <w:pStyle w:val="BodyText2"/>
        <w:tabs>
          <w:tab w:val="left" w:pos="-2160"/>
        </w:tabs>
        <w:ind w:left="540" w:hanging="540"/>
        <w:rPr>
          <w:rFonts w:ascii="Calibri" w:hAnsi="Calibri" w:cs="Calibri"/>
          <w:b/>
          <w:bCs/>
          <w:sz w:val="32"/>
          <w:szCs w:val="32"/>
        </w:rPr>
      </w:pPr>
      <w:r w:rsidRPr="001E4657">
        <w:rPr>
          <w:rFonts w:ascii="Calibri" w:hAnsi="Calibri" w:cs="Calibri"/>
          <w:b/>
          <w:bCs/>
          <w:sz w:val="32"/>
          <w:szCs w:val="32"/>
        </w:rPr>
        <w:t>Standards of Performance</w:t>
      </w:r>
    </w:p>
    <w:p w:rsidR="00FC37AF" w:rsidRPr="00D61446" w:rsidRDefault="00FC37AF" w:rsidP="00FC37AF">
      <w:pPr>
        <w:pStyle w:val="BodyText2"/>
        <w:numPr>
          <w:ilvl w:val="0"/>
          <w:numId w:val="2"/>
        </w:numPr>
        <w:tabs>
          <w:tab w:val="left" w:pos="-2160"/>
        </w:tabs>
        <w:ind w:right="-23"/>
        <w:rPr>
          <w:rFonts w:ascii="Calibri" w:hAnsi="Calibri" w:cs="Calibri"/>
          <w:bCs/>
          <w:sz w:val="22"/>
          <w:szCs w:val="22"/>
        </w:rPr>
      </w:pPr>
      <w:r w:rsidRPr="00D61446">
        <w:rPr>
          <w:rFonts w:ascii="Calibri" w:hAnsi="Calibri" w:cs="Calibri"/>
          <w:bCs/>
          <w:i/>
          <w:sz w:val="22"/>
          <w:szCs w:val="22"/>
        </w:rPr>
        <w:t>Exem</w:t>
      </w:r>
      <w:r>
        <w:rPr>
          <w:rFonts w:ascii="Calibri" w:hAnsi="Calibri" w:cs="Calibri"/>
          <w:bCs/>
          <w:i/>
          <w:sz w:val="22"/>
          <w:szCs w:val="22"/>
        </w:rPr>
        <w:t>plary Teaching and L</w:t>
      </w:r>
      <w:r w:rsidRPr="00D61446">
        <w:rPr>
          <w:rFonts w:ascii="Calibri" w:hAnsi="Calibri" w:cs="Calibri"/>
          <w:bCs/>
          <w:i/>
          <w:sz w:val="22"/>
          <w:szCs w:val="22"/>
        </w:rPr>
        <w:t>earning Performance.</w:t>
      </w:r>
    </w:p>
    <w:p w:rsidR="00FC37AF" w:rsidRPr="00D61446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A pattern of consistent progress for the majority of his/her students</w:t>
      </w:r>
    </w:p>
    <w:p w:rsidR="00FC37AF" w:rsidRPr="00D61446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Progress made with students of different behaviour, backgrounds and/or ability</w:t>
      </w:r>
    </w:p>
    <w:p w:rsidR="00FC37AF" w:rsidRPr="00D61446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Implementing teaching programs in accordance with the IEA and school curriculum policy and initiatives.</w:t>
      </w:r>
    </w:p>
    <w:p w:rsidR="00FC37AF" w:rsidRPr="00D61446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Implementing a range of teaching strategies which provide for structured teaching, maximisation of time on task and opportunity for each student to learn and experience success</w:t>
      </w:r>
    </w:p>
    <w:p w:rsidR="00FC37AF" w:rsidRPr="00D61446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Establishing of a teaching style which challenges and supports all students to do their best by engaging and motivating students and taking positive steps to improve the quality of students’ learning</w:t>
      </w:r>
    </w:p>
    <w:p w:rsidR="00FC37AF" w:rsidRPr="00D61446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Providing targeted assistance to students failing to make progress</w:t>
      </w:r>
    </w:p>
    <w:p w:rsidR="00FC37AF" w:rsidRDefault="00FC37AF" w:rsidP="00FC37AF">
      <w:pPr>
        <w:pStyle w:val="BodyText2"/>
        <w:numPr>
          <w:ilvl w:val="0"/>
          <w:numId w:val="4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Ongoing and systematic monitoring and feedback of student progress and structured assessment in accordance with the assessment and reporting framework.</w:t>
      </w:r>
    </w:p>
    <w:p w:rsidR="00FC37AF" w:rsidRPr="00D61446" w:rsidRDefault="00FC37AF" w:rsidP="00FC37AF">
      <w:pPr>
        <w:pStyle w:val="BodyText2"/>
        <w:tabs>
          <w:tab w:val="left" w:pos="-2160"/>
        </w:tabs>
        <w:ind w:left="360" w:right="-23"/>
        <w:rPr>
          <w:rFonts w:ascii="Calibri" w:hAnsi="Calibri" w:cs="Calibri"/>
          <w:sz w:val="22"/>
          <w:szCs w:val="22"/>
        </w:rPr>
      </w:pPr>
    </w:p>
    <w:p w:rsidR="00FC37AF" w:rsidRPr="00D61446" w:rsidRDefault="00FC37AF" w:rsidP="00FC37AF">
      <w:pPr>
        <w:pStyle w:val="BodyText2"/>
        <w:numPr>
          <w:ilvl w:val="0"/>
          <w:numId w:val="2"/>
        </w:numPr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i/>
          <w:sz w:val="22"/>
          <w:szCs w:val="22"/>
        </w:rPr>
        <w:t xml:space="preserve">Build and maintain effective teams and develop cooperative working relationships that promote excellence in teaching </w:t>
      </w:r>
    </w:p>
    <w:p w:rsidR="00FC37AF" w:rsidRPr="00D61446" w:rsidRDefault="00FC37AF" w:rsidP="00FC37AF">
      <w:pPr>
        <w:pStyle w:val="BodyText2"/>
        <w:numPr>
          <w:ilvl w:val="0"/>
          <w:numId w:val="3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Undertaking a leading role in facilitation of team cohesion within the department and the school</w:t>
      </w:r>
    </w:p>
    <w:p w:rsidR="00FC37AF" w:rsidRPr="00D61446" w:rsidRDefault="00FC37AF" w:rsidP="00FC37AF">
      <w:pPr>
        <w:pStyle w:val="BodyText2"/>
        <w:numPr>
          <w:ilvl w:val="0"/>
          <w:numId w:val="3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Working effectively with other members of the school leadership team</w:t>
      </w:r>
    </w:p>
    <w:p w:rsidR="00FC37AF" w:rsidRPr="00D61446" w:rsidRDefault="00FC37AF" w:rsidP="00FC37AF">
      <w:pPr>
        <w:pStyle w:val="BodyText2"/>
        <w:numPr>
          <w:ilvl w:val="0"/>
          <w:numId w:val="3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Active support to staff to improve the quality of teaching and learning through mentoring, collegial interaction and critical reflection on practice</w:t>
      </w:r>
    </w:p>
    <w:p w:rsidR="00FC37AF" w:rsidRPr="002E66B5" w:rsidRDefault="00FC37AF" w:rsidP="00FC37AF">
      <w:pPr>
        <w:pStyle w:val="BodyText2"/>
        <w:numPr>
          <w:ilvl w:val="0"/>
          <w:numId w:val="3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Active support for the establishment of a culture of continuous learning and improvement in the school </w:t>
      </w:r>
    </w:p>
    <w:p w:rsidR="00FC37AF" w:rsidRPr="00D61446" w:rsidRDefault="00FC37AF" w:rsidP="00FC37AF">
      <w:pPr>
        <w:pStyle w:val="BodyText2"/>
        <w:numPr>
          <w:ilvl w:val="0"/>
          <w:numId w:val="3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Active support for the implementation of diversity strategies which support staff to feel motivated, valued and positive in their work</w:t>
      </w:r>
    </w:p>
    <w:p w:rsidR="00FC37AF" w:rsidRPr="001E4657" w:rsidRDefault="00FC37AF" w:rsidP="00FC37AF">
      <w:pPr>
        <w:pStyle w:val="BodyText2"/>
        <w:numPr>
          <w:ilvl w:val="0"/>
          <w:numId w:val="3"/>
        </w:numPr>
        <w:tabs>
          <w:tab w:val="left" w:pos="-2160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Effective fulfilment of delegated responsibilities for review of staff performance, where appropriate</w:t>
      </w:r>
    </w:p>
    <w:p w:rsidR="00FC37AF" w:rsidRPr="001E4657" w:rsidRDefault="00FC37AF" w:rsidP="00FC37AF">
      <w:pPr>
        <w:pStyle w:val="BodyText2"/>
        <w:tabs>
          <w:tab w:val="left" w:pos="-2160"/>
        </w:tabs>
        <w:ind w:left="360" w:right="-23"/>
        <w:rPr>
          <w:rFonts w:ascii="Calibri" w:hAnsi="Calibri" w:cs="Calibri"/>
          <w:sz w:val="22"/>
          <w:szCs w:val="22"/>
        </w:rPr>
      </w:pPr>
    </w:p>
    <w:p w:rsidR="00FC37AF" w:rsidRPr="00D61446" w:rsidRDefault="00FC37AF" w:rsidP="00FC37AF">
      <w:pPr>
        <w:pStyle w:val="BodyText2"/>
        <w:numPr>
          <w:ilvl w:val="0"/>
          <w:numId w:val="2"/>
        </w:numPr>
        <w:tabs>
          <w:tab w:val="clear" w:pos="720"/>
          <w:tab w:val="left" w:pos="-2160"/>
          <w:tab w:val="num" w:pos="851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i/>
          <w:sz w:val="22"/>
          <w:szCs w:val="22"/>
        </w:rPr>
        <w:t>Initiate, plan and manage significant change in response to new educational directions, and manage the planning, development, implementation and evaluation of curriculum policy and progra</w:t>
      </w:r>
      <w:r>
        <w:rPr>
          <w:rFonts w:ascii="Calibri" w:hAnsi="Calibri" w:cs="Calibri"/>
          <w:i/>
          <w:sz w:val="22"/>
          <w:szCs w:val="22"/>
        </w:rPr>
        <w:t>mme</w:t>
      </w:r>
      <w:r>
        <w:rPr>
          <w:rFonts w:ascii="Calibri" w:hAnsi="Calibri" w:cs="Calibri"/>
          <w:i/>
          <w:sz w:val="22"/>
          <w:szCs w:val="22"/>
        </w:rPr>
        <w:t>s</w:t>
      </w:r>
    </w:p>
    <w:p w:rsidR="00FC37AF" w:rsidRPr="00D61446" w:rsidRDefault="00FC37AF" w:rsidP="00FC37AF">
      <w:pPr>
        <w:pStyle w:val="BodyText2"/>
        <w:numPr>
          <w:ilvl w:val="0"/>
          <w:numId w:val="3"/>
        </w:numPr>
        <w:tabs>
          <w:tab w:val="left" w:pos="-2160"/>
          <w:tab w:val="num" w:pos="851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Undertaking a leading role in the development and achievement of school management goals and priorities</w:t>
      </w:r>
    </w:p>
    <w:p w:rsidR="00FC37AF" w:rsidRDefault="00FC37AF" w:rsidP="004E5458">
      <w:pPr>
        <w:pStyle w:val="BodyText2"/>
        <w:numPr>
          <w:ilvl w:val="0"/>
          <w:numId w:val="3"/>
        </w:numPr>
        <w:tabs>
          <w:tab w:val="left" w:pos="-2160"/>
          <w:tab w:val="num" w:pos="851"/>
        </w:tabs>
        <w:ind w:right="-23"/>
        <w:rPr>
          <w:rFonts w:ascii="Calibri" w:hAnsi="Calibri" w:cs="Calibri"/>
          <w:sz w:val="22"/>
          <w:szCs w:val="22"/>
        </w:rPr>
      </w:pPr>
      <w:r w:rsidRPr="00FC37AF">
        <w:rPr>
          <w:rFonts w:ascii="Calibri" w:hAnsi="Calibri" w:cs="Calibri"/>
          <w:sz w:val="22"/>
          <w:szCs w:val="22"/>
        </w:rPr>
        <w:t xml:space="preserve">Undertaking a leading role in relation to the achievement of IEA and POMIS initiatives and priorities and related activities, in the context of the HODs role.  </w:t>
      </w:r>
    </w:p>
    <w:p w:rsidR="00FC37AF" w:rsidRPr="00FC37AF" w:rsidRDefault="00FC37AF" w:rsidP="00FC37AF">
      <w:pPr>
        <w:pStyle w:val="BodyText2"/>
        <w:tabs>
          <w:tab w:val="left" w:pos="-2160"/>
        </w:tabs>
        <w:ind w:left="1080" w:right="-23"/>
        <w:rPr>
          <w:rFonts w:ascii="Calibri" w:hAnsi="Calibri" w:cs="Calibri"/>
          <w:sz w:val="22"/>
          <w:szCs w:val="22"/>
        </w:rPr>
      </w:pPr>
    </w:p>
    <w:p w:rsidR="00FC37AF" w:rsidRPr="00D61446" w:rsidRDefault="00FC37AF" w:rsidP="00FC37AF">
      <w:pPr>
        <w:pStyle w:val="BodyText2"/>
        <w:numPr>
          <w:ilvl w:val="0"/>
          <w:numId w:val="2"/>
        </w:numPr>
        <w:ind w:right="-23"/>
        <w:rPr>
          <w:rFonts w:ascii="Calibri" w:hAnsi="Calibri" w:cs="Calibri"/>
          <w:i/>
          <w:sz w:val="22"/>
          <w:szCs w:val="22"/>
        </w:rPr>
      </w:pPr>
      <w:r w:rsidRPr="00D61446">
        <w:rPr>
          <w:rFonts w:ascii="Calibri" w:hAnsi="Calibri" w:cs="Calibri"/>
          <w:i/>
          <w:sz w:val="22"/>
          <w:szCs w:val="22"/>
        </w:rPr>
        <w:t>Demonstrate a high level of ability to articulate educational issues and perspectives in communication with colleagues and others.</w:t>
      </w:r>
    </w:p>
    <w:p w:rsidR="00FC37AF" w:rsidRPr="00755255" w:rsidRDefault="00FC37AF" w:rsidP="00FC37AF">
      <w:pPr>
        <w:pStyle w:val="BodyText2"/>
        <w:numPr>
          <w:ilvl w:val="0"/>
          <w:numId w:val="3"/>
        </w:numPr>
        <w:tabs>
          <w:tab w:val="left" w:pos="-2160"/>
          <w:tab w:val="num" w:pos="851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High level leadership skills in undertaking the HOD role and position responsibilities</w:t>
      </w:r>
    </w:p>
    <w:p w:rsidR="00FC37AF" w:rsidRPr="00755255" w:rsidRDefault="00FC37AF" w:rsidP="00FC37AF">
      <w:pPr>
        <w:pStyle w:val="BodyText2"/>
        <w:numPr>
          <w:ilvl w:val="0"/>
          <w:numId w:val="3"/>
        </w:numPr>
        <w:tabs>
          <w:tab w:val="left" w:pos="-2160"/>
          <w:tab w:val="num" w:pos="851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 xml:space="preserve">Consistently demonstrated high level communication skills when interacting with staff, students, parents and members of the broader school community </w:t>
      </w:r>
    </w:p>
    <w:p w:rsidR="00FC37AF" w:rsidRPr="00755255" w:rsidRDefault="00FC37AF" w:rsidP="00FC37AF">
      <w:pPr>
        <w:pStyle w:val="BodyText2"/>
        <w:numPr>
          <w:ilvl w:val="0"/>
          <w:numId w:val="3"/>
        </w:numPr>
        <w:tabs>
          <w:tab w:val="left" w:pos="-2160"/>
          <w:tab w:val="num" w:pos="851"/>
        </w:tabs>
        <w:ind w:right="-23"/>
        <w:rPr>
          <w:rFonts w:ascii="Calibri" w:hAnsi="Calibri" w:cs="Calibri"/>
          <w:sz w:val="22"/>
          <w:szCs w:val="22"/>
        </w:rPr>
      </w:pPr>
      <w:r w:rsidRPr="00D61446">
        <w:rPr>
          <w:rFonts w:ascii="Calibri" w:hAnsi="Calibri" w:cs="Calibri"/>
          <w:sz w:val="22"/>
          <w:szCs w:val="22"/>
        </w:rPr>
        <w:t>Active participation in school networks as appropriate to the role of the HOD.</w:t>
      </w:r>
    </w:p>
    <w:p w:rsidR="003E332C" w:rsidRDefault="003E332C"/>
    <w:sectPr w:rsidR="003E3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917"/>
    <w:multiLevelType w:val="hybridMultilevel"/>
    <w:tmpl w:val="550ADE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846B90"/>
    <w:multiLevelType w:val="hybridMultilevel"/>
    <w:tmpl w:val="6DFA71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B0E8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11A3E"/>
    <w:multiLevelType w:val="hybridMultilevel"/>
    <w:tmpl w:val="18E8D8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1929F3"/>
    <w:multiLevelType w:val="hybridMultilevel"/>
    <w:tmpl w:val="B308D8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B4B0E8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D60B6"/>
    <w:multiLevelType w:val="hybridMultilevel"/>
    <w:tmpl w:val="E8A832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B0E8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D70F9"/>
    <w:multiLevelType w:val="hybridMultilevel"/>
    <w:tmpl w:val="BE2412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B0E8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F62CA"/>
    <w:multiLevelType w:val="hybridMultilevel"/>
    <w:tmpl w:val="73AADD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4B0E8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20ABC"/>
    <w:multiLevelType w:val="hybridMultilevel"/>
    <w:tmpl w:val="2F60D0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1AA33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7579CF"/>
    <w:multiLevelType w:val="hybridMultilevel"/>
    <w:tmpl w:val="8EA4D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0DF1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F"/>
    <w:rsid w:val="00106EDA"/>
    <w:rsid w:val="003E332C"/>
    <w:rsid w:val="005411BB"/>
    <w:rsid w:val="00B926A2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8127"/>
  <w15:chartTrackingRefBased/>
  <w15:docId w15:val="{BEAB2EA6-FBC5-42E5-AB6D-BCA0DE8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AF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C37AF"/>
    <w:pPr>
      <w:tabs>
        <w:tab w:val="left" w:pos="1594"/>
        <w:tab w:val="left" w:pos="3240"/>
        <w:tab w:val="left" w:pos="4770"/>
        <w:tab w:val="left" w:pos="6390"/>
        <w:tab w:val="left" w:pos="8640"/>
        <w:tab w:val="left" w:pos="10234"/>
        <w:tab w:val="left" w:pos="12394"/>
        <w:tab w:val="left" w:pos="14554"/>
      </w:tabs>
      <w:ind w:right="-454"/>
      <w:jc w:val="both"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FC37AF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Education Agency of Papua New Guinea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Rowley</dc:creator>
  <cp:keywords/>
  <dc:description/>
  <cp:lastModifiedBy>Steven Rowley</cp:lastModifiedBy>
  <cp:revision>3</cp:revision>
  <dcterms:created xsi:type="dcterms:W3CDTF">2018-04-17T20:58:00Z</dcterms:created>
  <dcterms:modified xsi:type="dcterms:W3CDTF">2018-04-18T00:30:00Z</dcterms:modified>
</cp:coreProperties>
</file>