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E84" w:rsidRPr="006A6A7F" w:rsidRDefault="00DD405D" w:rsidP="00DD405D">
      <w:pPr>
        <w:jc w:val="center"/>
        <w:rPr>
          <w:b/>
          <w:color w:val="0070C0"/>
          <w:sz w:val="28"/>
          <w:szCs w:val="28"/>
          <w:u w:val="single"/>
        </w:rPr>
      </w:pPr>
      <w:bookmarkStart w:id="0" w:name="_GoBack"/>
      <w:bookmarkEnd w:id="0"/>
      <w:r w:rsidRPr="006A6A7F">
        <w:rPr>
          <w:b/>
          <w:color w:val="0070C0"/>
          <w:sz w:val="28"/>
          <w:szCs w:val="28"/>
          <w:u w:val="single"/>
        </w:rPr>
        <w:t>Head Teacher Person Specification</w:t>
      </w:r>
    </w:p>
    <w:p w:rsidR="00DD405D" w:rsidRPr="00380D3E" w:rsidRDefault="00DD405D" w:rsidP="00DD405D">
      <w:pPr>
        <w:jc w:val="center"/>
        <w:rPr>
          <w:b/>
          <w:sz w:val="28"/>
          <w:szCs w:val="28"/>
          <w:u w:val="single"/>
        </w:rPr>
      </w:pPr>
    </w:p>
    <w:p w:rsidR="00DD405D" w:rsidRDefault="00DD405D" w:rsidP="00DD405D">
      <w:pPr>
        <w:rPr>
          <w:sz w:val="24"/>
          <w:szCs w:val="24"/>
        </w:rPr>
      </w:pPr>
      <w:r>
        <w:rPr>
          <w:sz w:val="24"/>
          <w:szCs w:val="24"/>
        </w:rPr>
        <w:t xml:space="preserve">The person specification shows the abilities and skills you will need to carry out the duties in the job description. Short listing is carried out on the basis of how well you meet the requirements of the person specification. </w:t>
      </w:r>
      <w:r w:rsidRPr="00DD405D">
        <w:rPr>
          <w:b/>
          <w:sz w:val="24"/>
          <w:szCs w:val="24"/>
        </w:rPr>
        <w:t>You should indicate clearly how you meet these requirements with examples of impact when you fill in your application form and supporting</w:t>
      </w:r>
      <w:r>
        <w:rPr>
          <w:sz w:val="24"/>
          <w:szCs w:val="24"/>
        </w:rPr>
        <w:t xml:space="preserve"> </w:t>
      </w:r>
      <w:r w:rsidRPr="00DD405D">
        <w:rPr>
          <w:b/>
          <w:sz w:val="24"/>
          <w:szCs w:val="24"/>
        </w:rPr>
        <w:t>statement.</w:t>
      </w:r>
      <w:r>
        <w:rPr>
          <w:sz w:val="24"/>
          <w:szCs w:val="24"/>
        </w:rPr>
        <w:t xml:space="preserve"> If you are selected for interview, you will be asked to undertake practical tasks to demonstrate the skills and abilities shown below. The letters in the final column indicate in which element of the recruitment and selection procedure the evidence is intended to be collected.</w:t>
      </w:r>
    </w:p>
    <w:p w:rsidR="00DD405D" w:rsidRDefault="00DD405D" w:rsidP="00DD405D">
      <w:pPr>
        <w:rPr>
          <w:sz w:val="24"/>
          <w:szCs w:val="24"/>
        </w:rPr>
      </w:pPr>
    </w:p>
    <w:p w:rsidR="00DD405D" w:rsidRPr="00DD405D" w:rsidRDefault="00DD405D" w:rsidP="00DD405D">
      <w:pPr>
        <w:jc w:val="center"/>
        <w:rPr>
          <w:b/>
          <w:sz w:val="24"/>
          <w:szCs w:val="24"/>
        </w:rPr>
      </w:pPr>
      <w:r w:rsidRPr="00DD405D">
        <w:rPr>
          <w:b/>
          <w:sz w:val="24"/>
          <w:szCs w:val="24"/>
        </w:rPr>
        <w:t>A – Application form     SS – Supporting statement    I - Interview</w:t>
      </w:r>
    </w:p>
    <w:p w:rsidR="00DD405D" w:rsidRDefault="00DD405D" w:rsidP="00DD405D">
      <w:pPr>
        <w:rPr>
          <w:b/>
          <w:sz w:val="32"/>
          <w:szCs w:val="32"/>
        </w:rPr>
      </w:pPr>
    </w:p>
    <w:tbl>
      <w:tblPr>
        <w:tblStyle w:val="TableGrid"/>
        <w:tblW w:w="0" w:type="auto"/>
        <w:tblLook w:val="04A0" w:firstRow="1" w:lastRow="0" w:firstColumn="1" w:lastColumn="0" w:noHBand="0" w:noVBand="1"/>
      </w:tblPr>
      <w:tblGrid>
        <w:gridCol w:w="534"/>
        <w:gridCol w:w="8079"/>
        <w:gridCol w:w="629"/>
      </w:tblGrid>
      <w:tr w:rsidR="00DD405D" w:rsidTr="00DD405D">
        <w:tc>
          <w:tcPr>
            <w:tcW w:w="9242" w:type="dxa"/>
            <w:gridSpan w:val="3"/>
          </w:tcPr>
          <w:p w:rsidR="00DD405D" w:rsidRPr="00DD405D" w:rsidRDefault="00DD405D" w:rsidP="00DD405D">
            <w:pPr>
              <w:rPr>
                <w:b/>
                <w:sz w:val="28"/>
                <w:szCs w:val="28"/>
              </w:rPr>
            </w:pPr>
            <w:r w:rsidRPr="006A6A7F">
              <w:rPr>
                <w:b/>
                <w:color w:val="0070C0"/>
                <w:sz w:val="28"/>
                <w:szCs w:val="28"/>
              </w:rPr>
              <w:t xml:space="preserve">Qualification and experience </w:t>
            </w:r>
          </w:p>
        </w:tc>
      </w:tr>
      <w:tr w:rsidR="00DD405D" w:rsidTr="00587187">
        <w:tc>
          <w:tcPr>
            <w:tcW w:w="534" w:type="dxa"/>
          </w:tcPr>
          <w:p w:rsidR="00DD405D" w:rsidRDefault="00587187" w:rsidP="00DD405D">
            <w:r>
              <w:t>1</w:t>
            </w:r>
          </w:p>
        </w:tc>
        <w:tc>
          <w:tcPr>
            <w:tcW w:w="8079" w:type="dxa"/>
          </w:tcPr>
          <w:p w:rsidR="00DD405D" w:rsidRDefault="00587187" w:rsidP="00DD405D">
            <w:r>
              <w:t>Qualified teacher status (with degree level education or equivalent)</w:t>
            </w:r>
          </w:p>
          <w:p w:rsidR="00587187" w:rsidRDefault="00587187" w:rsidP="00DD405D">
            <w:r>
              <w:t>Desirable: National Professional Qualification for Headship (or working towards this)</w:t>
            </w:r>
          </w:p>
        </w:tc>
        <w:tc>
          <w:tcPr>
            <w:tcW w:w="629" w:type="dxa"/>
          </w:tcPr>
          <w:p w:rsidR="00DD405D" w:rsidRDefault="00587187" w:rsidP="00DD405D">
            <w:r>
              <w:t>A</w:t>
            </w:r>
          </w:p>
        </w:tc>
      </w:tr>
      <w:tr w:rsidR="00DD405D" w:rsidTr="00587187">
        <w:tc>
          <w:tcPr>
            <w:tcW w:w="534" w:type="dxa"/>
          </w:tcPr>
          <w:p w:rsidR="00DD405D" w:rsidRDefault="00587187" w:rsidP="00DD405D">
            <w:r>
              <w:t>2</w:t>
            </w:r>
          </w:p>
        </w:tc>
        <w:tc>
          <w:tcPr>
            <w:tcW w:w="8079" w:type="dxa"/>
          </w:tcPr>
          <w:p w:rsidR="00DD405D" w:rsidRDefault="00587187" w:rsidP="00DD405D">
            <w:r>
              <w:t>Proven senior leadership experience as a Head or Deputy Head in a primary school</w:t>
            </w:r>
          </w:p>
        </w:tc>
        <w:tc>
          <w:tcPr>
            <w:tcW w:w="629" w:type="dxa"/>
          </w:tcPr>
          <w:p w:rsidR="00587187" w:rsidRDefault="00587187" w:rsidP="00DD405D">
            <w:r>
              <w:t>A</w:t>
            </w:r>
          </w:p>
        </w:tc>
      </w:tr>
      <w:tr w:rsidR="00DD405D" w:rsidTr="00587187">
        <w:tc>
          <w:tcPr>
            <w:tcW w:w="534" w:type="dxa"/>
          </w:tcPr>
          <w:p w:rsidR="00DD405D" w:rsidRDefault="00587187" w:rsidP="00DD405D">
            <w:r>
              <w:t>3</w:t>
            </w:r>
          </w:p>
        </w:tc>
        <w:tc>
          <w:tcPr>
            <w:tcW w:w="8079" w:type="dxa"/>
          </w:tcPr>
          <w:p w:rsidR="00DD405D" w:rsidRDefault="00587187" w:rsidP="00DD405D">
            <w:r>
              <w:t>Substantial experience of excellent and inspirational teaching across the primary age group in more than one school.</w:t>
            </w:r>
          </w:p>
          <w:p w:rsidR="00587187" w:rsidRDefault="00587187" w:rsidP="00DD405D">
            <w:r>
              <w:t>Desirable: Experience of working in a VA school.</w:t>
            </w:r>
          </w:p>
        </w:tc>
        <w:tc>
          <w:tcPr>
            <w:tcW w:w="629" w:type="dxa"/>
          </w:tcPr>
          <w:p w:rsidR="00DD405D" w:rsidRDefault="00587187" w:rsidP="00DD405D">
            <w:r>
              <w:t>A</w:t>
            </w:r>
          </w:p>
          <w:p w:rsidR="00587187" w:rsidRDefault="00587187" w:rsidP="00DD405D"/>
          <w:p w:rsidR="00587187" w:rsidRDefault="00587187" w:rsidP="00DD405D">
            <w:r>
              <w:t>I</w:t>
            </w:r>
          </w:p>
        </w:tc>
      </w:tr>
      <w:tr w:rsidR="00DD405D" w:rsidTr="00587187">
        <w:tc>
          <w:tcPr>
            <w:tcW w:w="534" w:type="dxa"/>
          </w:tcPr>
          <w:p w:rsidR="00DD405D" w:rsidRDefault="00587187" w:rsidP="00DD405D">
            <w:r>
              <w:t>4</w:t>
            </w:r>
          </w:p>
        </w:tc>
        <w:tc>
          <w:tcPr>
            <w:tcW w:w="8079" w:type="dxa"/>
          </w:tcPr>
          <w:p w:rsidR="00DD405D" w:rsidRDefault="00587187" w:rsidP="00DD405D">
            <w:r>
              <w:t>Relevant experience of working with children with a wide range of special needs.</w:t>
            </w:r>
          </w:p>
        </w:tc>
        <w:tc>
          <w:tcPr>
            <w:tcW w:w="629" w:type="dxa"/>
          </w:tcPr>
          <w:p w:rsidR="00DD405D" w:rsidRDefault="000C0797" w:rsidP="00DD405D">
            <w:r>
              <w:t>A I</w:t>
            </w:r>
          </w:p>
        </w:tc>
      </w:tr>
      <w:tr w:rsidR="00DD405D" w:rsidTr="00587187">
        <w:tc>
          <w:tcPr>
            <w:tcW w:w="534" w:type="dxa"/>
          </w:tcPr>
          <w:p w:rsidR="00DD405D" w:rsidRDefault="000C0797" w:rsidP="00DD405D">
            <w:r>
              <w:t>5</w:t>
            </w:r>
          </w:p>
        </w:tc>
        <w:tc>
          <w:tcPr>
            <w:tcW w:w="8079" w:type="dxa"/>
          </w:tcPr>
          <w:p w:rsidR="00DD405D" w:rsidRDefault="000C0797" w:rsidP="00DD405D">
            <w:r>
              <w:t>Experience and understanding of relevant IT and its effective use in school in both curriculum and administration.</w:t>
            </w:r>
          </w:p>
        </w:tc>
        <w:tc>
          <w:tcPr>
            <w:tcW w:w="629" w:type="dxa"/>
          </w:tcPr>
          <w:p w:rsidR="00DD405D" w:rsidRDefault="000C0797" w:rsidP="00DD405D">
            <w:r>
              <w:t>A SS</w:t>
            </w:r>
          </w:p>
          <w:p w:rsidR="000C0797" w:rsidRDefault="000C0797" w:rsidP="00DD405D">
            <w:r>
              <w:t>I</w:t>
            </w:r>
          </w:p>
        </w:tc>
      </w:tr>
    </w:tbl>
    <w:p w:rsidR="00DD405D" w:rsidRDefault="00DD405D" w:rsidP="00DD405D"/>
    <w:tbl>
      <w:tblPr>
        <w:tblStyle w:val="TableGrid"/>
        <w:tblW w:w="0" w:type="auto"/>
        <w:tblLook w:val="04A0" w:firstRow="1" w:lastRow="0" w:firstColumn="1" w:lastColumn="0" w:noHBand="0" w:noVBand="1"/>
      </w:tblPr>
      <w:tblGrid>
        <w:gridCol w:w="534"/>
        <w:gridCol w:w="8079"/>
        <w:gridCol w:w="629"/>
      </w:tblGrid>
      <w:tr w:rsidR="000C0797" w:rsidTr="000C0797">
        <w:tc>
          <w:tcPr>
            <w:tcW w:w="9242" w:type="dxa"/>
            <w:gridSpan w:val="3"/>
          </w:tcPr>
          <w:p w:rsidR="000C0797" w:rsidRPr="000C0797" w:rsidRDefault="000C0797" w:rsidP="000C0797">
            <w:pPr>
              <w:rPr>
                <w:b/>
                <w:sz w:val="28"/>
                <w:szCs w:val="28"/>
              </w:rPr>
            </w:pPr>
            <w:r w:rsidRPr="006A6A7F">
              <w:rPr>
                <w:b/>
                <w:color w:val="0070C0"/>
                <w:sz w:val="28"/>
                <w:szCs w:val="28"/>
              </w:rPr>
              <w:t>Knowledge and Skills</w:t>
            </w:r>
          </w:p>
        </w:tc>
      </w:tr>
      <w:tr w:rsidR="000C0797" w:rsidTr="000C0797">
        <w:tc>
          <w:tcPr>
            <w:tcW w:w="9242" w:type="dxa"/>
            <w:gridSpan w:val="3"/>
          </w:tcPr>
          <w:p w:rsidR="000C0797" w:rsidRPr="000C0797" w:rsidRDefault="000C0797" w:rsidP="000C0797">
            <w:pPr>
              <w:pStyle w:val="ListParagraph"/>
              <w:numPr>
                <w:ilvl w:val="0"/>
                <w:numId w:val="1"/>
              </w:numPr>
              <w:rPr>
                <w:b/>
              </w:rPr>
            </w:pPr>
            <w:r w:rsidRPr="006A6A7F">
              <w:rPr>
                <w:b/>
                <w:color w:val="0070C0"/>
              </w:rPr>
              <w:t>Leadership and Management</w:t>
            </w:r>
          </w:p>
        </w:tc>
      </w:tr>
      <w:tr w:rsidR="000C0797" w:rsidTr="000C0797">
        <w:tc>
          <w:tcPr>
            <w:tcW w:w="534" w:type="dxa"/>
          </w:tcPr>
          <w:p w:rsidR="000C0797" w:rsidRDefault="000C0797" w:rsidP="000C0797">
            <w:r>
              <w:t>1</w:t>
            </w:r>
          </w:p>
        </w:tc>
        <w:tc>
          <w:tcPr>
            <w:tcW w:w="8079" w:type="dxa"/>
          </w:tcPr>
          <w:p w:rsidR="000C0797" w:rsidRDefault="000C0797" w:rsidP="000C0797">
            <w:r>
              <w:t>The ability to develop and communicate a clear vision for the future development of the school in consultation with stakeholders.</w:t>
            </w:r>
          </w:p>
        </w:tc>
        <w:tc>
          <w:tcPr>
            <w:tcW w:w="629" w:type="dxa"/>
          </w:tcPr>
          <w:p w:rsidR="000C0797" w:rsidRDefault="000C0797" w:rsidP="000C0797">
            <w:r>
              <w:t>I</w:t>
            </w:r>
          </w:p>
        </w:tc>
      </w:tr>
      <w:tr w:rsidR="000C0797" w:rsidTr="000C0797">
        <w:tc>
          <w:tcPr>
            <w:tcW w:w="534" w:type="dxa"/>
          </w:tcPr>
          <w:p w:rsidR="000C0797" w:rsidRDefault="000C0797" w:rsidP="000C0797">
            <w:r>
              <w:t>2</w:t>
            </w:r>
          </w:p>
        </w:tc>
        <w:tc>
          <w:tcPr>
            <w:tcW w:w="8079" w:type="dxa"/>
          </w:tcPr>
          <w:p w:rsidR="000C0797" w:rsidRDefault="000C0797" w:rsidP="000C0797">
            <w:r>
              <w:t>Commitment to the ethos and values of a Church of England school and to maintaining and developing links with All Saints’, All Souls’ and St. John’s Churches Isleworth.</w:t>
            </w:r>
          </w:p>
        </w:tc>
        <w:tc>
          <w:tcPr>
            <w:tcW w:w="629" w:type="dxa"/>
          </w:tcPr>
          <w:p w:rsidR="000C0797" w:rsidRDefault="000C0797" w:rsidP="000C0797">
            <w:r>
              <w:t xml:space="preserve">A SS </w:t>
            </w:r>
          </w:p>
          <w:p w:rsidR="000C0797" w:rsidRDefault="000C0797" w:rsidP="000C0797">
            <w:r>
              <w:t>I</w:t>
            </w:r>
          </w:p>
        </w:tc>
      </w:tr>
      <w:tr w:rsidR="000C0797" w:rsidTr="000C0797">
        <w:tc>
          <w:tcPr>
            <w:tcW w:w="534" w:type="dxa"/>
          </w:tcPr>
          <w:p w:rsidR="000C0797" w:rsidRDefault="000C0797" w:rsidP="000C0797">
            <w:r>
              <w:t>3</w:t>
            </w:r>
          </w:p>
        </w:tc>
        <w:tc>
          <w:tcPr>
            <w:tcW w:w="8079" w:type="dxa"/>
          </w:tcPr>
          <w:p w:rsidR="000C0797" w:rsidRDefault="000C0797" w:rsidP="000C0797">
            <w:r>
              <w:t>The ability to lead, motivate and inspire others and manage people to work as individuals and as part of a team. To provide professional leadership, motivate staff, set standards and engender initiative and a common purpose.</w:t>
            </w:r>
          </w:p>
        </w:tc>
        <w:tc>
          <w:tcPr>
            <w:tcW w:w="629" w:type="dxa"/>
          </w:tcPr>
          <w:p w:rsidR="000C0797" w:rsidRDefault="000C0797" w:rsidP="000C0797">
            <w:r>
              <w:t>SS I</w:t>
            </w:r>
          </w:p>
        </w:tc>
      </w:tr>
      <w:tr w:rsidR="000C0797" w:rsidTr="000C0797">
        <w:tc>
          <w:tcPr>
            <w:tcW w:w="534" w:type="dxa"/>
          </w:tcPr>
          <w:p w:rsidR="000C0797" w:rsidRDefault="000C0797" w:rsidP="000C0797">
            <w:r>
              <w:t>4</w:t>
            </w:r>
          </w:p>
        </w:tc>
        <w:tc>
          <w:tcPr>
            <w:tcW w:w="8079" w:type="dxa"/>
          </w:tcPr>
          <w:p w:rsidR="000C0797" w:rsidRDefault="000C0797" w:rsidP="000C0797">
            <w:r>
              <w:t>The ability to initiate and manage change to meet the school’s strategic objectives.</w:t>
            </w:r>
          </w:p>
        </w:tc>
        <w:tc>
          <w:tcPr>
            <w:tcW w:w="629" w:type="dxa"/>
          </w:tcPr>
          <w:p w:rsidR="000C0797" w:rsidRDefault="000C0797" w:rsidP="000C0797">
            <w:r>
              <w:t>I</w:t>
            </w:r>
          </w:p>
        </w:tc>
      </w:tr>
      <w:tr w:rsidR="000C0797" w:rsidTr="000C0797">
        <w:tc>
          <w:tcPr>
            <w:tcW w:w="534" w:type="dxa"/>
          </w:tcPr>
          <w:p w:rsidR="000C0797" w:rsidRDefault="000C0797" w:rsidP="000C0797">
            <w:r>
              <w:t>5</w:t>
            </w:r>
          </w:p>
        </w:tc>
        <w:tc>
          <w:tcPr>
            <w:tcW w:w="8079" w:type="dxa"/>
          </w:tcPr>
          <w:p w:rsidR="000C0797" w:rsidRDefault="00945972" w:rsidP="000C0797">
            <w:r>
              <w:t>The ability to lead the school development planning, monitoring and evaluation process.</w:t>
            </w:r>
          </w:p>
        </w:tc>
        <w:tc>
          <w:tcPr>
            <w:tcW w:w="629" w:type="dxa"/>
          </w:tcPr>
          <w:p w:rsidR="000C0797" w:rsidRDefault="00945972" w:rsidP="00945972">
            <w:r>
              <w:t>I</w:t>
            </w:r>
          </w:p>
        </w:tc>
      </w:tr>
      <w:tr w:rsidR="000C0797" w:rsidTr="000C0797">
        <w:tc>
          <w:tcPr>
            <w:tcW w:w="534" w:type="dxa"/>
          </w:tcPr>
          <w:p w:rsidR="000C0797" w:rsidRDefault="00945972" w:rsidP="00945972">
            <w:r>
              <w:t>6</w:t>
            </w:r>
          </w:p>
        </w:tc>
        <w:tc>
          <w:tcPr>
            <w:tcW w:w="8079" w:type="dxa"/>
          </w:tcPr>
          <w:p w:rsidR="000C0797" w:rsidRDefault="00945972" w:rsidP="00945972">
            <w:r>
              <w:t>The ability to manage and plan strategically the use of financial and other resources to achieve the school’s objectives.</w:t>
            </w:r>
          </w:p>
        </w:tc>
        <w:tc>
          <w:tcPr>
            <w:tcW w:w="629" w:type="dxa"/>
          </w:tcPr>
          <w:p w:rsidR="000C0797" w:rsidRDefault="00945972" w:rsidP="00945972">
            <w:r>
              <w:t>SS I</w:t>
            </w:r>
          </w:p>
        </w:tc>
      </w:tr>
      <w:tr w:rsidR="000C0797" w:rsidTr="000C0797">
        <w:tc>
          <w:tcPr>
            <w:tcW w:w="534" w:type="dxa"/>
          </w:tcPr>
          <w:p w:rsidR="000C0797" w:rsidRDefault="00945972" w:rsidP="00945972">
            <w:r>
              <w:t>7</w:t>
            </w:r>
          </w:p>
        </w:tc>
        <w:tc>
          <w:tcPr>
            <w:tcW w:w="8079" w:type="dxa"/>
          </w:tcPr>
          <w:p w:rsidR="000C0797" w:rsidRDefault="00945972" w:rsidP="00945972">
            <w:r>
              <w:t xml:space="preserve">The ability to plan, </w:t>
            </w:r>
            <w:proofErr w:type="gramStart"/>
            <w:r>
              <w:t>prioritise</w:t>
            </w:r>
            <w:proofErr w:type="gramEnd"/>
            <w:r>
              <w:t xml:space="preserve"> and delegate responsibilities according to both the long term and day to day needs of the school, monitor their implementation and ensure feedback on their effectiveness.</w:t>
            </w:r>
          </w:p>
        </w:tc>
        <w:tc>
          <w:tcPr>
            <w:tcW w:w="629" w:type="dxa"/>
          </w:tcPr>
          <w:p w:rsidR="000C0797" w:rsidRDefault="00945972" w:rsidP="00945972">
            <w:r>
              <w:t>SS I</w:t>
            </w:r>
          </w:p>
        </w:tc>
      </w:tr>
      <w:tr w:rsidR="000C0797" w:rsidTr="000C0797">
        <w:tc>
          <w:tcPr>
            <w:tcW w:w="534" w:type="dxa"/>
          </w:tcPr>
          <w:p w:rsidR="000C0797" w:rsidRDefault="00945972" w:rsidP="00945972">
            <w:r>
              <w:t>8</w:t>
            </w:r>
          </w:p>
        </w:tc>
        <w:tc>
          <w:tcPr>
            <w:tcW w:w="8079" w:type="dxa"/>
          </w:tcPr>
          <w:p w:rsidR="00945972" w:rsidRDefault="00945972" w:rsidP="00945972">
            <w:r>
              <w:t>The ability to identify and evaluate data critical to the assessment of the school’s performance and take appropriate action in the best interests of the school.</w:t>
            </w:r>
          </w:p>
        </w:tc>
        <w:tc>
          <w:tcPr>
            <w:tcW w:w="629" w:type="dxa"/>
          </w:tcPr>
          <w:p w:rsidR="000C0797" w:rsidRDefault="00945972" w:rsidP="00945972">
            <w:r>
              <w:t>SS I</w:t>
            </w:r>
          </w:p>
        </w:tc>
      </w:tr>
      <w:tr w:rsidR="000C0797" w:rsidTr="000C0797">
        <w:tc>
          <w:tcPr>
            <w:tcW w:w="534" w:type="dxa"/>
          </w:tcPr>
          <w:p w:rsidR="000C0797" w:rsidRDefault="00945972" w:rsidP="00945972">
            <w:r>
              <w:t>9</w:t>
            </w:r>
          </w:p>
        </w:tc>
        <w:tc>
          <w:tcPr>
            <w:tcW w:w="8079" w:type="dxa"/>
          </w:tcPr>
          <w:p w:rsidR="000C0797" w:rsidRDefault="00945972" w:rsidP="00945972">
            <w:r>
              <w:t>The ability to maintain good behaviour and discipline to support children’s learning and social development.</w:t>
            </w:r>
          </w:p>
        </w:tc>
        <w:tc>
          <w:tcPr>
            <w:tcW w:w="629" w:type="dxa"/>
          </w:tcPr>
          <w:p w:rsidR="000C0797" w:rsidRDefault="00945972" w:rsidP="00945972">
            <w:r>
              <w:t>SS I</w:t>
            </w:r>
          </w:p>
        </w:tc>
      </w:tr>
      <w:tr w:rsidR="000C0797" w:rsidTr="000C0797">
        <w:tc>
          <w:tcPr>
            <w:tcW w:w="534" w:type="dxa"/>
          </w:tcPr>
          <w:p w:rsidR="000C0797" w:rsidRDefault="00945972" w:rsidP="00945972">
            <w:r>
              <w:t>10</w:t>
            </w:r>
          </w:p>
        </w:tc>
        <w:tc>
          <w:tcPr>
            <w:tcW w:w="8079" w:type="dxa"/>
          </w:tcPr>
          <w:p w:rsidR="000C0797" w:rsidRDefault="00945972" w:rsidP="00945972">
            <w:r>
              <w:t>The ability to communicate effectively in writing and orally in a variety of situations.</w:t>
            </w:r>
          </w:p>
        </w:tc>
        <w:tc>
          <w:tcPr>
            <w:tcW w:w="629" w:type="dxa"/>
          </w:tcPr>
          <w:p w:rsidR="000C0797" w:rsidRDefault="00945972" w:rsidP="00945972">
            <w:r>
              <w:t>A I</w:t>
            </w:r>
          </w:p>
        </w:tc>
      </w:tr>
    </w:tbl>
    <w:p w:rsidR="00DD405D" w:rsidRDefault="00DD405D" w:rsidP="00DD405D">
      <w:pPr>
        <w:jc w:val="center"/>
      </w:pPr>
    </w:p>
    <w:p w:rsidR="00380D3E" w:rsidRDefault="00380D3E" w:rsidP="00DD405D">
      <w:pPr>
        <w:jc w:val="center"/>
      </w:pPr>
    </w:p>
    <w:tbl>
      <w:tblPr>
        <w:tblStyle w:val="TableGrid"/>
        <w:tblW w:w="0" w:type="auto"/>
        <w:tblLook w:val="04A0" w:firstRow="1" w:lastRow="0" w:firstColumn="1" w:lastColumn="0" w:noHBand="0" w:noVBand="1"/>
      </w:tblPr>
      <w:tblGrid>
        <w:gridCol w:w="534"/>
        <w:gridCol w:w="8079"/>
        <w:gridCol w:w="629"/>
      </w:tblGrid>
      <w:tr w:rsidR="00945972" w:rsidTr="00945972">
        <w:tc>
          <w:tcPr>
            <w:tcW w:w="9242" w:type="dxa"/>
            <w:gridSpan w:val="3"/>
          </w:tcPr>
          <w:p w:rsidR="00945972" w:rsidRPr="00945972" w:rsidRDefault="00945972" w:rsidP="00945972">
            <w:pPr>
              <w:pStyle w:val="ListParagraph"/>
              <w:numPr>
                <w:ilvl w:val="0"/>
                <w:numId w:val="1"/>
              </w:numPr>
              <w:rPr>
                <w:b/>
              </w:rPr>
            </w:pPr>
            <w:r w:rsidRPr="006A6A7F">
              <w:rPr>
                <w:b/>
                <w:color w:val="0070C0"/>
              </w:rPr>
              <w:t>Management of teaching, learning and assessment</w:t>
            </w:r>
          </w:p>
        </w:tc>
      </w:tr>
      <w:tr w:rsidR="00945972" w:rsidTr="00D55493">
        <w:tc>
          <w:tcPr>
            <w:tcW w:w="534" w:type="dxa"/>
          </w:tcPr>
          <w:p w:rsidR="00945972" w:rsidRDefault="00945972" w:rsidP="00945972">
            <w:r>
              <w:t>1</w:t>
            </w:r>
          </w:p>
        </w:tc>
        <w:tc>
          <w:tcPr>
            <w:tcW w:w="8079" w:type="dxa"/>
          </w:tcPr>
          <w:p w:rsidR="00945972" w:rsidRDefault="00945972" w:rsidP="00945972">
            <w:r>
              <w:t>Demonstrate a sound understanding of child development and learning</w:t>
            </w:r>
          </w:p>
        </w:tc>
        <w:tc>
          <w:tcPr>
            <w:tcW w:w="629" w:type="dxa"/>
          </w:tcPr>
          <w:p w:rsidR="00945972" w:rsidRDefault="00945972" w:rsidP="00D55493">
            <w:r>
              <w:t>A SS I</w:t>
            </w:r>
          </w:p>
        </w:tc>
      </w:tr>
      <w:tr w:rsidR="00945972" w:rsidTr="00D55493">
        <w:tc>
          <w:tcPr>
            <w:tcW w:w="534" w:type="dxa"/>
          </w:tcPr>
          <w:p w:rsidR="00945972" w:rsidRDefault="00D55493" w:rsidP="00D55493">
            <w:r>
              <w:t>2</w:t>
            </w:r>
          </w:p>
        </w:tc>
        <w:tc>
          <w:tcPr>
            <w:tcW w:w="8079" w:type="dxa"/>
          </w:tcPr>
          <w:p w:rsidR="00945972" w:rsidRDefault="00D55493" w:rsidP="00D55493">
            <w:r>
              <w:t>Demonstrate an understanding of the principles of excellence in teaching, learning and assessment.</w:t>
            </w:r>
          </w:p>
        </w:tc>
        <w:tc>
          <w:tcPr>
            <w:tcW w:w="629" w:type="dxa"/>
          </w:tcPr>
          <w:p w:rsidR="00945972" w:rsidRDefault="00D55493" w:rsidP="00D55493">
            <w:r>
              <w:t>A SS I</w:t>
            </w:r>
          </w:p>
        </w:tc>
      </w:tr>
      <w:tr w:rsidR="00945972" w:rsidTr="00D55493">
        <w:tc>
          <w:tcPr>
            <w:tcW w:w="534" w:type="dxa"/>
          </w:tcPr>
          <w:p w:rsidR="00945972" w:rsidRDefault="00D55493" w:rsidP="00D55493">
            <w:r>
              <w:t>3</w:t>
            </w:r>
          </w:p>
        </w:tc>
        <w:tc>
          <w:tcPr>
            <w:tcW w:w="8079" w:type="dxa"/>
          </w:tcPr>
          <w:p w:rsidR="00945972" w:rsidRDefault="00D55493" w:rsidP="00D55493">
            <w:r>
              <w:t>Demonstrate a thorough understanding of the teaching skills required to achieve high standards and experience of raising pupil attainment and ensuring strong pupil progress.</w:t>
            </w:r>
          </w:p>
        </w:tc>
        <w:tc>
          <w:tcPr>
            <w:tcW w:w="629" w:type="dxa"/>
          </w:tcPr>
          <w:p w:rsidR="00945972" w:rsidRDefault="00D55493" w:rsidP="00D55493">
            <w:r>
              <w:t>A SS I</w:t>
            </w:r>
          </w:p>
        </w:tc>
      </w:tr>
      <w:tr w:rsidR="00945972" w:rsidTr="00D55493">
        <w:tc>
          <w:tcPr>
            <w:tcW w:w="534" w:type="dxa"/>
          </w:tcPr>
          <w:p w:rsidR="00945972" w:rsidRDefault="00D55493" w:rsidP="00D55493">
            <w:r>
              <w:t>4</w:t>
            </w:r>
          </w:p>
        </w:tc>
        <w:tc>
          <w:tcPr>
            <w:tcW w:w="8079" w:type="dxa"/>
          </w:tcPr>
          <w:p w:rsidR="00945972" w:rsidRDefault="00D55493" w:rsidP="00D55493">
            <w:r>
              <w:t>Demonstrate an ability to monitor and evaluate the quality of teaching, learning and assessment with a demonstrable impact on improving pupil’s outcomes.</w:t>
            </w:r>
          </w:p>
        </w:tc>
        <w:tc>
          <w:tcPr>
            <w:tcW w:w="629" w:type="dxa"/>
          </w:tcPr>
          <w:p w:rsidR="00945972" w:rsidRDefault="00D55493" w:rsidP="00D55493">
            <w:r>
              <w:t>I</w:t>
            </w:r>
          </w:p>
        </w:tc>
      </w:tr>
      <w:tr w:rsidR="00945972" w:rsidTr="00D55493">
        <w:tc>
          <w:tcPr>
            <w:tcW w:w="534" w:type="dxa"/>
          </w:tcPr>
          <w:p w:rsidR="00945972" w:rsidRDefault="00D55493" w:rsidP="00D55493">
            <w:r>
              <w:t>5</w:t>
            </w:r>
          </w:p>
        </w:tc>
        <w:tc>
          <w:tcPr>
            <w:tcW w:w="8079" w:type="dxa"/>
          </w:tcPr>
          <w:p w:rsidR="00945972" w:rsidRDefault="00D55493" w:rsidP="00D55493">
            <w:r>
              <w:t>Demonstrate a very good knowledge and understanding of how to provide a broad and balanced education and the widest range of opportunities for all pupils, including SEND, to enable them to achieve their full potential.</w:t>
            </w:r>
          </w:p>
        </w:tc>
        <w:tc>
          <w:tcPr>
            <w:tcW w:w="629" w:type="dxa"/>
          </w:tcPr>
          <w:p w:rsidR="00945972" w:rsidRDefault="00D55493" w:rsidP="00D55493">
            <w:r>
              <w:t>I</w:t>
            </w:r>
          </w:p>
        </w:tc>
      </w:tr>
    </w:tbl>
    <w:p w:rsidR="00945972" w:rsidRDefault="00945972" w:rsidP="00DD405D">
      <w:pPr>
        <w:jc w:val="center"/>
      </w:pPr>
    </w:p>
    <w:tbl>
      <w:tblPr>
        <w:tblStyle w:val="TableGrid"/>
        <w:tblW w:w="0" w:type="auto"/>
        <w:tblLook w:val="04A0" w:firstRow="1" w:lastRow="0" w:firstColumn="1" w:lastColumn="0" w:noHBand="0" w:noVBand="1"/>
      </w:tblPr>
      <w:tblGrid>
        <w:gridCol w:w="534"/>
        <w:gridCol w:w="8079"/>
        <w:gridCol w:w="629"/>
      </w:tblGrid>
      <w:tr w:rsidR="00D55493" w:rsidTr="00D55493">
        <w:tc>
          <w:tcPr>
            <w:tcW w:w="9242" w:type="dxa"/>
            <w:gridSpan w:val="3"/>
          </w:tcPr>
          <w:p w:rsidR="00D55493" w:rsidRPr="00D55493" w:rsidRDefault="00D55493" w:rsidP="00D55493">
            <w:pPr>
              <w:pStyle w:val="ListParagraph"/>
              <w:numPr>
                <w:ilvl w:val="0"/>
                <w:numId w:val="1"/>
              </w:numPr>
              <w:rPr>
                <w:b/>
              </w:rPr>
            </w:pPr>
            <w:r w:rsidRPr="006A6A7F">
              <w:rPr>
                <w:b/>
                <w:color w:val="0070C0"/>
              </w:rPr>
              <w:t>Building partnerships and developing self and others.</w:t>
            </w:r>
          </w:p>
        </w:tc>
      </w:tr>
      <w:tr w:rsidR="00D55493" w:rsidTr="00D55493">
        <w:tc>
          <w:tcPr>
            <w:tcW w:w="534" w:type="dxa"/>
          </w:tcPr>
          <w:p w:rsidR="00D55493" w:rsidRDefault="00D55493" w:rsidP="00D55493">
            <w:r>
              <w:t>1</w:t>
            </w:r>
          </w:p>
        </w:tc>
        <w:tc>
          <w:tcPr>
            <w:tcW w:w="8079" w:type="dxa"/>
          </w:tcPr>
          <w:p w:rsidR="00D55493" w:rsidRDefault="00D55493" w:rsidP="00D55493">
            <w:r>
              <w:t>The ability to lead and motivate colleagues across all areas of the school including performance management and continuous professional development (CPD).</w:t>
            </w:r>
          </w:p>
        </w:tc>
        <w:tc>
          <w:tcPr>
            <w:tcW w:w="629" w:type="dxa"/>
          </w:tcPr>
          <w:p w:rsidR="00D55493" w:rsidRDefault="00D55493" w:rsidP="00D55493">
            <w:r>
              <w:t xml:space="preserve">SS I </w:t>
            </w:r>
          </w:p>
        </w:tc>
      </w:tr>
      <w:tr w:rsidR="00D55493" w:rsidTr="00D55493">
        <w:tc>
          <w:tcPr>
            <w:tcW w:w="534" w:type="dxa"/>
          </w:tcPr>
          <w:p w:rsidR="00D55493" w:rsidRDefault="00D55493" w:rsidP="00D55493">
            <w:r>
              <w:t>2</w:t>
            </w:r>
          </w:p>
        </w:tc>
        <w:tc>
          <w:tcPr>
            <w:tcW w:w="8079" w:type="dxa"/>
          </w:tcPr>
          <w:p w:rsidR="00D55493" w:rsidRDefault="00D55493" w:rsidP="00D55493">
            <w:r>
              <w:t>The ability to work in partnership with Governors, The Diocese, the LA and other schools.</w:t>
            </w:r>
          </w:p>
        </w:tc>
        <w:tc>
          <w:tcPr>
            <w:tcW w:w="629" w:type="dxa"/>
          </w:tcPr>
          <w:p w:rsidR="00D55493" w:rsidRDefault="00D55493" w:rsidP="00D55493">
            <w:r>
              <w:t xml:space="preserve">SS I </w:t>
            </w:r>
          </w:p>
        </w:tc>
      </w:tr>
      <w:tr w:rsidR="00D55493" w:rsidTr="00D55493">
        <w:tc>
          <w:tcPr>
            <w:tcW w:w="534" w:type="dxa"/>
          </w:tcPr>
          <w:p w:rsidR="00D55493" w:rsidRDefault="00D55493" w:rsidP="00D55493">
            <w:r>
              <w:t>3</w:t>
            </w:r>
          </w:p>
        </w:tc>
        <w:tc>
          <w:tcPr>
            <w:tcW w:w="8079" w:type="dxa"/>
          </w:tcPr>
          <w:p w:rsidR="00D55493" w:rsidRDefault="008C2C0B" w:rsidP="00D55493">
            <w:r>
              <w:t>The proven ability to work in partnership with all families to involve them in the education of their children.</w:t>
            </w:r>
          </w:p>
        </w:tc>
        <w:tc>
          <w:tcPr>
            <w:tcW w:w="629" w:type="dxa"/>
          </w:tcPr>
          <w:p w:rsidR="00D55493" w:rsidRDefault="008C2C0B" w:rsidP="008C2C0B">
            <w:r>
              <w:t xml:space="preserve">SS I </w:t>
            </w:r>
          </w:p>
        </w:tc>
      </w:tr>
      <w:tr w:rsidR="00D55493" w:rsidTr="00D55493">
        <w:tc>
          <w:tcPr>
            <w:tcW w:w="534" w:type="dxa"/>
          </w:tcPr>
          <w:p w:rsidR="00D55493" w:rsidRDefault="008C2C0B" w:rsidP="008C2C0B">
            <w:r>
              <w:t>4</w:t>
            </w:r>
          </w:p>
        </w:tc>
        <w:tc>
          <w:tcPr>
            <w:tcW w:w="8079" w:type="dxa"/>
          </w:tcPr>
          <w:p w:rsidR="00D55493" w:rsidRDefault="008C2C0B" w:rsidP="008C2C0B">
            <w:r>
              <w:t>The proven ability to involve all pupils in their education and learning.</w:t>
            </w:r>
          </w:p>
        </w:tc>
        <w:tc>
          <w:tcPr>
            <w:tcW w:w="629" w:type="dxa"/>
          </w:tcPr>
          <w:p w:rsidR="00D55493" w:rsidRDefault="008C2C0B" w:rsidP="008C2C0B">
            <w:r>
              <w:t xml:space="preserve">SS I </w:t>
            </w:r>
          </w:p>
        </w:tc>
      </w:tr>
      <w:tr w:rsidR="00D55493" w:rsidTr="00D55493">
        <w:tc>
          <w:tcPr>
            <w:tcW w:w="534" w:type="dxa"/>
          </w:tcPr>
          <w:p w:rsidR="00D55493" w:rsidRDefault="008C2C0B" w:rsidP="008C2C0B">
            <w:r>
              <w:t>5</w:t>
            </w:r>
          </w:p>
        </w:tc>
        <w:tc>
          <w:tcPr>
            <w:tcW w:w="8079" w:type="dxa"/>
          </w:tcPr>
          <w:p w:rsidR="00D55493" w:rsidRDefault="008C2C0B" w:rsidP="008C2C0B">
            <w:r>
              <w:t>Up to date knowledge and understanding of current developments in education, including evidence of commitment to recent CPD.</w:t>
            </w:r>
          </w:p>
        </w:tc>
        <w:tc>
          <w:tcPr>
            <w:tcW w:w="629" w:type="dxa"/>
          </w:tcPr>
          <w:p w:rsidR="00D55493" w:rsidRDefault="008C2C0B" w:rsidP="008C2C0B">
            <w:r>
              <w:t>A SS</w:t>
            </w:r>
          </w:p>
        </w:tc>
      </w:tr>
      <w:tr w:rsidR="00D55493" w:rsidTr="00D55493">
        <w:tc>
          <w:tcPr>
            <w:tcW w:w="534" w:type="dxa"/>
          </w:tcPr>
          <w:p w:rsidR="00D55493" w:rsidRDefault="008C2C0B" w:rsidP="008C2C0B">
            <w:r>
              <w:t>6</w:t>
            </w:r>
          </w:p>
        </w:tc>
        <w:tc>
          <w:tcPr>
            <w:tcW w:w="8079" w:type="dxa"/>
          </w:tcPr>
          <w:p w:rsidR="00D55493" w:rsidRDefault="008C2C0B" w:rsidP="008C2C0B">
            <w:r>
              <w:t>The ability to effectively manage performance and support the continuous professional development of all staff.</w:t>
            </w:r>
          </w:p>
        </w:tc>
        <w:tc>
          <w:tcPr>
            <w:tcW w:w="629" w:type="dxa"/>
          </w:tcPr>
          <w:p w:rsidR="00D55493" w:rsidRDefault="008C2C0B" w:rsidP="008C2C0B">
            <w:r>
              <w:t>A SS I</w:t>
            </w:r>
          </w:p>
        </w:tc>
      </w:tr>
    </w:tbl>
    <w:p w:rsidR="00D55493" w:rsidRDefault="00D55493" w:rsidP="00DD405D">
      <w:pPr>
        <w:jc w:val="center"/>
      </w:pPr>
    </w:p>
    <w:tbl>
      <w:tblPr>
        <w:tblStyle w:val="TableGrid"/>
        <w:tblW w:w="0" w:type="auto"/>
        <w:tblLook w:val="04A0" w:firstRow="1" w:lastRow="0" w:firstColumn="1" w:lastColumn="0" w:noHBand="0" w:noVBand="1"/>
      </w:tblPr>
      <w:tblGrid>
        <w:gridCol w:w="534"/>
        <w:gridCol w:w="8079"/>
        <w:gridCol w:w="629"/>
      </w:tblGrid>
      <w:tr w:rsidR="008C2C0B" w:rsidTr="008C2C0B">
        <w:tc>
          <w:tcPr>
            <w:tcW w:w="9242" w:type="dxa"/>
            <w:gridSpan w:val="3"/>
          </w:tcPr>
          <w:p w:rsidR="008C2C0B" w:rsidRPr="008C2C0B" w:rsidRDefault="008C2C0B" w:rsidP="008C2C0B">
            <w:pPr>
              <w:pStyle w:val="ListParagraph"/>
              <w:numPr>
                <w:ilvl w:val="0"/>
                <w:numId w:val="1"/>
              </w:numPr>
              <w:rPr>
                <w:b/>
              </w:rPr>
            </w:pPr>
            <w:r w:rsidRPr="006A6A7F">
              <w:rPr>
                <w:b/>
                <w:color w:val="0070C0"/>
              </w:rPr>
              <w:t>Managing the school</w:t>
            </w:r>
          </w:p>
        </w:tc>
      </w:tr>
      <w:tr w:rsidR="008C2C0B" w:rsidTr="008C2C0B">
        <w:tc>
          <w:tcPr>
            <w:tcW w:w="534" w:type="dxa"/>
          </w:tcPr>
          <w:p w:rsidR="008C2C0B" w:rsidRDefault="008C2C0B" w:rsidP="008C2C0B">
            <w:r>
              <w:t>1</w:t>
            </w:r>
          </w:p>
        </w:tc>
        <w:tc>
          <w:tcPr>
            <w:tcW w:w="8079" w:type="dxa"/>
          </w:tcPr>
          <w:p w:rsidR="008C2C0B" w:rsidRDefault="008C2C0B" w:rsidP="008C2C0B">
            <w:r>
              <w:t>The ability to be accountable to the Governing Body for decisions taken affecting pupils, staff and the wider community.</w:t>
            </w:r>
          </w:p>
        </w:tc>
        <w:tc>
          <w:tcPr>
            <w:tcW w:w="629" w:type="dxa"/>
          </w:tcPr>
          <w:p w:rsidR="008C2C0B" w:rsidRDefault="008C2C0B" w:rsidP="008C2C0B">
            <w:r>
              <w:t>I</w:t>
            </w:r>
          </w:p>
        </w:tc>
      </w:tr>
      <w:tr w:rsidR="008C2C0B" w:rsidTr="008C2C0B">
        <w:tc>
          <w:tcPr>
            <w:tcW w:w="534" w:type="dxa"/>
          </w:tcPr>
          <w:p w:rsidR="008C2C0B" w:rsidRDefault="008C2C0B" w:rsidP="008C2C0B">
            <w:r>
              <w:t>2</w:t>
            </w:r>
          </w:p>
        </w:tc>
        <w:tc>
          <w:tcPr>
            <w:tcW w:w="8079" w:type="dxa"/>
          </w:tcPr>
          <w:p w:rsidR="008C2C0B" w:rsidRDefault="008C2C0B" w:rsidP="008C2C0B">
            <w:r>
              <w:t>The ability to lead and manage the school, promoting good staff relationships and dealing sensitively with people and any conflicts.</w:t>
            </w:r>
          </w:p>
        </w:tc>
        <w:tc>
          <w:tcPr>
            <w:tcW w:w="629" w:type="dxa"/>
          </w:tcPr>
          <w:p w:rsidR="008C2C0B" w:rsidRDefault="008C2C0B" w:rsidP="008C2C0B">
            <w:r>
              <w:t xml:space="preserve">SS I </w:t>
            </w:r>
          </w:p>
        </w:tc>
      </w:tr>
      <w:tr w:rsidR="008C2C0B" w:rsidTr="008C2C0B">
        <w:tc>
          <w:tcPr>
            <w:tcW w:w="534" w:type="dxa"/>
          </w:tcPr>
          <w:p w:rsidR="008C2C0B" w:rsidRDefault="008C2C0B" w:rsidP="008C2C0B">
            <w:r>
              <w:t>3</w:t>
            </w:r>
          </w:p>
        </w:tc>
        <w:tc>
          <w:tcPr>
            <w:tcW w:w="8079" w:type="dxa"/>
          </w:tcPr>
          <w:p w:rsidR="008C2C0B" w:rsidRDefault="008C2C0B" w:rsidP="008C2C0B">
            <w:r>
              <w:t>Undertake whole school self-evaluation and performance monitoring using all data available (including local and national standards) to rigorously analyse performance.</w:t>
            </w:r>
          </w:p>
        </w:tc>
        <w:tc>
          <w:tcPr>
            <w:tcW w:w="629" w:type="dxa"/>
          </w:tcPr>
          <w:p w:rsidR="008C2C0B" w:rsidRDefault="004D5C95" w:rsidP="004D5C95">
            <w:r>
              <w:t xml:space="preserve">SS I </w:t>
            </w:r>
          </w:p>
        </w:tc>
      </w:tr>
      <w:tr w:rsidR="008C2C0B" w:rsidTr="008C2C0B">
        <w:tc>
          <w:tcPr>
            <w:tcW w:w="534" w:type="dxa"/>
          </w:tcPr>
          <w:p w:rsidR="008C2C0B" w:rsidRDefault="004D5C95" w:rsidP="004D5C95">
            <w:r>
              <w:t>4</w:t>
            </w:r>
          </w:p>
        </w:tc>
        <w:tc>
          <w:tcPr>
            <w:tcW w:w="8079" w:type="dxa"/>
          </w:tcPr>
          <w:p w:rsidR="008C2C0B" w:rsidRDefault="004D5C95" w:rsidP="004D5C95">
            <w:r>
              <w:t xml:space="preserve">Commitment to safeguarding </w:t>
            </w:r>
            <w:r w:rsidR="00335C7A">
              <w:t>children and ensuring all members of the school community share that commitment.</w:t>
            </w:r>
          </w:p>
        </w:tc>
        <w:tc>
          <w:tcPr>
            <w:tcW w:w="629" w:type="dxa"/>
          </w:tcPr>
          <w:p w:rsidR="008C2C0B" w:rsidRDefault="00335C7A" w:rsidP="00335C7A">
            <w:r>
              <w:t>A SS I</w:t>
            </w:r>
          </w:p>
        </w:tc>
      </w:tr>
    </w:tbl>
    <w:p w:rsidR="008C2C0B" w:rsidRDefault="008C2C0B" w:rsidP="00DD405D">
      <w:pPr>
        <w:jc w:val="center"/>
      </w:pPr>
    </w:p>
    <w:tbl>
      <w:tblPr>
        <w:tblStyle w:val="TableGrid"/>
        <w:tblW w:w="0" w:type="auto"/>
        <w:tblLook w:val="04A0" w:firstRow="1" w:lastRow="0" w:firstColumn="1" w:lastColumn="0" w:noHBand="0" w:noVBand="1"/>
      </w:tblPr>
      <w:tblGrid>
        <w:gridCol w:w="534"/>
        <w:gridCol w:w="8079"/>
        <w:gridCol w:w="629"/>
      </w:tblGrid>
      <w:tr w:rsidR="00335C7A" w:rsidTr="00335C7A">
        <w:tc>
          <w:tcPr>
            <w:tcW w:w="9242" w:type="dxa"/>
            <w:gridSpan w:val="3"/>
          </w:tcPr>
          <w:p w:rsidR="00335C7A" w:rsidRPr="006A6A7F" w:rsidRDefault="006A6A7F" w:rsidP="006A6A7F">
            <w:pPr>
              <w:pStyle w:val="ListParagraph"/>
              <w:numPr>
                <w:ilvl w:val="0"/>
                <w:numId w:val="1"/>
              </w:numPr>
              <w:rPr>
                <w:b/>
              </w:rPr>
            </w:pPr>
            <w:r w:rsidRPr="006A6A7F">
              <w:rPr>
                <w:b/>
                <w:color w:val="0070C0"/>
              </w:rPr>
              <w:t>Personal Qualities</w:t>
            </w:r>
          </w:p>
        </w:tc>
      </w:tr>
      <w:tr w:rsidR="006A6A7F" w:rsidTr="006A6A7F">
        <w:tc>
          <w:tcPr>
            <w:tcW w:w="534" w:type="dxa"/>
          </w:tcPr>
          <w:p w:rsidR="006A6A7F" w:rsidRDefault="006A6A7F" w:rsidP="006A6A7F">
            <w:r>
              <w:t>1</w:t>
            </w:r>
          </w:p>
        </w:tc>
        <w:tc>
          <w:tcPr>
            <w:tcW w:w="8079" w:type="dxa"/>
          </w:tcPr>
          <w:p w:rsidR="006A6A7F" w:rsidRDefault="006A6A7F" w:rsidP="006A6A7F">
            <w:r>
              <w:t>Actively supports and lives the Christian values which are important to the school whilst also valuing the diversity of the school community.</w:t>
            </w:r>
          </w:p>
        </w:tc>
        <w:tc>
          <w:tcPr>
            <w:tcW w:w="629" w:type="dxa"/>
          </w:tcPr>
          <w:p w:rsidR="006A6A7F" w:rsidRDefault="006A6A7F" w:rsidP="006A6A7F">
            <w:r>
              <w:t>A I</w:t>
            </w:r>
          </w:p>
        </w:tc>
      </w:tr>
    </w:tbl>
    <w:p w:rsidR="00335C7A" w:rsidRDefault="00335C7A" w:rsidP="00DD405D">
      <w:pPr>
        <w:jc w:val="center"/>
      </w:pPr>
    </w:p>
    <w:sectPr w:rsidR="00335C7A" w:rsidSect="00624808">
      <w:headerReference w:type="default" r:id="rId8"/>
      <w:pgSz w:w="11906" w:h="16838"/>
      <w:pgMar w:top="1670" w:right="1440" w:bottom="1440" w:left="1440" w:header="709" w:footer="708" w:gutter="0"/>
      <w:pgBorders w:offsetFrom="page">
        <w:top w:val="single" w:sz="12" w:space="24" w:color="002060"/>
        <w:left w:val="single" w:sz="12" w:space="24" w:color="002060"/>
        <w:bottom w:val="single" w:sz="12" w:space="24" w:color="002060"/>
        <w:right w:val="single" w:sz="12" w:space="24" w:color="00206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D0D" w:rsidRDefault="00EE4D0D" w:rsidP="00EE4D0D">
      <w:pPr>
        <w:spacing w:line="240" w:lineRule="auto"/>
      </w:pPr>
      <w:r>
        <w:separator/>
      </w:r>
    </w:p>
  </w:endnote>
  <w:endnote w:type="continuationSeparator" w:id="0">
    <w:p w:rsidR="00EE4D0D" w:rsidRDefault="00EE4D0D" w:rsidP="00EE4D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rabikDB">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D0D" w:rsidRDefault="00EE4D0D" w:rsidP="00EE4D0D">
      <w:pPr>
        <w:spacing w:line="240" w:lineRule="auto"/>
      </w:pPr>
      <w:r>
        <w:separator/>
      </w:r>
    </w:p>
  </w:footnote>
  <w:footnote w:type="continuationSeparator" w:id="0">
    <w:p w:rsidR="00EE4D0D" w:rsidRDefault="00EE4D0D" w:rsidP="00EE4D0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808" w:rsidRPr="00624808" w:rsidRDefault="00624808" w:rsidP="00624808">
    <w:pPr>
      <w:pStyle w:val="Header"/>
      <w:rPr>
        <w:rFonts w:ascii="ArabikDB" w:hAnsi="ArabikDB"/>
        <w:color w:val="002060"/>
        <w:sz w:val="52"/>
        <w:szCs w:val="52"/>
      </w:rPr>
    </w:pPr>
    <w:r w:rsidRPr="00EE4D0D">
      <w:rPr>
        <w:rFonts w:ascii="Calibri" w:eastAsia="Malgun Gothic" w:hAnsi="Calibri" w:cs="Times New Roman"/>
        <w:noProof/>
        <w:sz w:val="56"/>
        <w:szCs w:val="56"/>
        <w:lang w:eastAsia="en-GB"/>
      </w:rPr>
      <w:drawing>
        <wp:anchor distT="36576" distB="36576" distL="36576" distR="36576" simplePos="0" relativeHeight="251659264" behindDoc="0" locked="0" layoutInCell="1" allowOverlap="1" wp14:anchorId="6CCB7E07" wp14:editId="55AED1B2">
          <wp:simplePos x="0" y="0"/>
          <wp:positionH relativeFrom="column">
            <wp:posOffset>314325</wp:posOffset>
          </wp:positionH>
          <wp:positionV relativeFrom="paragraph">
            <wp:posOffset>-26670</wp:posOffset>
          </wp:positionV>
          <wp:extent cx="650889" cy="6667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889" cy="6667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ArabikDB" w:hAnsi="ArabikDB"/>
        <w:noProof/>
        <w:color w:val="002060"/>
        <w:sz w:val="52"/>
        <w:szCs w:val="52"/>
        <w:lang w:eastAsia="en-GB"/>
      </w:rPr>
      <w:t xml:space="preserve">                </w:t>
    </w:r>
    <w:r w:rsidRPr="00624808">
      <w:rPr>
        <w:rFonts w:ascii="ArabikDB" w:hAnsi="ArabikDB"/>
        <w:noProof/>
        <w:color w:val="002060"/>
        <w:sz w:val="52"/>
        <w:szCs w:val="52"/>
        <w:lang w:eastAsia="en-GB"/>
      </w:rPr>
      <w:t>The Blue School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5642F"/>
    <w:multiLevelType w:val="hybridMultilevel"/>
    <w:tmpl w:val="DEA293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05D"/>
    <w:rsid w:val="000C0797"/>
    <w:rsid w:val="00335C7A"/>
    <w:rsid w:val="00380D3E"/>
    <w:rsid w:val="004D5C95"/>
    <w:rsid w:val="00587187"/>
    <w:rsid w:val="005E7E84"/>
    <w:rsid w:val="00624808"/>
    <w:rsid w:val="006A6A7F"/>
    <w:rsid w:val="008C2C0B"/>
    <w:rsid w:val="00945972"/>
    <w:rsid w:val="009D19DF"/>
    <w:rsid w:val="00D55493"/>
    <w:rsid w:val="00DD405D"/>
    <w:rsid w:val="00EE4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405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0797"/>
    <w:pPr>
      <w:ind w:left="720"/>
      <w:contextualSpacing/>
    </w:pPr>
  </w:style>
  <w:style w:type="paragraph" w:styleId="Header">
    <w:name w:val="header"/>
    <w:basedOn w:val="Normal"/>
    <w:link w:val="HeaderChar"/>
    <w:uiPriority w:val="99"/>
    <w:unhideWhenUsed/>
    <w:rsid w:val="00EE4D0D"/>
    <w:pPr>
      <w:tabs>
        <w:tab w:val="center" w:pos="4513"/>
        <w:tab w:val="right" w:pos="9026"/>
      </w:tabs>
      <w:spacing w:line="240" w:lineRule="auto"/>
    </w:pPr>
  </w:style>
  <w:style w:type="character" w:customStyle="1" w:styleId="HeaderChar">
    <w:name w:val="Header Char"/>
    <w:basedOn w:val="DefaultParagraphFont"/>
    <w:link w:val="Header"/>
    <w:uiPriority w:val="99"/>
    <w:rsid w:val="00EE4D0D"/>
  </w:style>
  <w:style w:type="paragraph" w:styleId="Footer">
    <w:name w:val="footer"/>
    <w:basedOn w:val="Normal"/>
    <w:link w:val="FooterChar"/>
    <w:uiPriority w:val="99"/>
    <w:unhideWhenUsed/>
    <w:rsid w:val="00EE4D0D"/>
    <w:pPr>
      <w:tabs>
        <w:tab w:val="center" w:pos="4513"/>
        <w:tab w:val="right" w:pos="9026"/>
      </w:tabs>
      <w:spacing w:line="240" w:lineRule="auto"/>
    </w:pPr>
  </w:style>
  <w:style w:type="character" w:customStyle="1" w:styleId="FooterChar">
    <w:name w:val="Footer Char"/>
    <w:basedOn w:val="DefaultParagraphFont"/>
    <w:link w:val="Footer"/>
    <w:uiPriority w:val="99"/>
    <w:rsid w:val="00EE4D0D"/>
  </w:style>
  <w:style w:type="paragraph" w:styleId="BalloonText">
    <w:name w:val="Balloon Text"/>
    <w:basedOn w:val="Normal"/>
    <w:link w:val="BalloonTextChar"/>
    <w:uiPriority w:val="99"/>
    <w:semiHidden/>
    <w:unhideWhenUsed/>
    <w:rsid w:val="0062480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8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405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0797"/>
    <w:pPr>
      <w:ind w:left="720"/>
      <w:contextualSpacing/>
    </w:pPr>
  </w:style>
  <w:style w:type="paragraph" w:styleId="Header">
    <w:name w:val="header"/>
    <w:basedOn w:val="Normal"/>
    <w:link w:val="HeaderChar"/>
    <w:uiPriority w:val="99"/>
    <w:unhideWhenUsed/>
    <w:rsid w:val="00EE4D0D"/>
    <w:pPr>
      <w:tabs>
        <w:tab w:val="center" w:pos="4513"/>
        <w:tab w:val="right" w:pos="9026"/>
      </w:tabs>
      <w:spacing w:line="240" w:lineRule="auto"/>
    </w:pPr>
  </w:style>
  <w:style w:type="character" w:customStyle="1" w:styleId="HeaderChar">
    <w:name w:val="Header Char"/>
    <w:basedOn w:val="DefaultParagraphFont"/>
    <w:link w:val="Header"/>
    <w:uiPriority w:val="99"/>
    <w:rsid w:val="00EE4D0D"/>
  </w:style>
  <w:style w:type="paragraph" w:styleId="Footer">
    <w:name w:val="footer"/>
    <w:basedOn w:val="Normal"/>
    <w:link w:val="FooterChar"/>
    <w:uiPriority w:val="99"/>
    <w:unhideWhenUsed/>
    <w:rsid w:val="00EE4D0D"/>
    <w:pPr>
      <w:tabs>
        <w:tab w:val="center" w:pos="4513"/>
        <w:tab w:val="right" w:pos="9026"/>
      </w:tabs>
      <w:spacing w:line="240" w:lineRule="auto"/>
    </w:pPr>
  </w:style>
  <w:style w:type="character" w:customStyle="1" w:styleId="FooterChar">
    <w:name w:val="Footer Char"/>
    <w:basedOn w:val="DefaultParagraphFont"/>
    <w:link w:val="Footer"/>
    <w:uiPriority w:val="99"/>
    <w:rsid w:val="00EE4D0D"/>
  </w:style>
  <w:style w:type="paragraph" w:styleId="BalloonText">
    <w:name w:val="Balloon Text"/>
    <w:basedOn w:val="Normal"/>
    <w:link w:val="BalloonTextChar"/>
    <w:uiPriority w:val="99"/>
    <w:semiHidden/>
    <w:unhideWhenUsed/>
    <w:rsid w:val="0062480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8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2DE5DF8C</Template>
  <TotalTime>1</TotalTime>
  <Pages>2</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The Blue School</Company>
  <LinksUpToDate>false</LinksUpToDate>
  <CharactersWithSpaces>5257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Sayer</dc:creator>
  <cp:lastModifiedBy>Debbie Sayer</cp:lastModifiedBy>
  <cp:revision>2</cp:revision>
  <cp:lastPrinted>2017-09-21T12:48:00Z</cp:lastPrinted>
  <dcterms:created xsi:type="dcterms:W3CDTF">2017-09-21T12:50:00Z</dcterms:created>
  <dcterms:modified xsi:type="dcterms:W3CDTF">2017-09-21T12:50:00Z</dcterms:modified>
</cp:coreProperties>
</file>