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77777777" w:rsidR="00944B1A" w:rsidRPr="004F6904" w:rsidRDefault="007A057C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Person Specification</w:t>
      </w:r>
    </w:p>
    <w:p w14:paraId="08971812" w14:textId="77777777" w:rsidR="00944B1A" w:rsidRPr="004F6904" w:rsidRDefault="00944B1A" w:rsidP="00944B1A">
      <w:pPr>
        <w:rPr>
          <w:rFonts w:ascii="Calibri" w:hAnsi="Calibri" w:cs="Arial"/>
          <w:b/>
          <w:sz w:val="3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FCF522B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65C49A9C" w14:textId="3EE5AEF2" w:rsidR="00944B1A" w:rsidRPr="005B04BC" w:rsidRDefault="00DF453F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6FC595EA" w:rsidR="006D7E76" w:rsidRPr="00EB3CBA" w:rsidRDefault="001A3023" w:rsidP="00DF453F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 ability to successfully </w:t>
            </w:r>
            <w:r w:rsidR="006D7E76">
              <w:rPr>
                <w:rFonts w:ascii="Calibri" w:hAnsi="Calibri" w:cs="Arial"/>
                <w:sz w:val="20"/>
              </w:rPr>
              <w:t xml:space="preserve">teach </w:t>
            </w:r>
            <w:r w:rsidR="00DF453F">
              <w:rPr>
                <w:rFonts w:ascii="Calibri" w:hAnsi="Calibri" w:cs="Arial"/>
                <w:sz w:val="20"/>
              </w:rPr>
              <w:t>BTEC Level 2 Engineering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20D0408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E340F5A" w14:textId="51EF7763" w:rsidR="00EB3CBA" w:rsidRPr="005B04BC" w:rsidRDefault="001A3023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20F940EC" w:rsidR="006D7E76" w:rsidRDefault="006D7E76" w:rsidP="00184E2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leading successful extra-curricular </w:t>
            </w:r>
            <w:r w:rsidR="00184E26">
              <w:rPr>
                <w:rFonts w:ascii="Calibri" w:hAnsi="Calibri" w:cs="Arial"/>
                <w:sz w:val="20"/>
              </w:rPr>
              <w:t>activities and clubs</w:t>
            </w:r>
          </w:p>
        </w:tc>
        <w:tc>
          <w:tcPr>
            <w:tcW w:w="1080" w:type="dxa"/>
          </w:tcPr>
          <w:p w14:paraId="32C1FA84" w14:textId="2E51A066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1C76EE" w:rsidR="006D7E76" w:rsidRPr="005B04BC" w:rsidRDefault="00DB0141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FDCB9FE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02597A" w:rsidRDefault="00944B1A" w:rsidP="00944B1A">
      <w:pPr>
        <w:rPr>
          <w:rFonts w:ascii="Calibri" w:hAnsi="Calibri" w:cs="Arial"/>
          <w:b/>
          <w:sz w:val="22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59FCEF59" w:rsidR="006D7E76" w:rsidRPr="00767D88" w:rsidRDefault="006D7E76" w:rsidP="00C67E0E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C67E0E">
              <w:rPr>
                <w:rFonts w:ascii="Calibri" w:hAnsi="Calibri" w:cs="Arial"/>
                <w:sz w:val="20"/>
              </w:rPr>
              <w:t>Engineering and STEM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30548BCD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</w:t>
            </w:r>
            <w:r w:rsidR="001A3023">
              <w:rPr>
                <w:rFonts w:ascii="Calibri" w:hAnsi="Calibri" w:cs="Arial"/>
                <w:sz w:val="20"/>
              </w:rPr>
              <w:t xml:space="preserve"> integrity,</w:t>
            </w:r>
            <w:r w:rsidRPr="00767D88">
              <w:rPr>
                <w:rFonts w:ascii="Calibri" w:hAnsi="Calibri" w:cs="Arial"/>
                <w:sz w:val="20"/>
              </w:rPr>
              <w:t xml:space="preserve">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</w:t>
            </w:r>
            <w:r w:rsidR="001A3023">
              <w:rPr>
                <w:rFonts w:ascii="Calibri" w:hAnsi="Calibri" w:cs="Arial"/>
                <w:sz w:val="20"/>
              </w:rPr>
              <w:t xml:space="preserve"> addition to a sense of humour.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7ED6EE60" w14:textId="77777777" w:rsidR="00944B1A" w:rsidRPr="005B04BC" w:rsidRDefault="00944B1A" w:rsidP="00944B1A">
      <w:pPr>
        <w:rPr>
          <w:rFonts w:ascii="Calibri" w:hAnsi="Calibri"/>
        </w:rPr>
      </w:pPr>
    </w:p>
    <w:p w14:paraId="1683CBD1" w14:textId="77777777" w:rsidR="00047AB8" w:rsidRDefault="00C67E0E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577F7B68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C67E0E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7777777" w:rsidR="007A057C" w:rsidRDefault="007A057C">
    <w:pPr>
      <w:pStyle w:val="Header"/>
    </w:pPr>
    <w:r>
      <w:t xml:space="preserve">                                                                                                               </w:t>
    </w:r>
    <w:r w:rsidRPr="007A057C">
      <w:rPr>
        <w:noProof/>
      </w:rPr>
      <w:drawing>
        <wp:inline distT="0" distB="0" distL="0" distR="0" wp14:anchorId="1B5C00CC" wp14:editId="33975DCA">
          <wp:extent cx="1209675" cy="876300"/>
          <wp:effectExtent l="0" t="0" r="9525" b="0"/>
          <wp:docPr id="1" name="Picture 1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184E26"/>
    <w:rsid w:val="001A3023"/>
    <w:rsid w:val="00266543"/>
    <w:rsid w:val="00283A73"/>
    <w:rsid w:val="002B63BC"/>
    <w:rsid w:val="003412CC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7E32EE"/>
    <w:rsid w:val="00870095"/>
    <w:rsid w:val="00944B1A"/>
    <w:rsid w:val="009D40F2"/>
    <w:rsid w:val="009F189E"/>
    <w:rsid w:val="00A11FC1"/>
    <w:rsid w:val="00AC246B"/>
    <w:rsid w:val="00AD07B7"/>
    <w:rsid w:val="00B241AE"/>
    <w:rsid w:val="00C30DC9"/>
    <w:rsid w:val="00C55FB4"/>
    <w:rsid w:val="00C67E0E"/>
    <w:rsid w:val="00CC2175"/>
    <w:rsid w:val="00D22B27"/>
    <w:rsid w:val="00D40747"/>
    <w:rsid w:val="00DB0141"/>
    <w:rsid w:val="00DC48D3"/>
    <w:rsid w:val="00DE45D6"/>
    <w:rsid w:val="00DF453F"/>
    <w:rsid w:val="00E5587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FFBC-E205-4F24-9BF4-8B91BB1E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2018-12-04T12:49:00Z</cp:lastPrinted>
  <dcterms:created xsi:type="dcterms:W3CDTF">2019-07-04T07:18:00Z</dcterms:created>
  <dcterms:modified xsi:type="dcterms:W3CDTF">2019-07-04T07:18:00Z</dcterms:modified>
</cp:coreProperties>
</file>