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E8B" w:rsidRPr="00185E4B" w:rsidRDefault="00403E8B" w:rsidP="00ED00EB">
      <w:pPr>
        <w:spacing w:after="0"/>
        <w:ind w:left="360"/>
        <w:rPr>
          <w:rFonts w:asciiTheme="minorHAnsi" w:hAnsiTheme="minorHAnsi" w:cs="Arial"/>
          <w:b/>
          <w:color w:val="0070C0"/>
          <w:u w:val="single"/>
        </w:rPr>
      </w:pPr>
      <w:r w:rsidRPr="00185E4B">
        <w:rPr>
          <w:rFonts w:asciiTheme="minorHAnsi" w:hAnsiTheme="minorHAnsi"/>
          <w:noProof/>
          <w:lang w:eastAsia="en-GB"/>
        </w:rPr>
        <w:drawing>
          <wp:anchor distT="0" distB="0" distL="114300" distR="114300" simplePos="0" relativeHeight="251661312" behindDoc="0" locked="0" layoutInCell="1" allowOverlap="1" wp14:anchorId="708BD291" wp14:editId="3F19F0CC">
            <wp:simplePos x="0" y="0"/>
            <wp:positionH relativeFrom="margin">
              <wp:posOffset>4303395</wp:posOffset>
            </wp:positionH>
            <wp:positionV relativeFrom="margin">
              <wp:posOffset>-626110</wp:posOffset>
            </wp:positionV>
            <wp:extent cx="1885950" cy="1467485"/>
            <wp:effectExtent l="0" t="0" r="0" b="0"/>
            <wp:wrapSquare wrapText="bothSides"/>
            <wp:docPr id="3" name="Picture 3" descr="H:\LOGOS\Twynham Learn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Twynham Learning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1467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5E4B">
        <w:rPr>
          <w:rFonts w:asciiTheme="minorHAnsi" w:hAnsiTheme="minorHAnsi" w:cs="Arial"/>
          <w:b/>
          <w:color w:val="0070C0"/>
          <w:u w:val="single"/>
        </w:rPr>
        <w:t xml:space="preserve">Job Description – </w:t>
      </w:r>
      <w:r w:rsidR="00471BD5">
        <w:rPr>
          <w:rFonts w:asciiTheme="minorHAnsi" w:hAnsiTheme="minorHAnsi" w:cs="Arial"/>
          <w:b/>
          <w:color w:val="0070C0"/>
          <w:u w:val="single"/>
        </w:rPr>
        <w:t>Examinations Officer</w:t>
      </w:r>
    </w:p>
    <w:p w:rsidR="00403E8B" w:rsidRPr="00185E4B" w:rsidRDefault="00403E8B" w:rsidP="00ED00EB">
      <w:pPr>
        <w:spacing w:after="0"/>
        <w:contextualSpacing/>
        <w:rPr>
          <w:rFonts w:asciiTheme="minorHAnsi" w:hAnsiTheme="minorHAnsi" w:cs="Arial"/>
        </w:rPr>
      </w:pPr>
    </w:p>
    <w:p w:rsidR="00051C4C" w:rsidRPr="00185E4B" w:rsidRDefault="00051C4C" w:rsidP="00051C4C">
      <w:pPr>
        <w:spacing w:after="0"/>
        <w:ind w:left="360"/>
        <w:rPr>
          <w:rFonts w:asciiTheme="minorHAnsi" w:hAnsiTheme="minorHAnsi" w:cs="Arial"/>
          <w:color w:val="808080" w:themeColor="background1" w:themeShade="80"/>
        </w:rPr>
      </w:pPr>
      <w:r w:rsidRPr="00185E4B">
        <w:rPr>
          <w:rFonts w:asciiTheme="minorHAnsi" w:hAnsiTheme="minorHAnsi" w:cs="Arial"/>
          <w:color w:val="808080" w:themeColor="background1" w:themeShade="80"/>
        </w:rPr>
        <w:t xml:space="preserve">Responsible to: </w:t>
      </w:r>
      <w:r>
        <w:rPr>
          <w:rFonts w:asciiTheme="minorHAnsi" w:hAnsiTheme="minorHAnsi" w:cs="Arial"/>
          <w:color w:val="808080" w:themeColor="background1" w:themeShade="80"/>
        </w:rPr>
        <w:t>Assistant Headteacher</w:t>
      </w:r>
    </w:p>
    <w:p w:rsidR="00051C4C" w:rsidRPr="00185E4B" w:rsidRDefault="00051C4C" w:rsidP="00051C4C">
      <w:pPr>
        <w:spacing w:after="0"/>
        <w:ind w:left="360"/>
        <w:rPr>
          <w:rFonts w:asciiTheme="minorHAnsi" w:hAnsiTheme="minorHAnsi" w:cs="Arial"/>
          <w:color w:val="808080" w:themeColor="background1" w:themeShade="80"/>
        </w:rPr>
      </w:pPr>
      <w:r w:rsidRPr="00185E4B">
        <w:rPr>
          <w:rFonts w:asciiTheme="minorHAnsi" w:hAnsiTheme="minorHAnsi" w:cs="Arial"/>
          <w:color w:val="808080" w:themeColor="background1" w:themeShade="80"/>
        </w:rPr>
        <w:t xml:space="preserve">Hours: </w:t>
      </w:r>
      <w:r>
        <w:rPr>
          <w:rFonts w:asciiTheme="minorHAnsi" w:hAnsiTheme="minorHAnsi" w:cs="Arial"/>
          <w:color w:val="808080" w:themeColor="background1" w:themeShade="80"/>
        </w:rPr>
        <w:t>19</w:t>
      </w:r>
      <w:r w:rsidRPr="00185E4B">
        <w:rPr>
          <w:rFonts w:asciiTheme="minorHAnsi" w:hAnsiTheme="minorHAnsi" w:cs="Arial"/>
          <w:color w:val="808080" w:themeColor="background1" w:themeShade="80"/>
        </w:rPr>
        <w:t xml:space="preserve"> hours per week</w:t>
      </w:r>
    </w:p>
    <w:p w:rsidR="00051C4C" w:rsidRPr="00185E4B" w:rsidRDefault="00051C4C" w:rsidP="00051C4C">
      <w:pPr>
        <w:spacing w:after="0"/>
        <w:ind w:left="360"/>
        <w:rPr>
          <w:rFonts w:asciiTheme="minorHAnsi" w:hAnsiTheme="minorHAnsi" w:cs="Arial"/>
          <w:color w:val="808080" w:themeColor="background1" w:themeShade="80"/>
        </w:rPr>
      </w:pPr>
      <w:r w:rsidRPr="00185E4B">
        <w:rPr>
          <w:rFonts w:asciiTheme="minorHAnsi" w:hAnsiTheme="minorHAnsi" w:cs="Arial"/>
          <w:color w:val="808080" w:themeColor="background1" w:themeShade="80"/>
        </w:rPr>
        <w:t xml:space="preserve">Weeks per year: </w:t>
      </w:r>
      <w:r>
        <w:rPr>
          <w:rFonts w:asciiTheme="minorHAnsi" w:hAnsiTheme="minorHAnsi" w:cs="Arial"/>
          <w:color w:val="808080" w:themeColor="background1" w:themeShade="80"/>
        </w:rPr>
        <w:t>45.80</w:t>
      </w:r>
      <w:r w:rsidRPr="00185E4B">
        <w:rPr>
          <w:rFonts w:asciiTheme="minorHAnsi" w:hAnsiTheme="minorHAnsi" w:cs="Arial"/>
          <w:color w:val="808080" w:themeColor="background1" w:themeShade="80"/>
        </w:rPr>
        <w:t xml:space="preserve">  </w:t>
      </w:r>
    </w:p>
    <w:p w:rsidR="00051C4C" w:rsidRPr="00185E4B" w:rsidRDefault="00051C4C" w:rsidP="00051C4C">
      <w:pPr>
        <w:ind w:firstLine="360"/>
        <w:rPr>
          <w:rFonts w:asciiTheme="minorHAnsi" w:hAnsiTheme="minorHAnsi" w:cs="Arial"/>
          <w:color w:val="808080" w:themeColor="background1" w:themeShade="80"/>
          <w:szCs w:val="24"/>
        </w:rPr>
      </w:pPr>
      <w:r w:rsidRPr="00185E4B">
        <w:rPr>
          <w:rFonts w:asciiTheme="minorHAnsi" w:hAnsiTheme="minorHAnsi" w:cs="Arial"/>
          <w:color w:val="808080" w:themeColor="background1" w:themeShade="80"/>
        </w:rPr>
        <w:t xml:space="preserve">Salary: Dorset Grade </w:t>
      </w:r>
      <w:r>
        <w:rPr>
          <w:rFonts w:asciiTheme="minorHAnsi" w:hAnsiTheme="minorHAnsi" w:cs="Arial"/>
          <w:color w:val="808080" w:themeColor="background1" w:themeShade="80"/>
        </w:rPr>
        <w:t>6 -</w:t>
      </w:r>
      <w:r w:rsidRPr="00185E4B">
        <w:rPr>
          <w:rFonts w:asciiTheme="minorHAnsi" w:hAnsiTheme="minorHAnsi" w:cs="Arial"/>
          <w:color w:val="808080" w:themeColor="background1" w:themeShade="80"/>
        </w:rPr>
        <w:t xml:space="preserve"> £</w:t>
      </w:r>
      <w:r>
        <w:rPr>
          <w:rFonts w:asciiTheme="minorHAnsi" w:hAnsiTheme="minorHAnsi" w:cs="Arial"/>
          <w:color w:val="808080" w:themeColor="background1" w:themeShade="80"/>
          <w:szCs w:val="24"/>
        </w:rPr>
        <w:t>8,263 - £8,939</w:t>
      </w:r>
    </w:p>
    <w:p w:rsidR="00403E8B" w:rsidRPr="00185E4B" w:rsidRDefault="00403E8B" w:rsidP="00ED00EB">
      <w:pPr>
        <w:spacing w:after="0"/>
        <w:ind w:left="360"/>
        <w:rPr>
          <w:rFonts w:asciiTheme="minorHAnsi" w:hAnsiTheme="minorHAnsi" w:cs="Arial"/>
          <w:b/>
          <w:color w:val="808080"/>
        </w:rPr>
      </w:pPr>
      <w:bookmarkStart w:id="0" w:name="_GoBack"/>
      <w:bookmarkEnd w:id="0"/>
    </w:p>
    <w:p w:rsidR="00403E8B" w:rsidRPr="00185E4B" w:rsidRDefault="00403E8B" w:rsidP="00ED00EB">
      <w:pPr>
        <w:spacing w:after="0"/>
        <w:contextualSpacing/>
        <w:rPr>
          <w:rFonts w:asciiTheme="minorHAnsi" w:hAnsiTheme="minorHAnsi" w:cs="Arial"/>
        </w:rPr>
      </w:pPr>
    </w:p>
    <w:p w:rsidR="00403E8B" w:rsidRPr="00185E4B" w:rsidRDefault="00000CB2" w:rsidP="00ED00EB">
      <w:pPr>
        <w:spacing w:after="0" w:line="360" w:lineRule="auto"/>
        <w:ind w:left="360"/>
        <w:rPr>
          <w:rFonts w:asciiTheme="minorHAnsi" w:hAnsiTheme="minorHAnsi" w:cs="Arial"/>
          <w:b/>
          <w:color w:val="0070C0"/>
        </w:rPr>
      </w:pPr>
      <w:r w:rsidRPr="00185E4B">
        <w:rPr>
          <w:rFonts w:asciiTheme="minorHAnsi" w:hAnsiTheme="minorHAnsi" w:cs="Arial"/>
          <w:b/>
          <w:color w:val="0070C0"/>
        </w:rPr>
        <w:t>Main Job Purpose:</w:t>
      </w:r>
    </w:p>
    <w:p w:rsidR="00753F67" w:rsidRDefault="00753F67" w:rsidP="00753F67">
      <w:pPr>
        <w:ind w:left="426"/>
        <w:jc w:val="both"/>
      </w:pPr>
      <w:r>
        <w:t>To support the Leadership of the School in ensuring that the planning and management of external examinations is conducted efficiently and in the best interest of candidates and in accordance with the regulations laid down by the awarding bodies. To ensure the operation of an efficient exam system with clear guidelines for all relevant staff.</w:t>
      </w:r>
    </w:p>
    <w:p w:rsidR="00471BD5" w:rsidRDefault="00471BD5" w:rsidP="00753F67">
      <w:pPr>
        <w:ind w:left="426"/>
        <w:jc w:val="both"/>
      </w:pPr>
      <w:r>
        <w:t xml:space="preserve">The postholder will play a supporting role in providing administrative support services to </w:t>
      </w:r>
      <w:r w:rsidR="00753F67">
        <w:t>students</w:t>
      </w:r>
      <w:r>
        <w:t xml:space="preserve"> and staff relating to the choice of subject, admission and examination of </w:t>
      </w:r>
      <w:r w:rsidR="00753F67">
        <w:t>students</w:t>
      </w:r>
      <w:r>
        <w:t xml:space="preserve"> by relevant external bodies.</w:t>
      </w:r>
    </w:p>
    <w:p w:rsidR="00471BD5" w:rsidRDefault="00471BD5" w:rsidP="00471BD5">
      <w:pPr>
        <w:ind w:left="426"/>
        <w:jc w:val="both"/>
      </w:pPr>
      <w:r>
        <w:t xml:space="preserve">The postholder will assist in the provision of administrative and data management support within the school involving administering examination entries and records, the collection and analysis of data relating to individual student options and elections and overall subject areas and whole </w:t>
      </w:r>
      <w:proofErr w:type="gramStart"/>
      <w:r>
        <w:t>school</w:t>
      </w:r>
      <w:proofErr w:type="gramEnd"/>
      <w:r>
        <w:t xml:space="preserve"> performance. In addition, the postholder will assist with the organisation of the examination timetable and related resources and accommodation within the school and the direction of invigilators. The postholder will assist in the issuing of results to </w:t>
      </w:r>
      <w:r w:rsidR="00753F67">
        <w:t>students</w:t>
      </w:r>
      <w:r>
        <w:t xml:space="preserve"> and faculty staff. </w:t>
      </w:r>
    </w:p>
    <w:p w:rsidR="00000CB2" w:rsidRPr="00185E4B" w:rsidRDefault="00000CB2" w:rsidP="00ED00EB">
      <w:pPr>
        <w:spacing w:after="0" w:line="360" w:lineRule="auto"/>
        <w:contextualSpacing/>
        <w:rPr>
          <w:rFonts w:asciiTheme="minorHAnsi" w:eastAsia="Times New Roman" w:hAnsiTheme="minorHAnsi" w:cs="Arial"/>
          <w:snapToGrid w:val="0"/>
        </w:rPr>
      </w:pPr>
    </w:p>
    <w:p w:rsidR="00000CB2" w:rsidRPr="00185E4B" w:rsidRDefault="00000CB2" w:rsidP="00ED00EB">
      <w:pPr>
        <w:spacing w:after="0" w:line="360" w:lineRule="auto"/>
        <w:ind w:left="360"/>
        <w:rPr>
          <w:rFonts w:asciiTheme="minorHAnsi" w:hAnsiTheme="minorHAnsi" w:cs="Arial"/>
          <w:b/>
          <w:color w:val="0070C0"/>
        </w:rPr>
      </w:pPr>
      <w:r w:rsidRPr="00185E4B">
        <w:rPr>
          <w:rFonts w:asciiTheme="minorHAnsi" w:hAnsiTheme="minorHAnsi" w:cs="Arial"/>
          <w:b/>
          <w:color w:val="0070C0"/>
        </w:rPr>
        <w:t>Main Responsibilities and Duties:</w:t>
      </w:r>
    </w:p>
    <w:p w:rsidR="00000CB2" w:rsidRPr="00185E4B" w:rsidRDefault="00000CB2" w:rsidP="00ED00EB">
      <w:pPr>
        <w:spacing w:after="0" w:line="360" w:lineRule="auto"/>
        <w:contextualSpacing/>
        <w:rPr>
          <w:rFonts w:asciiTheme="minorHAnsi" w:hAnsiTheme="minorHAnsi" w:cs="Arial"/>
          <w:b/>
          <w:color w:val="0070C0"/>
        </w:rPr>
      </w:pPr>
    </w:p>
    <w:p w:rsidR="00471BD5" w:rsidRDefault="00471BD5" w:rsidP="00471BD5">
      <w:pPr>
        <w:numPr>
          <w:ilvl w:val="0"/>
          <w:numId w:val="38"/>
        </w:numPr>
        <w:spacing w:after="0" w:line="240" w:lineRule="auto"/>
        <w:ind w:left="709" w:hanging="283"/>
      </w:pPr>
      <w:r>
        <w:lastRenderedPageBreak/>
        <w:t xml:space="preserve">To advise and liaise with staff and </w:t>
      </w:r>
      <w:r w:rsidR="00753F67">
        <w:t>students</w:t>
      </w:r>
      <w:r>
        <w:t xml:space="preserve"> regarding examination entry deadlines.</w:t>
      </w:r>
    </w:p>
    <w:p w:rsidR="00471BD5" w:rsidRDefault="00471BD5" w:rsidP="00471BD5">
      <w:pPr>
        <w:ind w:left="709" w:hanging="283"/>
      </w:pPr>
    </w:p>
    <w:p w:rsidR="00471BD5" w:rsidRDefault="00471BD5" w:rsidP="00471BD5">
      <w:pPr>
        <w:numPr>
          <w:ilvl w:val="0"/>
          <w:numId w:val="38"/>
        </w:numPr>
        <w:tabs>
          <w:tab w:val="num" w:pos="360"/>
        </w:tabs>
        <w:spacing w:after="0" w:line="240" w:lineRule="auto"/>
        <w:ind w:left="709" w:hanging="283"/>
      </w:pPr>
      <w:r>
        <w:t>To assist in the processing of pupil examination entries, ensuring all submission deadlines are met.</w:t>
      </w:r>
    </w:p>
    <w:p w:rsidR="00471BD5" w:rsidRDefault="00471BD5" w:rsidP="00471BD5">
      <w:pPr>
        <w:ind w:left="709" w:hanging="283"/>
      </w:pPr>
    </w:p>
    <w:p w:rsidR="00471BD5" w:rsidRDefault="00471BD5" w:rsidP="00471BD5">
      <w:pPr>
        <w:numPr>
          <w:ilvl w:val="0"/>
          <w:numId w:val="38"/>
        </w:numPr>
        <w:tabs>
          <w:tab w:val="num" w:pos="360"/>
        </w:tabs>
        <w:spacing w:after="0" w:line="240" w:lineRule="auto"/>
        <w:ind w:left="709" w:hanging="283"/>
      </w:pPr>
      <w:r>
        <w:t xml:space="preserve">To assist in the management of examination data, including the maintenance and updating of all related computerised and manual records in a confidential manner. To undertake necessary administrative tasks relating to the preparation for, the sitting of and despatch of papers relating to the examination of </w:t>
      </w:r>
      <w:r w:rsidR="00753F67">
        <w:t>students</w:t>
      </w:r>
      <w:r>
        <w:t xml:space="preserve"> by the relevant external body within the guidelines and timeframe set by those bodies.</w:t>
      </w:r>
    </w:p>
    <w:p w:rsidR="00471BD5" w:rsidRDefault="00471BD5" w:rsidP="00471BD5">
      <w:pPr>
        <w:ind w:left="709" w:hanging="283"/>
      </w:pPr>
    </w:p>
    <w:p w:rsidR="00753F67" w:rsidRDefault="00471BD5" w:rsidP="00753F67">
      <w:pPr>
        <w:numPr>
          <w:ilvl w:val="0"/>
          <w:numId w:val="38"/>
        </w:numPr>
        <w:tabs>
          <w:tab w:val="num" w:pos="360"/>
        </w:tabs>
        <w:spacing w:after="0" w:line="240" w:lineRule="auto"/>
        <w:ind w:left="709" w:hanging="283"/>
      </w:pPr>
      <w:r>
        <w:t xml:space="preserve">To liaise with teaching staff, other </w:t>
      </w:r>
      <w:r w:rsidR="00753F67">
        <w:t xml:space="preserve">school staff as appropriate, LA </w:t>
      </w:r>
      <w:r>
        <w:t xml:space="preserve">officers and officers of the external examination bodies as necessary. </w:t>
      </w:r>
    </w:p>
    <w:p w:rsidR="00753F67" w:rsidRDefault="00753F67" w:rsidP="00753F67">
      <w:pPr>
        <w:spacing w:after="0" w:line="240" w:lineRule="auto"/>
        <w:ind w:left="709"/>
      </w:pPr>
    </w:p>
    <w:p w:rsidR="00753F67" w:rsidRPr="0036245A" w:rsidRDefault="00753F67" w:rsidP="00753F67">
      <w:pPr>
        <w:numPr>
          <w:ilvl w:val="0"/>
          <w:numId w:val="38"/>
        </w:numPr>
        <w:tabs>
          <w:tab w:val="num" w:pos="360"/>
        </w:tabs>
        <w:spacing w:after="0" w:line="240" w:lineRule="auto"/>
        <w:ind w:left="709" w:hanging="283"/>
      </w:pPr>
      <w:r>
        <w:t>To organise appropriate arrangements for the support of candidates with specific examination requirements in conjunction with the SENDCO.</w:t>
      </w:r>
    </w:p>
    <w:p w:rsidR="00471BD5" w:rsidRDefault="00471BD5" w:rsidP="00471BD5">
      <w:pPr>
        <w:ind w:left="709" w:hanging="283"/>
      </w:pPr>
    </w:p>
    <w:p w:rsidR="00471BD5" w:rsidRDefault="00471BD5" w:rsidP="00471BD5">
      <w:pPr>
        <w:numPr>
          <w:ilvl w:val="0"/>
          <w:numId w:val="38"/>
        </w:numPr>
        <w:tabs>
          <w:tab w:val="num" w:pos="360"/>
        </w:tabs>
        <w:spacing w:after="0" w:line="240" w:lineRule="auto"/>
        <w:ind w:left="709" w:hanging="283"/>
        <w:rPr>
          <w:b/>
        </w:rPr>
      </w:pPr>
      <w:r>
        <w:t xml:space="preserve">To contact external invigilators to arrange attendance at the school for examination invigilation; to liaise with caretaking or other premises related personnel regarding the suitable preparation of examination venues; To liaise with teaching staff in the production of student examination timetables to ensure pupil attendance requirements are met.    </w:t>
      </w:r>
    </w:p>
    <w:p w:rsidR="00471BD5" w:rsidRDefault="00471BD5" w:rsidP="00471BD5"/>
    <w:p w:rsidR="00471BD5" w:rsidRDefault="00471BD5" w:rsidP="00471BD5">
      <w:pPr>
        <w:numPr>
          <w:ilvl w:val="0"/>
          <w:numId w:val="38"/>
        </w:numPr>
        <w:spacing w:after="0" w:line="240" w:lineRule="auto"/>
        <w:ind w:left="709" w:hanging="283"/>
      </w:pPr>
      <w:r>
        <w:t xml:space="preserve">To collect, collate and maintain data relating to student’s examination performance, class, </w:t>
      </w:r>
      <w:proofErr w:type="gramStart"/>
      <w:r>
        <w:t>faculty</w:t>
      </w:r>
      <w:proofErr w:type="gramEnd"/>
      <w:r>
        <w:t xml:space="preserve"> and subject performance. </w:t>
      </w:r>
    </w:p>
    <w:p w:rsidR="00471BD5" w:rsidRDefault="00471BD5" w:rsidP="00471BD5"/>
    <w:p w:rsidR="00471BD5" w:rsidRDefault="00471BD5" w:rsidP="00471BD5">
      <w:pPr>
        <w:numPr>
          <w:ilvl w:val="0"/>
          <w:numId w:val="38"/>
        </w:numPr>
        <w:spacing w:after="0" w:line="240" w:lineRule="auto"/>
        <w:ind w:left="709" w:hanging="283"/>
      </w:pPr>
      <w:r>
        <w:t>To ensure compliance with G</w:t>
      </w:r>
      <w:r w:rsidR="00672D73">
        <w:t xml:space="preserve">eneral </w:t>
      </w:r>
      <w:r>
        <w:t>D</w:t>
      </w:r>
      <w:r w:rsidR="00672D73">
        <w:t xml:space="preserve">ata </w:t>
      </w:r>
      <w:r>
        <w:t>P</w:t>
      </w:r>
      <w:r w:rsidR="00672D73">
        <w:t xml:space="preserve">rotection </w:t>
      </w:r>
      <w:r>
        <w:t>R</w:t>
      </w:r>
      <w:r w:rsidR="00672D73">
        <w:t>egulations</w:t>
      </w:r>
      <w:r>
        <w:t xml:space="preserve">. </w:t>
      </w:r>
    </w:p>
    <w:p w:rsidR="00471BD5" w:rsidRDefault="00471BD5" w:rsidP="00471BD5">
      <w:pPr>
        <w:ind w:left="709" w:hanging="283"/>
        <w:rPr>
          <w:rFonts w:cs="Arial"/>
          <w:color w:val="000000"/>
        </w:rPr>
      </w:pPr>
    </w:p>
    <w:p w:rsidR="00471BD5" w:rsidRDefault="00471BD5" w:rsidP="00471BD5">
      <w:pPr>
        <w:numPr>
          <w:ilvl w:val="0"/>
          <w:numId w:val="38"/>
        </w:numPr>
        <w:spacing w:after="0" w:line="240" w:lineRule="auto"/>
        <w:ind w:left="709" w:hanging="283"/>
      </w:pPr>
      <w:r>
        <w:rPr>
          <w:rFonts w:cs="Arial"/>
          <w:color w:val="000000"/>
        </w:rPr>
        <w:lastRenderedPageBreak/>
        <w:t>Promoting and safeguarding the welfare of children and young people in accordance with the school’s safeguarding and child protection policy.</w:t>
      </w:r>
    </w:p>
    <w:p w:rsidR="00000CB2" w:rsidRPr="00185E4B" w:rsidRDefault="00000CB2" w:rsidP="00471BD5">
      <w:pPr>
        <w:spacing w:after="0" w:line="360" w:lineRule="auto"/>
        <w:ind w:left="709" w:hanging="283"/>
        <w:contextualSpacing/>
        <w:rPr>
          <w:rFonts w:asciiTheme="minorHAnsi" w:hAnsiTheme="minorHAnsi" w:cs="Arial"/>
        </w:rPr>
      </w:pPr>
    </w:p>
    <w:p w:rsidR="00403E8B" w:rsidRPr="00185E4B" w:rsidRDefault="00403E8B" w:rsidP="00ED00EB">
      <w:pPr>
        <w:spacing w:after="0" w:line="360" w:lineRule="auto"/>
        <w:ind w:left="360"/>
        <w:rPr>
          <w:rFonts w:asciiTheme="minorHAnsi" w:hAnsiTheme="minorHAnsi" w:cs="Arial"/>
          <w:b/>
          <w:color w:val="0070C0"/>
        </w:rPr>
      </w:pPr>
      <w:r w:rsidRPr="00185E4B">
        <w:rPr>
          <w:rFonts w:asciiTheme="minorHAnsi" w:hAnsiTheme="minorHAnsi" w:cs="Arial"/>
          <w:b/>
          <w:color w:val="0070C0"/>
        </w:rPr>
        <w:t xml:space="preserve">Knowledge &amp; </w:t>
      </w:r>
      <w:r w:rsidR="00000CB2" w:rsidRPr="00185E4B">
        <w:rPr>
          <w:rFonts w:asciiTheme="minorHAnsi" w:hAnsiTheme="minorHAnsi" w:cs="Arial"/>
          <w:b/>
          <w:color w:val="0070C0"/>
        </w:rPr>
        <w:t>Skills</w:t>
      </w:r>
      <w:r w:rsidRPr="00185E4B">
        <w:rPr>
          <w:rFonts w:asciiTheme="minorHAnsi" w:hAnsiTheme="minorHAnsi" w:cs="Arial"/>
          <w:b/>
          <w:color w:val="0070C0"/>
        </w:rPr>
        <w:t>:</w:t>
      </w:r>
    </w:p>
    <w:p w:rsidR="00403E8B" w:rsidRPr="00185E4B" w:rsidRDefault="00403E8B" w:rsidP="00ED00EB">
      <w:pPr>
        <w:spacing w:after="0" w:line="360" w:lineRule="auto"/>
        <w:contextualSpacing/>
        <w:rPr>
          <w:rFonts w:asciiTheme="minorHAnsi" w:hAnsiTheme="minorHAnsi" w:cs="Arial"/>
          <w:b/>
          <w:color w:val="0070C0"/>
        </w:rPr>
      </w:pPr>
    </w:p>
    <w:p w:rsidR="00000CB2" w:rsidRPr="00672D73" w:rsidRDefault="00672D73" w:rsidP="00672D73">
      <w:pPr>
        <w:spacing w:after="0" w:line="240" w:lineRule="auto"/>
        <w:ind w:left="360"/>
        <w:jc w:val="both"/>
        <w:rPr>
          <w:rFonts w:asciiTheme="minorHAnsi" w:eastAsia="Times New Roman" w:hAnsiTheme="minorHAnsi" w:cs="Arial"/>
          <w:lang w:eastAsia="en-GB"/>
        </w:rPr>
      </w:pPr>
      <w:r>
        <w:rPr>
          <w:rFonts w:asciiTheme="minorHAnsi" w:eastAsia="Times New Roman" w:hAnsiTheme="minorHAnsi" w:cs="Arial"/>
          <w:lang w:eastAsia="en-GB"/>
        </w:rPr>
        <w:t>The postholder requires developed organisational skills, interpersonal and communication skills.  It is essential that the postholder has experience of computer generation, management, manipulation and secure retention of data, particularly through the use of and wide application of spreadsheet software.  The need for accurate inputting of data is essential.</w:t>
      </w:r>
    </w:p>
    <w:p w:rsidR="0036245A" w:rsidRDefault="0036245A" w:rsidP="00672D73">
      <w:pPr>
        <w:spacing w:line="240" w:lineRule="auto"/>
        <w:jc w:val="right"/>
      </w:pPr>
    </w:p>
    <w:p w:rsidR="0036245A" w:rsidRDefault="0036245A" w:rsidP="00672D73">
      <w:pPr>
        <w:spacing w:line="240" w:lineRule="auto"/>
        <w:jc w:val="right"/>
      </w:pPr>
    </w:p>
    <w:p w:rsidR="0036245A" w:rsidRDefault="0036245A" w:rsidP="0036245A">
      <w:pPr>
        <w:jc w:val="right"/>
      </w:pPr>
    </w:p>
    <w:p w:rsidR="0036245A" w:rsidRDefault="0036245A" w:rsidP="0036245A">
      <w:pPr>
        <w:jc w:val="right"/>
      </w:pPr>
    </w:p>
    <w:p w:rsidR="0036245A" w:rsidRDefault="0036245A" w:rsidP="0036245A">
      <w:pPr>
        <w:jc w:val="right"/>
      </w:pPr>
    </w:p>
    <w:p w:rsidR="0036245A" w:rsidRDefault="0036245A" w:rsidP="0036245A">
      <w:pPr>
        <w:jc w:val="right"/>
      </w:pPr>
      <w:r>
        <w:t>Updated: 201</w:t>
      </w:r>
      <w:r w:rsidR="00672D73">
        <w:t>9</w:t>
      </w:r>
    </w:p>
    <w:p w:rsidR="00753F67" w:rsidRDefault="00753F67" w:rsidP="0036245A">
      <w:pPr>
        <w:jc w:val="right"/>
      </w:pPr>
    </w:p>
    <w:p w:rsidR="00753F67" w:rsidRDefault="00753F67" w:rsidP="00753F67">
      <w:pPr>
        <w:jc w:val="both"/>
      </w:pPr>
    </w:p>
    <w:sectPr w:rsidR="00753F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C78"/>
    <w:multiLevelType w:val="hybridMultilevel"/>
    <w:tmpl w:val="BA20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01E2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C4368A"/>
    <w:multiLevelType w:val="multilevel"/>
    <w:tmpl w:val="E80EE3FE"/>
    <w:lvl w:ilvl="0">
      <w:start w:val="1"/>
      <w:numFmt w:val="decimal"/>
      <w:lvlText w:val="%1."/>
      <w:lvlJc w:val="left"/>
      <w:pPr>
        <w:tabs>
          <w:tab w:val="num" w:pos="501"/>
        </w:tabs>
        <w:ind w:left="501" w:hanging="360"/>
      </w:pPr>
      <w:rPr>
        <w:b w:val="0"/>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5071F41"/>
    <w:multiLevelType w:val="hybridMultilevel"/>
    <w:tmpl w:val="55481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BF4B12"/>
    <w:multiLevelType w:val="hybridMultilevel"/>
    <w:tmpl w:val="655C10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F038D3"/>
    <w:multiLevelType w:val="hybridMultilevel"/>
    <w:tmpl w:val="752EF4EE"/>
    <w:lvl w:ilvl="0" w:tplc="04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15:restartNumberingAfterBreak="0">
    <w:nsid w:val="0DF64615"/>
    <w:multiLevelType w:val="hybridMultilevel"/>
    <w:tmpl w:val="89064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27056"/>
    <w:multiLevelType w:val="hybridMultilevel"/>
    <w:tmpl w:val="A74A5F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C9078D6"/>
    <w:multiLevelType w:val="hybridMultilevel"/>
    <w:tmpl w:val="55F282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7363C"/>
    <w:multiLevelType w:val="hybridMultilevel"/>
    <w:tmpl w:val="9C5A9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21845"/>
    <w:multiLevelType w:val="hybridMultilevel"/>
    <w:tmpl w:val="7E88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234E9"/>
    <w:multiLevelType w:val="hybridMultilevel"/>
    <w:tmpl w:val="29F04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B7141"/>
    <w:multiLevelType w:val="hybridMultilevel"/>
    <w:tmpl w:val="2E84EF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0B74E4"/>
    <w:multiLevelType w:val="hybridMultilevel"/>
    <w:tmpl w:val="39C24A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E00E12"/>
    <w:multiLevelType w:val="hybridMultilevel"/>
    <w:tmpl w:val="FC666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293B12"/>
    <w:multiLevelType w:val="hybridMultilevel"/>
    <w:tmpl w:val="B414D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A84E8C"/>
    <w:multiLevelType w:val="hybridMultilevel"/>
    <w:tmpl w:val="430C9CB6"/>
    <w:lvl w:ilvl="0" w:tplc="04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15:restartNumberingAfterBreak="0">
    <w:nsid w:val="30DA54F9"/>
    <w:multiLevelType w:val="hybridMultilevel"/>
    <w:tmpl w:val="1238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CE34B1"/>
    <w:multiLevelType w:val="hybridMultilevel"/>
    <w:tmpl w:val="48C4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829E9"/>
    <w:multiLevelType w:val="hybridMultilevel"/>
    <w:tmpl w:val="FEA0C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A178BD"/>
    <w:multiLevelType w:val="hybridMultilevel"/>
    <w:tmpl w:val="5DFE5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13134E3"/>
    <w:multiLevelType w:val="hybridMultilevel"/>
    <w:tmpl w:val="61D0E4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BF60F9"/>
    <w:multiLevelType w:val="hybridMultilevel"/>
    <w:tmpl w:val="EB5A6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AB12D44"/>
    <w:multiLevelType w:val="hybridMultilevel"/>
    <w:tmpl w:val="97449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CF112E"/>
    <w:multiLevelType w:val="hybridMultilevel"/>
    <w:tmpl w:val="7952C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4B538D"/>
    <w:multiLevelType w:val="hybridMultilevel"/>
    <w:tmpl w:val="1C461E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415E8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A3A2312"/>
    <w:multiLevelType w:val="hybridMultilevel"/>
    <w:tmpl w:val="256C25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3103ED"/>
    <w:multiLevelType w:val="hybridMultilevel"/>
    <w:tmpl w:val="8AF09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5BD4FE9"/>
    <w:multiLevelType w:val="hybridMultilevel"/>
    <w:tmpl w:val="B4641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69658D5"/>
    <w:multiLevelType w:val="hybridMultilevel"/>
    <w:tmpl w:val="67E083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CC5CB3"/>
    <w:multiLevelType w:val="hybridMultilevel"/>
    <w:tmpl w:val="F3F229A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D592DB2"/>
    <w:multiLevelType w:val="hybridMultilevel"/>
    <w:tmpl w:val="0FE410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B8138A"/>
    <w:multiLevelType w:val="hybridMultilevel"/>
    <w:tmpl w:val="7CB47F2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74B93587"/>
    <w:multiLevelType w:val="hybridMultilevel"/>
    <w:tmpl w:val="8FEAA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6AF704A"/>
    <w:multiLevelType w:val="hybridMultilevel"/>
    <w:tmpl w:val="09CE9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3151CC"/>
    <w:multiLevelType w:val="hybridMultilevel"/>
    <w:tmpl w:val="93B06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9"/>
  </w:num>
  <w:num w:numId="6">
    <w:abstractNumId w:val="25"/>
  </w:num>
  <w:num w:numId="7">
    <w:abstractNumId w:val="6"/>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10"/>
  </w:num>
  <w:num w:numId="12">
    <w:abstractNumId w:val="36"/>
  </w:num>
  <w:num w:numId="13">
    <w:abstractNumId w:val="9"/>
  </w:num>
  <w:num w:numId="14">
    <w:abstractNumId w:val="8"/>
  </w:num>
  <w:num w:numId="15">
    <w:abstractNumId w:val="24"/>
  </w:num>
  <w:num w:numId="16">
    <w:abstractNumId w:val="31"/>
  </w:num>
  <w:num w:numId="17">
    <w:abstractNumId w:val="32"/>
  </w:num>
  <w:num w:numId="18">
    <w:abstractNumId w:val="14"/>
  </w:num>
  <w:num w:numId="19">
    <w:abstractNumId w:val="11"/>
  </w:num>
  <w:num w:numId="20">
    <w:abstractNumId w:val="19"/>
  </w:num>
  <w:num w:numId="21">
    <w:abstractNumId w:val="15"/>
  </w:num>
  <w:num w:numId="22">
    <w:abstractNumId w:val="30"/>
  </w:num>
  <w:num w:numId="23">
    <w:abstractNumId w:val="35"/>
  </w:num>
  <w:num w:numId="24">
    <w:abstractNumId w:val="27"/>
  </w:num>
  <w:num w:numId="25">
    <w:abstractNumId w:val="26"/>
  </w:num>
  <w:num w:numId="26">
    <w:abstractNumId w:val="1"/>
  </w:num>
  <w:num w:numId="27">
    <w:abstractNumId w:val="17"/>
  </w:num>
  <w:num w:numId="28">
    <w:abstractNumId w:val="18"/>
  </w:num>
  <w:num w:numId="29">
    <w:abstractNumId w:val="0"/>
  </w:num>
  <w:num w:numId="30">
    <w:abstractNumId w:val="12"/>
  </w:num>
  <w:num w:numId="31">
    <w:abstractNumId w:val="13"/>
  </w:num>
  <w:num w:numId="32">
    <w:abstractNumId w:val="22"/>
  </w:num>
  <w:num w:numId="33">
    <w:abstractNumId w:val="34"/>
  </w:num>
  <w:num w:numId="34">
    <w:abstractNumId w:val="20"/>
  </w:num>
  <w:num w:numId="35">
    <w:abstractNumId w:val="23"/>
  </w:num>
  <w:num w:numId="36">
    <w:abstractNumId w:val="28"/>
  </w:num>
  <w:num w:numId="37">
    <w:abstractNumId w:val="4"/>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8B"/>
    <w:rsid w:val="00000CB2"/>
    <w:rsid w:val="000414C6"/>
    <w:rsid w:val="00051C4C"/>
    <w:rsid w:val="00094611"/>
    <w:rsid w:val="000B2F4A"/>
    <w:rsid w:val="00185E4B"/>
    <w:rsid w:val="002B4FA4"/>
    <w:rsid w:val="002C3066"/>
    <w:rsid w:val="002C7CD6"/>
    <w:rsid w:val="002D0BC5"/>
    <w:rsid w:val="0036245A"/>
    <w:rsid w:val="003B4AD6"/>
    <w:rsid w:val="00403E8B"/>
    <w:rsid w:val="004703AE"/>
    <w:rsid w:val="00471BD5"/>
    <w:rsid w:val="004A24BB"/>
    <w:rsid w:val="00517E8F"/>
    <w:rsid w:val="005606EF"/>
    <w:rsid w:val="00672D73"/>
    <w:rsid w:val="006D15A2"/>
    <w:rsid w:val="006F17CD"/>
    <w:rsid w:val="00702279"/>
    <w:rsid w:val="00703BB0"/>
    <w:rsid w:val="00753F67"/>
    <w:rsid w:val="007B73DE"/>
    <w:rsid w:val="007C4907"/>
    <w:rsid w:val="007D076B"/>
    <w:rsid w:val="00803026"/>
    <w:rsid w:val="00835C7A"/>
    <w:rsid w:val="008377AD"/>
    <w:rsid w:val="008629D2"/>
    <w:rsid w:val="008D727F"/>
    <w:rsid w:val="00960E0E"/>
    <w:rsid w:val="009820AE"/>
    <w:rsid w:val="00A05F88"/>
    <w:rsid w:val="00AA1AE9"/>
    <w:rsid w:val="00AB5D1F"/>
    <w:rsid w:val="00AC51D3"/>
    <w:rsid w:val="00AF7208"/>
    <w:rsid w:val="00B577D6"/>
    <w:rsid w:val="00C42178"/>
    <w:rsid w:val="00C90037"/>
    <w:rsid w:val="00CA4D7F"/>
    <w:rsid w:val="00CE7CAE"/>
    <w:rsid w:val="00D63B17"/>
    <w:rsid w:val="00D810B9"/>
    <w:rsid w:val="00E03163"/>
    <w:rsid w:val="00E37A94"/>
    <w:rsid w:val="00E65FD7"/>
    <w:rsid w:val="00ED00EB"/>
    <w:rsid w:val="00F25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AB6CC-1CC2-4F7E-B6E9-763965B6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E8B"/>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403E8B"/>
    <w:pPr>
      <w:keepNext/>
      <w:spacing w:after="0" w:line="240" w:lineRule="auto"/>
      <w:outlineLvl w:val="0"/>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3E8B"/>
    <w:rPr>
      <w:rFonts w:ascii="Arial" w:eastAsia="Times New Roman" w:hAnsi="Arial" w:cs="Arial"/>
      <w:sz w:val="24"/>
      <w:szCs w:val="24"/>
      <w:u w:val="single"/>
    </w:rPr>
  </w:style>
  <w:style w:type="paragraph" w:styleId="ListParagraph">
    <w:name w:val="List Paragraph"/>
    <w:basedOn w:val="Normal"/>
    <w:uiPriority w:val="99"/>
    <w:qFormat/>
    <w:rsid w:val="00403E8B"/>
    <w:pPr>
      <w:ind w:left="720"/>
      <w:contextualSpacing/>
    </w:pPr>
  </w:style>
  <w:style w:type="paragraph" w:styleId="BalloonText">
    <w:name w:val="Balloon Text"/>
    <w:basedOn w:val="Normal"/>
    <w:link w:val="BalloonTextChar"/>
    <w:uiPriority w:val="99"/>
    <w:semiHidden/>
    <w:unhideWhenUsed/>
    <w:rsid w:val="00D63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17"/>
    <w:rPr>
      <w:rFonts w:ascii="Segoe UI" w:eastAsia="Calibri" w:hAnsi="Segoe UI" w:cs="Segoe UI"/>
      <w:sz w:val="18"/>
      <w:szCs w:val="18"/>
    </w:rPr>
  </w:style>
  <w:style w:type="paragraph" w:styleId="Revision">
    <w:name w:val="Revision"/>
    <w:hidden/>
    <w:uiPriority w:val="99"/>
    <w:semiHidden/>
    <w:rsid w:val="0080302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03962">
      <w:bodyDiv w:val="1"/>
      <w:marLeft w:val="0"/>
      <w:marRight w:val="0"/>
      <w:marTop w:val="0"/>
      <w:marBottom w:val="0"/>
      <w:divBdr>
        <w:top w:val="none" w:sz="0" w:space="0" w:color="auto"/>
        <w:left w:val="none" w:sz="0" w:space="0" w:color="auto"/>
        <w:bottom w:val="none" w:sz="0" w:space="0" w:color="auto"/>
        <w:right w:val="none" w:sz="0" w:space="0" w:color="auto"/>
      </w:divBdr>
    </w:div>
    <w:div w:id="201965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89B63-EDA5-4226-9F23-220EDB59C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Twynham</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Cousins</dc:creator>
  <cp:keywords/>
  <dc:description/>
  <cp:lastModifiedBy>Lisa Weston</cp:lastModifiedBy>
  <cp:revision>2</cp:revision>
  <cp:lastPrinted>2017-03-30T10:46:00Z</cp:lastPrinted>
  <dcterms:created xsi:type="dcterms:W3CDTF">2019-03-05T13:32:00Z</dcterms:created>
  <dcterms:modified xsi:type="dcterms:W3CDTF">2019-03-05T13:32:00Z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759596138</vt:i4>
  </property>
</Properties>
</file>