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color w:val="ffffff"/>
          <w:sz w:val="44"/>
          <w:szCs w:val="44"/>
        </w:rPr>
      </w:pPr>
      <w:r w:rsidDel="00000000" w:rsidR="00000000" w:rsidRPr="00000000">
        <w:rPr>
          <w:b w:val="1"/>
          <w:color w:val="ffffff"/>
          <w:sz w:val="52"/>
          <w:szCs w:val="52"/>
        </w:rPr>
        <w:drawing>
          <wp:anchor allowOverlap="1" behindDoc="1" distB="0" distT="0" distL="0" distR="0" hidden="0" layoutInCell="1" locked="0" relativeHeight="0" simplePos="0">
            <wp:simplePos x="0" y="0"/>
            <wp:positionH relativeFrom="margin">
              <wp:posOffset>-419093</wp:posOffset>
            </wp:positionH>
            <wp:positionV relativeFrom="margin">
              <wp:posOffset>-885818</wp:posOffset>
            </wp:positionV>
            <wp:extent cx="7581900" cy="10714024"/>
            <wp:effectExtent b="0" l="0" r="0" t="0"/>
            <wp:wrapNone/>
            <wp:docPr id="1" name="image2.jpg"/>
            <a:graphic>
              <a:graphicData uri="http://schemas.openxmlformats.org/drawingml/2006/picture">
                <pic:pic>
                  <pic:nvPicPr>
                    <pic:cNvPr id="0" name="image2.jpg"/>
                    <pic:cNvPicPr preferRelativeResize="0"/>
                  </pic:nvPicPr>
                  <pic:blipFill>
                    <a:blip r:embed="rId6"/>
                    <a:srcRect b="42" l="0" r="0" t="42"/>
                    <a:stretch>
                      <a:fillRect/>
                    </a:stretch>
                  </pic:blipFill>
                  <pic:spPr>
                    <a:xfrm>
                      <a:off x="0" y="0"/>
                      <a:ext cx="7581900" cy="10714024"/>
                    </a:xfrm>
                    <a:prstGeom prst="rect"/>
                    <a:ln/>
                  </pic:spPr>
                </pic:pic>
              </a:graphicData>
            </a:graphic>
          </wp:anchor>
        </w:drawing>
      </w:r>
      <w:r w:rsidDel="00000000" w:rsidR="00000000" w:rsidRPr="00000000">
        <w:rPr>
          <w:rFonts w:ascii="Verdana" w:cs="Verdana" w:eastAsia="Verdana" w:hAnsi="Verdana"/>
          <w:b w:val="1"/>
          <w:color w:val="ffffff"/>
          <w:sz w:val="52"/>
          <w:szCs w:val="52"/>
          <w:rtl w:val="0"/>
        </w:rPr>
        <w:t xml:space="preserve">  </w:t>
      </w:r>
      <w:r w:rsidDel="00000000" w:rsidR="00000000" w:rsidRPr="00000000">
        <w:rPr>
          <w:b w:val="1"/>
          <w:color w:val="ffffff"/>
          <w:sz w:val="52"/>
          <w:szCs w:val="52"/>
          <w:rtl w:val="0"/>
        </w:rPr>
        <w:br w:type="textWrapping"/>
        <w:t xml:space="preserve">    </w:t>
      </w:r>
      <w:r w:rsidDel="00000000" w:rsidR="00000000" w:rsidRPr="00000000">
        <w:rPr>
          <w:b w:val="1"/>
          <w:color w:val="ffffff"/>
          <w:sz w:val="44"/>
          <w:szCs w:val="44"/>
          <w:rtl w:val="0"/>
        </w:rPr>
        <w:t xml:space="preserve">Job Description &amp; Person Specification</w:t>
      </w:r>
    </w:p>
    <w:p w:rsidR="00000000" w:rsidDel="00000000" w:rsidP="00000000" w:rsidRDefault="00000000" w:rsidRPr="00000000" w14:paraId="00000002">
      <w:pPr>
        <w:jc w:val="left"/>
        <w:rPr>
          <w:b w:val="1"/>
          <w:color w:val="ffffff"/>
          <w:sz w:val="44"/>
          <w:szCs w:val="44"/>
        </w:rPr>
      </w:pPr>
      <w:r w:rsidDel="00000000" w:rsidR="00000000" w:rsidRPr="00000000">
        <w:rPr>
          <w:rtl w:val="0"/>
        </w:rPr>
      </w:r>
    </w:p>
    <w:p w:rsidR="00000000" w:rsidDel="00000000" w:rsidP="00000000" w:rsidRDefault="00000000" w:rsidRPr="00000000" w14:paraId="00000003">
      <w:pPr>
        <w:ind w:left="708.6614173228347" w:firstLine="0"/>
        <w:jc w:val="left"/>
        <w:rPr>
          <w:b w:val="1"/>
          <w:color w:val="ffffff"/>
          <w:sz w:val="44"/>
          <w:szCs w:val="44"/>
        </w:rPr>
      </w:pPr>
      <w:r w:rsidDel="00000000" w:rsidR="00000000" w:rsidRPr="00000000">
        <w:rPr>
          <w:b w:val="1"/>
          <w:color w:val="ffffff"/>
          <w:sz w:val="44"/>
          <w:szCs w:val="44"/>
          <w:rtl w:val="0"/>
        </w:rPr>
        <w:t xml:space="preserve">Lead Teacher in English</w:t>
      </w:r>
    </w:p>
    <w:p w:rsidR="00000000" w:rsidDel="00000000" w:rsidP="00000000" w:rsidRDefault="00000000" w:rsidRPr="00000000" w14:paraId="00000004">
      <w:pPr>
        <w:rPr>
          <w:rFonts w:ascii="Verdana" w:cs="Verdana" w:eastAsia="Verdana" w:hAnsi="Verdana"/>
          <w:b w:val="1"/>
          <w:color w:val="ffffff"/>
          <w:sz w:val="48"/>
          <w:szCs w:val="48"/>
        </w:rPr>
      </w:pPr>
      <w:r w:rsidDel="00000000" w:rsidR="00000000" w:rsidRPr="00000000">
        <w:br w:type="page"/>
      </w:r>
      <w:r w:rsidDel="00000000" w:rsidR="00000000" w:rsidRPr="00000000">
        <w:rPr>
          <w:rtl w:val="0"/>
        </w:rPr>
      </w:r>
    </w:p>
    <w:p w:rsidR="00000000" w:rsidDel="00000000" w:rsidP="00000000" w:rsidRDefault="00000000" w:rsidRPr="00000000" w14:paraId="00000005">
      <w:pPr>
        <w:spacing w:before="0" w:lineRule="auto"/>
        <w:jc w:val="left"/>
        <w:rPr>
          <w:b w:val="1"/>
          <w:color w:val="6d172c"/>
          <w:sz w:val="40"/>
          <w:szCs w:val="40"/>
        </w:rPr>
      </w:pPr>
      <w:r w:rsidDel="00000000" w:rsidR="00000000" w:rsidRPr="00000000">
        <w:rPr>
          <w:b w:val="1"/>
          <w:color w:val="6d172c"/>
          <w:sz w:val="40"/>
          <w:szCs w:val="40"/>
          <w:rtl w:val="0"/>
        </w:rPr>
        <w:t xml:space="preserve">Job Description</w:t>
      </w:r>
    </w:p>
    <w:p w:rsidR="00000000" w:rsidDel="00000000" w:rsidP="00000000" w:rsidRDefault="00000000" w:rsidRPr="00000000" w14:paraId="00000006">
      <w:pPr>
        <w:rPr/>
      </w:pPr>
      <w:r w:rsidDel="00000000" w:rsidR="00000000" w:rsidRPr="00000000">
        <w:rPr>
          <w:rtl w:val="0"/>
        </w:rPr>
      </w:r>
    </w:p>
    <w:tbl>
      <w:tblPr>
        <w:tblStyle w:val="Table1"/>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8775"/>
        <w:tblGridChange w:id="0">
          <w:tblGrid>
            <w:gridCol w:w="1665"/>
            <w:gridCol w:w="8775"/>
          </w:tblGrid>
        </w:tblGridChange>
      </w:tblGrid>
      <w:tr>
        <w:trPr>
          <w:cantSplit w:val="0"/>
          <w:tblHeader w:val="0"/>
        </w:trPr>
        <w:tc>
          <w:tcPr>
            <w:tcBorders>
              <w:top w:color="6d172c" w:space="0" w:sz="8" w:val="single"/>
              <w:left w:color="6d172c" w:space="0" w:sz="8" w:val="single"/>
              <w:bottom w:color="6d172c" w:space="0" w:sz="8" w:val="single"/>
              <w:right w:color="6d172c" w:space="0" w:sz="8" w:val="single"/>
            </w:tcBorders>
            <w:shd w:fill="6d172c"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color w:val="ffffff"/>
              </w:rPr>
            </w:pPr>
            <w:r w:rsidDel="00000000" w:rsidR="00000000" w:rsidRPr="00000000">
              <w:rPr>
                <w:b w:val="1"/>
                <w:color w:val="ffffff"/>
                <w:rtl w:val="0"/>
              </w:rPr>
              <w:t xml:space="preserve">Salary</w:t>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sz w:val="24"/>
                <w:szCs w:val="24"/>
                <w:rtl w:val="0"/>
              </w:rPr>
              <w:t xml:space="preserve">LP L1 - L5 (currently £50025 - £55208)</w:t>
            </w:r>
          </w:p>
        </w:tc>
      </w:tr>
      <w:tr>
        <w:trPr>
          <w:cantSplit w:val="0"/>
          <w:tblHeader w:val="0"/>
        </w:trPr>
        <w:tc>
          <w:tcPr>
            <w:tcBorders>
              <w:top w:color="6d172c" w:space="0" w:sz="8" w:val="single"/>
              <w:left w:color="6d172c" w:space="0" w:sz="8" w:val="single"/>
              <w:bottom w:color="6d172c" w:space="0" w:sz="8" w:val="single"/>
              <w:right w:color="6d172c" w:space="0" w:sz="8" w:val="single"/>
            </w:tcBorders>
            <w:shd w:fill="6d172c"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color w:val="ffffff"/>
              </w:rPr>
            </w:pPr>
            <w:r w:rsidDel="00000000" w:rsidR="00000000" w:rsidRPr="00000000">
              <w:rPr>
                <w:b w:val="1"/>
                <w:color w:val="ffffff"/>
                <w:rtl w:val="0"/>
              </w:rPr>
              <w:t xml:space="preserve">Reporting to</w:t>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sz w:val="24"/>
                <w:szCs w:val="24"/>
                <w:rtl w:val="0"/>
              </w:rPr>
              <w:t xml:space="preserve">Assistant Headteacher - Teaching &amp; Learning</w:t>
            </w:r>
          </w:p>
        </w:tc>
      </w:tr>
      <w:tr>
        <w:trPr>
          <w:cantSplit w:val="0"/>
          <w:tblHeader w:val="0"/>
        </w:trPr>
        <w:tc>
          <w:tcPr>
            <w:tcBorders>
              <w:top w:color="6d172c" w:space="0" w:sz="8" w:val="single"/>
              <w:left w:color="6d172c" w:space="0" w:sz="8" w:val="single"/>
              <w:bottom w:color="6d172c" w:space="0" w:sz="8" w:val="single"/>
              <w:right w:color="6d172c" w:space="0" w:sz="8" w:val="single"/>
            </w:tcBorders>
            <w:shd w:fill="6d172c"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color w:val="ffffff"/>
              </w:rPr>
            </w:pPr>
            <w:r w:rsidDel="00000000" w:rsidR="00000000" w:rsidRPr="00000000">
              <w:rPr>
                <w:b w:val="1"/>
                <w:color w:val="ffffff"/>
                <w:rtl w:val="0"/>
              </w:rPr>
              <w:t xml:space="preserve">Responsible for</w:t>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sz w:val="24"/>
                <w:szCs w:val="24"/>
                <w:rtl w:val="0"/>
              </w:rPr>
              <w:t xml:space="preserve">All teaching and support staff within Faculty</w:t>
            </w:r>
          </w:p>
        </w:tc>
      </w:tr>
      <w:tr>
        <w:trPr>
          <w:cantSplit w:val="0"/>
          <w:tblHeader w:val="0"/>
        </w:trPr>
        <w:tc>
          <w:tcPr>
            <w:tcBorders>
              <w:top w:color="6d172c" w:space="0" w:sz="8" w:val="single"/>
              <w:left w:color="6d172c" w:space="0" w:sz="8" w:val="single"/>
              <w:bottom w:color="6d172c" w:space="0" w:sz="8" w:val="single"/>
              <w:right w:color="6d172c" w:space="0" w:sz="8" w:val="single"/>
            </w:tcBorders>
            <w:shd w:fill="6d172c"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color w:val="ffffff"/>
              </w:rPr>
            </w:pPr>
            <w:r w:rsidDel="00000000" w:rsidR="00000000" w:rsidRPr="00000000">
              <w:rPr>
                <w:b w:val="1"/>
                <w:color w:val="ffffff"/>
                <w:rtl w:val="0"/>
              </w:rPr>
              <w:t xml:space="preserve">Location</w:t>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spacing w:before="0" w:lineRule="auto"/>
              <w:rPr>
                <w:sz w:val="24"/>
                <w:szCs w:val="24"/>
              </w:rPr>
            </w:pPr>
            <w:r w:rsidDel="00000000" w:rsidR="00000000" w:rsidRPr="00000000">
              <w:rPr>
                <w:sz w:val="24"/>
                <w:szCs w:val="24"/>
                <w:rtl w:val="0"/>
              </w:rPr>
              <w:t xml:space="preserve">Newcastle Academy</w:t>
            </w:r>
          </w:p>
        </w:tc>
      </w:tr>
    </w:tbl>
    <w:p w:rsidR="00000000" w:rsidDel="00000000" w:rsidP="00000000" w:rsidRDefault="00000000" w:rsidRPr="00000000" w14:paraId="0000000F">
      <w:pPr>
        <w:spacing w:before="0" w:lineRule="auto"/>
        <w:rPr>
          <w:b w:val="1"/>
          <w:color w:val="6d172c"/>
          <w:sz w:val="24"/>
          <w:szCs w:val="24"/>
        </w:rPr>
      </w:pPr>
      <w:r w:rsidDel="00000000" w:rsidR="00000000" w:rsidRPr="00000000">
        <w:rPr>
          <w:rtl w:val="0"/>
        </w:rPr>
      </w:r>
    </w:p>
    <w:p w:rsidR="00000000" w:rsidDel="00000000" w:rsidP="00000000" w:rsidRDefault="00000000" w:rsidRPr="00000000" w14:paraId="00000010">
      <w:pPr>
        <w:spacing w:before="0" w:line="240" w:lineRule="auto"/>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General Duties</w:t>
      </w:r>
    </w:p>
    <w:p w:rsidR="00000000" w:rsidDel="00000000" w:rsidP="00000000" w:rsidRDefault="00000000" w:rsidRPr="00000000" w14:paraId="00000011">
      <w:pPr>
        <w:spacing w:before="0" w:line="240" w:lineRule="auto"/>
        <w:jc w:val="left"/>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2">
      <w:pPr>
        <w:spacing w:before="0" w:line="24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Carry out “the duties of a school teacher” as set out in the Conditions of Service for School Teachers in England and Wales. Fulfil the role of subject teacher and Form Tutor as appropriate.</w:t>
      </w:r>
    </w:p>
    <w:p w:rsidR="00000000" w:rsidDel="00000000" w:rsidP="00000000" w:rsidRDefault="00000000" w:rsidRPr="00000000" w14:paraId="00000013">
      <w:pPr>
        <w:spacing w:before="0" w:line="240" w:lineRule="auto"/>
        <w:jc w:val="left"/>
        <w:rPr>
          <w:rFonts w:ascii="Arial" w:cs="Arial" w:eastAsia="Arial" w:hAnsi="Arial"/>
          <w:color w:val="000000"/>
          <w:sz w:val="24"/>
          <w:szCs w:val="24"/>
          <w:highlight w:val="yellow"/>
        </w:rPr>
      </w:pPr>
      <w:r w:rsidDel="00000000" w:rsidR="00000000" w:rsidRPr="00000000">
        <w:rPr>
          <w:rtl w:val="0"/>
        </w:rPr>
      </w:r>
    </w:p>
    <w:p w:rsidR="00000000" w:rsidDel="00000000" w:rsidP="00000000" w:rsidRDefault="00000000" w:rsidRPr="00000000" w14:paraId="00000014">
      <w:pPr>
        <w:spacing w:before="0" w:line="240" w:lineRule="auto"/>
        <w:jc w:val="left"/>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To do other reasonable tasks as laid down in the School Teacher Pay &amp; Conditions document and as required from time to time at the discretion of the Headteacher</w:t>
      </w:r>
    </w:p>
    <w:p w:rsidR="00000000" w:rsidDel="00000000" w:rsidP="00000000" w:rsidRDefault="00000000" w:rsidRPr="00000000" w14:paraId="00000015">
      <w:pPr>
        <w:spacing w:before="0" w:line="240" w:lineRule="auto"/>
        <w:jc w:val="left"/>
        <w:rPr>
          <w:rFonts w:ascii="Arial" w:cs="Arial" w:eastAsia="Arial" w:hAnsi="Arial"/>
          <w:i w:val="1"/>
          <w:color w:val="000000"/>
          <w:sz w:val="24"/>
          <w:szCs w:val="24"/>
          <w:highlight w:val="yellow"/>
        </w:rPr>
      </w:pPr>
      <w:r w:rsidDel="00000000" w:rsidR="00000000" w:rsidRPr="00000000">
        <w:rPr>
          <w:rtl w:val="0"/>
        </w:rPr>
      </w:r>
    </w:p>
    <w:p w:rsidR="00000000" w:rsidDel="00000000" w:rsidP="00000000" w:rsidRDefault="00000000" w:rsidRPr="00000000" w14:paraId="00000016">
      <w:pPr>
        <w:spacing w:before="0" w:line="240" w:lineRule="auto"/>
        <w:jc w:val="left"/>
        <w:rPr>
          <w:rFonts w:ascii="Arial" w:cs="Arial" w:eastAsia="Arial" w:hAnsi="Arial"/>
          <w:color w:val="000000"/>
          <w:sz w:val="24"/>
          <w:szCs w:val="24"/>
        </w:rPr>
      </w:pPr>
      <w:r w:rsidDel="00000000" w:rsidR="00000000" w:rsidRPr="00000000">
        <w:rPr>
          <w:rFonts w:ascii="Arial" w:cs="Arial" w:eastAsia="Arial" w:hAnsi="Arial"/>
          <w:color w:val="222222"/>
          <w:sz w:val="24"/>
          <w:szCs w:val="24"/>
          <w:rtl w:val="0"/>
        </w:rPr>
        <w:t xml:space="preserve">Newcastle Academy </w:t>
      </w:r>
      <w:r w:rsidDel="00000000" w:rsidR="00000000" w:rsidRPr="00000000">
        <w:rPr>
          <w:rFonts w:ascii="Arial" w:cs="Arial" w:eastAsia="Arial" w:hAnsi="Arial"/>
          <w:color w:val="222222"/>
          <w:sz w:val="24"/>
          <w:szCs w:val="24"/>
          <w:rtl w:val="0"/>
        </w:rPr>
        <w:t xml:space="preserve">is committed to safeguarding and promoting the welfare of children and expects all staff and volunteers to share this commitment.</w:t>
      </w:r>
      <w:r w:rsidDel="00000000" w:rsidR="00000000" w:rsidRPr="00000000">
        <w:rPr>
          <w:rFonts w:ascii="Arial" w:cs="Arial" w:eastAsia="Arial" w:hAnsi="Arial"/>
          <w:color w:val="222222"/>
          <w:sz w:val="24"/>
          <w:szCs w:val="24"/>
          <w:rtl w:val="0"/>
        </w:rPr>
        <w:t xml:space="preserve">  This post is subject to an enhanced criminal records check.</w:t>
      </w:r>
      <w:r w:rsidDel="00000000" w:rsidR="00000000" w:rsidRPr="00000000">
        <w:rPr>
          <w:rtl w:val="0"/>
        </w:rPr>
      </w:r>
    </w:p>
    <w:p w:rsidR="00000000" w:rsidDel="00000000" w:rsidP="00000000" w:rsidRDefault="00000000" w:rsidRPr="00000000" w14:paraId="00000017">
      <w:pPr>
        <w:spacing w:before="0" w:line="240" w:lineRule="auto"/>
        <w:jc w:val="left"/>
        <w:rPr>
          <w:rFonts w:ascii="Arial" w:cs="Arial" w:eastAsia="Arial" w:hAnsi="Arial"/>
          <w:i w:val="1"/>
          <w:color w:val="000000"/>
          <w:sz w:val="24"/>
          <w:szCs w:val="24"/>
        </w:rPr>
      </w:pPr>
      <w:r w:rsidDel="00000000" w:rsidR="00000000" w:rsidRPr="00000000">
        <w:rPr>
          <w:rtl w:val="0"/>
        </w:rPr>
      </w:r>
    </w:p>
    <w:p w:rsidR="00000000" w:rsidDel="00000000" w:rsidP="00000000" w:rsidRDefault="00000000" w:rsidRPr="00000000" w14:paraId="00000018">
      <w:pPr>
        <w:spacing w:before="0" w:line="240" w:lineRule="auto"/>
        <w:jc w:val="left"/>
        <w:rPr>
          <w:rFonts w:ascii="Arial" w:cs="Arial" w:eastAsia="Arial" w:hAnsi="Arial"/>
          <w:i w:val="1"/>
          <w:color w:val="000000"/>
          <w:sz w:val="24"/>
          <w:szCs w:val="24"/>
        </w:rPr>
      </w:pPr>
      <w:r w:rsidDel="00000000" w:rsidR="00000000" w:rsidRPr="00000000">
        <w:rPr>
          <w:rtl w:val="0"/>
        </w:rPr>
      </w:r>
    </w:p>
    <w:p w:rsidR="00000000" w:rsidDel="00000000" w:rsidP="00000000" w:rsidRDefault="00000000" w:rsidRPr="00000000" w14:paraId="00000019">
      <w:pPr>
        <w:spacing w:before="0" w:line="240" w:lineRule="auto"/>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Overall Responsibility</w:t>
      </w:r>
    </w:p>
    <w:p w:rsidR="00000000" w:rsidDel="00000000" w:rsidP="00000000" w:rsidRDefault="00000000" w:rsidRPr="00000000" w14:paraId="0000001A">
      <w:pPr>
        <w:spacing w:before="0" w:line="240" w:lineRule="auto"/>
        <w:jc w:val="left"/>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B">
      <w:pPr>
        <w:spacing w:before="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Work with the Headteacher, Leadership Team and Faculty Director to secure and sustain effective teaching and learning throughout the school, monitor and evaluate the quality of teaching and standards of student’s achievements, use benchmarks and set targets for improvement.</w:t>
      </w:r>
    </w:p>
    <w:p w:rsidR="00000000" w:rsidDel="00000000" w:rsidP="00000000" w:rsidRDefault="00000000" w:rsidRPr="00000000" w14:paraId="0000001C">
      <w:pPr>
        <w:spacing w:before="0" w:line="240" w:lineRule="auto"/>
        <w:jc w:val="left"/>
        <w:rPr>
          <w:rFonts w:ascii="Arial" w:cs="Arial" w:eastAsia="Arial" w:hAnsi="Arial"/>
          <w:color w:val="000000"/>
          <w:sz w:val="24"/>
          <w:szCs w:val="24"/>
          <w:highlight w:val="yellow"/>
        </w:rPr>
      </w:pPr>
      <w:r w:rsidDel="00000000" w:rsidR="00000000" w:rsidRPr="00000000">
        <w:rPr>
          <w:rtl w:val="0"/>
        </w:rPr>
      </w:r>
    </w:p>
    <w:p w:rsidR="00000000" w:rsidDel="00000000" w:rsidP="00000000" w:rsidRDefault="00000000" w:rsidRPr="00000000" w14:paraId="0000001D">
      <w:pPr>
        <w:spacing w:before="0" w:line="240" w:lineRule="auto"/>
        <w:jc w:val="left"/>
        <w:rPr>
          <w:rFonts w:ascii="Arial" w:cs="Arial" w:eastAsia="Arial" w:hAnsi="Arial"/>
          <w:color w:val="000000"/>
          <w:sz w:val="24"/>
          <w:szCs w:val="24"/>
          <w:highlight w:val="yellow"/>
        </w:rPr>
      </w:pPr>
      <w:r w:rsidDel="00000000" w:rsidR="00000000" w:rsidRPr="00000000">
        <w:rPr>
          <w:rtl w:val="0"/>
        </w:rPr>
      </w:r>
    </w:p>
    <w:p w:rsidR="00000000" w:rsidDel="00000000" w:rsidP="00000000" w:rsidRDefault="00000000" w:rsidRPr="00000000" w14:paraId="0000001E">
      <w:pPr>
        <w:spacing w:before="0" w:line="240" w:lineRule="auto"/>
        <w:jc w:val="left"/>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Specific Duties:  </w:t>
      </w:r>
      <w:r w:rsidDel="00000000" w:rsidR="00000000" w:rsidRPr="00000000">
        <w:rPr>
          <w:rFonts w:ascii="Arial" w:cs="Arial" w:eastAsia="Arial" w:hAnsi="Arial"/>
          <w:color w:val="000000"/>
          <w:sz w:val="24"/>
          <w:szCs w:val="24"/>
          <w:rtl w:val="0"/>
        </w:rPr>
        <w:t xml:space="preserve">Undertaking the following responsibilities:</w:t>
      </w:r>
    </w:p>
    <w:p w:rsidR="00000000" w:rsidDel="00000000" w:rsidP="00000000" w:rsidRDefault="00000000" w:rsidRPr="00000000" w14:paraId="0000001F">
      <w:pPr>
        <w:spacing w:before="0" w:line="240" w:lineRule="auto"/>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0">
      <w:pPr>
        <w:numPr>
          <w:ilvl w:val="0"/>
          <w:numId w:val="2"/>
        </w:numPr>
        <w:spacing w:before="0" w:line="240" w:lineRule="auto"/>
        <w:ind w:left="720" w:hanging="36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 School Leadership</w:t>
      </w:r>
    </w:p>
    <w:p w:rsidR="00000000" w:rsidDel="00000000" w:rsidP="00000000" w:rsidRDefault="00000000" w:rsidRPr="00000000" w14:paraId="00000021">
      <w:pPr>
        <w:spacing w:before="0" w:line="240" w:lineRule="auto"/>
        <w:ind w:left="720" w:firstLine="0"/>
        <w:jc w:val="left"/>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22">
      <w:pPr>
        <w:numPr>
          <w:ilvl w:val="0"/>
          <w:numId w:val="11"/>
        </w:numPr>
        <w:spacing w:before="0" w:line="24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Work directly with the SLT and the Raising Standards Lead to raise progress and attainment </w:t>
      </w:r>
    </w:p>
    <w:p w:rsidR="00000000" w:rsidDel="00000000" w:rsidP="00000000" w:rsidRDefault="00000000" w:rsidRPr="00000000" w14:paraId="00000023">
      <w:pPr>
        <w:numPr>
          <w:ilvl w:val="0"/>
          <w:numId w:val="11"/>
        </w:numPr>
        <w:spacing w:before="0" w:line="24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Plan and deliver relevant department and school wide CPL</w:t>
      </w:r>
    </w:p>
    <w:p w:rsidR="00000000" w:rsidDel="00000000" w:rsidP="00000000" w:rsidRDefault="00000000" w:rsidRPr="00000000" w14:paraId="00000024">
      <w:pPr>
        <w:numPr>
          <w:ilvl w:val="0"/>
          <w:numId w:val="11"/>
        </w:numPr>
        <w:spacing w:before="0" w:line="24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collaborate with other trust LPs and Directors</w:t>
      </w:r>
    </w:p>
    <w:p w:rsidR="00000000" w:rsidDel="00000000" w:rsidP="00000000" w:rsidRDefault="00000000" w:rsidRPr="00000000" w14:paraId="00000025">
      <w:pPr>
        <w:numPr>
          <w:ilvl w:val="0"/>
          <w:numId w:val="11"/>
        </w:numPr>
        <w:spacing w:before="0" w:line="24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work alongside the Faculty Director to raise standards of student attainment by developing and monitoring whole school and Faculty improvement strategies as defined by the Faculty Improvement Plan and School Improvement Plan</w:t>
      </w:r>
    </w:p>
    <w:p w:rsidR="00000000" w:rsidDel="00000000" w:rsidP="00000000" w:rsidRDefault="00000000" w:rsidRPr="00000000" w14:paraId="00000026">
      <w:pPr>
        <w:numPr>
          <w:ilvl w:val="0"/>
          <w:numId w:val="11"/>
        </w:numPr>
        <w:spacing w:before="0" w:line="24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work alongside the Faculty Director in contributing to the well-being and development of the school, including the supervision of students, the guidance of teachers and consultation with other senior colleagues.</w:t>
      </w:r>
    </w:p>
    <w:p w:rsidR="00000000" w:rsidDel="00000000" w:rsidP="00000000" w:rsidRDefault="00000000" w:rsidRPr="00000000" w14:paraId="00000027">
      <w:pPr>
        <w:numPr>
          <w:ilvl w:val="0"/>
          <w:numId w:val="11"/>
        </w:numPr>
        <w:spacing w:before="0" w:line="24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work alongside the Faculty Director in helping to develop, communicate, implement, monitor and evaluate whole school and Faculty policies and reporting back to the Leadership Team.</w:t>
      </w:r>
    </w:p>
    <w:p w:rsidR="00000000" w:rsidDel="00000000" w:rsidP="00000000" w:rsidRDefault="00000000" w:rsidRPr="00000000" w14:paraId="00000028">
      <w:pPr>
        <w:numPr>
          <w:ilvl w:val="0"/>
          <w:numId w:val="11"/>
        </w:numPr>
        <w:spacing w:before="0" w:line="24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work alongside the Faculty Director to work with colleagues to formulate aims, objectives and strategic plans relevant to the needs of students and the strategic direction of the school.</w:t>
      </w:r>
    </w:p>
    <w:p w:rsidR="00000000" w:rsidDel="00000000" w:rsidP="00000000" w:rsidRDefault="00000000" w:rsidRPr="00000000" w14:paraId="00000029">
      <w:pPr>
        <w:spacing w:before="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A">
      <w:pPr>
        <w:spacing w:before="0" w:line="240" w:lineRule="auto"/>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B">
      <w:pPr>
        <w:numPr>
          <w:ilvl w:val="0"/>
          <w:numId w:val="2"/>
        </w:numPr>
        <w:spacing w:before="0" w:line="240" w:lineRule="auto"/>
        <w:ind w:left="720" w:hanging="36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Leadership of Middle Leaders and Teachers, in accordance with School Policy by:</w:t>
      </w:r>
    </w:p>
    <w:p w:rsidR="00000000" w:rsidDel="00000000" w:rsidP="00000000" w:rsidRDefault="00000000" w:rsidRPr="00000000" w14:paraId="0000002C">
      <w:pPr>
        <w:spacing w:before="0" w:line="240" w:lineRule="auto"/>
        <w:ind w:left="720" w:firstLine="0"/>
        <w:jc w:val="left"/>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2D">
      <w:pPr>
        <w:numPr>
          <w:ilvl w:val="0"/>
          <w:numId w:val="10"/>
        </w:numPr>
        <w:spacing w:before="0" w:line="240" w:lineRule="auto"/>
        <w:ind w:left="1440"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To work alongside the Faculty Director in advising, guiding, inducting and mentoring leaders and members of the Faculty as appropriate.</w:t>
      </w:r>
      <w:r w:rsidDel="00000000" w:rsidR="00000000" w:rsidRPr="00000000">
        <w:rPr>
          <w:rtl w:val="0"/>
        </w:rPr>
      </w:r>
    </w:p>
    <w:p w:rsidR="00000000" w:rsidDel="00000000" w:rsidP="00000000" w:rsidRDefault="00000000" w:rsidRPr="00000000" w14:paraId="0000002E">
      <w:pPr>
        <w:numPr>
          <w:ilvl w:val="0"/>
          <w:numId w:val="10"/>
        </w:numPr>
        <w:spacing w:before="0" w:line="240" w:lineRule="auto"/>
        <w:ind w:left="1440"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To work alongside the Faculty Director in monitoring the work of colleagues to ensure high quality teaching and learning and to develop and enhance their teaching practice.</w:t>
      </w:r>
      <w:r w:rsidDel="00000000" w:rsidR="00000000" w:rsidRPr="00000000">
        <w:rPr>
          <w:rtl w:val="0"/>
        </w:rPr>
      </w:r>
    </w:p>
    <w:p w:rsidR="00000000" w:rsidDel="00000000" w:rsidP="00000000" w:rsidRDefault="00000000" w:rsidRPr="00000000" w14:paraId="0000002F">
      <w:pPr>
        <w:numPr>
          <w:ilvl w:val="0"/>
          <w:numId w:val="10"/>
        </w:numPr>
        <w:spacing w:before="0" w:line="240" w:lineRule="auto"/>
        <w:ind w:left="1440"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To work alongside the Faculty Director in attending meetings and presenting the views of members of the Faculty at, and reporting back from, all areas of consultation.</w:t>
      </w:r>
      <w:r w:rsidDel="00000000" w:rsidR="00000000" w:rsidRPr="00000000">
        <w:rPr>
          <w:rtl w:val="0"/>
        </w:rPr>
      </w:r>
    </w:p>
    <w:p w:rsidR="00000000" w:rsidDel="00000000" w:rsidP="00000000" w:rsidRDefault="00000000" w:rsidRPr="00000000" w14:paraId="00000030">
      <w:pPr>
        <w:numPr>
          <w:ilvl w:val="0"/>
          <w:numId w:val="10"/>
        </w:numPr>
        <w:spacing w:before="0" w:line="240" w:lineRule="auto"/>
        <w:ind w:left="1440"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To work alongside the Faculty Director in encouraging teachers in the Faculty to keep abreast of developments in their subject areas.</w:t>
      </w:r>
      <w:r w:rsidDel="00000000" w:rsidR="00000000" w:rsidRPr="00000000">
        <w:rPr>
          <w:rtl w:val="0"/>
        </w:rPr>
      </w:r>
    </w:p>
    <w:p w:rsidR="00000000" w:rsidDel="00000000" w:rsidP="00000000" w:rsidRDefault="00000000" w:rsidRPr="00000000" w14:paraId="00000031">
      <w:pPr>
        <w:numPr>
          <w:ilvl w:val="0"/>
          <w:numId w:val="10"/>
        </w:numPr>
        <w:spacing w:before="0" w:line="240" w:lineRule="auto"/>
        <w:ind w:left="1440"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To work alongside the Faculty Director in assisting in the professional development of teachers of the Faculty and taking a leading role in the Performance Management systems of the school.</w:t>
      </w:r>
      <w:r w:rsidDel="00000000" w:rsidR="00000000" w:rsidRPr="00000000">
        <w:rPr>
          <w:rtl w:val="0"/>
        </w:rPr>
      </w:r>
    </w:p>
    <w:p w:rsidR="00000000" w:rsidDel="00000000" w:rsidP="00000000" w:rsidRDefault="00000000" w:rsidRPr="00000000" w14:paraId="00000032">
      <w:pPr>
        <w:numPr>
          <w:ilvl w:val="0"/>
          <w:numId w:val="10"/>
        </w:numPr>
        <w:spacing w:before="0" w:line="240" w:lineRule="auto"/>
        <w:ind w:left="1440"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To work alongside the Faculty Director in chairing Faculty meetings, raising agendas and arranging distribution of minutes.</w:t>
      </w:r>
      <w:r w:rsidDel="00000000" w:rsidR="00000000" w:rsidRPr="00000000">
        <w:rPr>
          <w:rtl w:val="0"/>
        </w:rPr>
      </w:r>
    </w:p>
    <w:p w:rsidR="00000000" w:rsidDel="00000000" w:rsidP="00000000" w:rsidRDefault="00000000" w:rsidRPr="00000000" w14:paraId="00000033">
      <w:pPr>
        <w:numPr>
          <w:ilvl w:val="0"/>
          <w:numId w:val="10"/>
        </w:numPr>
        <w:spacing w:before="0" w:line="240" w:lineRule="auto"/>
        <w:ind w:left="1440"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To work alongside the Faculty Director in advising the Headteacher about advertising and recruiting Faculty staff and supplying skeleton references for members of the Faculty, as required.</w:t>
      </w:r>
      <w:r w:rsidDel="00000000" w:rsidR="00000000" w:rsidRPr="00000000">
        <w:rPr>
          <w:rtl w:val="0"/>
        </w:rPr>
      </w:r>
    </w:p>
    <w:p w:rsidR="00000000" w:rsidDel="00000000" w:rsidP="00000000" w:rsidRDefault="00000000" w:rsidRPr="00000000" w14:paraId="00000034">
      <w:pPr>
        <w:numPr>
          <w:ilvl w:val="0"/>
          <w:numId w:val="10"/>
        </w:numPr>
        <w:spacing w:before="0" w:line="240" w:lineRule="auto"/>
        <w:ind w:left="1440"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To work alongside the Faculty Director in ensuring clear lines of communication with all members of the Faculty.</w:t>
      </w:r>
      <w:r w:rsidDel="00000000" w:rsidR="00000000" w:rsidRPr="00000000">
        <w:rPr>
          <w:rtl w:val="0"/>
        </w:rPr>
      </w:r>
    </w:p>
    <w:p w:rsidR="00000000" w:rsidDel="00000000" w:rsidP="00000000" w:rsidRDefault="00000000" w:rsidRPr="00000000" w14:paraId="00000035">
      <w:pPr>
        <w:numPr>
          <w:ilvl w:val="0"/>
          <w:numId w:val="10"/>
        </w:numPr>
        <w:spacing w:before="0" w:line="240" w:lineRule="auto"/>
        <w:ind w:left="1440"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To work alongside the Faculty Director to promote teamwork, to motivate staff to ensure effective working relations and act as a positive role model.</w:t>
      </w:r>
      <w:r w:rsidDel="00000000" w:rsidR="00000000" w:rsidRPr="00000000">
        <w:rPr>
          <w:rtl w:val="0"/>
        </w:rPr>
      </w:r>
    </w:p>
    <w:p w:rsidR="00000000" w:rsidDel="00000000" w:rsidP="00000000" w:rsidRDefault="00000000" w:rsidRPr="00000000" w14:paraId="00000036">
      <w:pPr>
        <w:spacing w:before="0" w:line="240" w:lineRule="auto"/>
        <w:ind w:left="1440" w:firstLine="0"/>
        <w:jc w:val="left"/>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37">
      <w:pPr>
        <w:numPr>
          <w:ilvl w:val="0"/>
          <w:numId w:val="2"/>
        </w:numPr>
        <w:spacing w:before="0" w:line="240" w:lineRule="auto"/>
        <w:ind w:left="720" w:hanging="36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Responsibility Structure</w:t>
      </w:r>
    </w:p>
    <w:p w:rsidR="00000000" w:rsidDel="00000000" w:rsidP="00000000" w:rsidRDefault="00000000" w:rsidRPr="00000000" w14:paraId="00000038">
      <w:pPr>
        <w:spacing w:before="0" w:line="240" w:lineRule="auto"/>
        <w:ind w:left="720" w:firstLine="0"/>
        <w:jc w:val="left"/>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39">
      <w:pPr>
        <w:numPr>
          <w:ilvl w:val="0"/>
          <w:numId w:val="4"/>
        </w:numPr>
        <w:spacing w:before="0" w:line="24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work alongside the Faculty Director in ensuring the responsibility structure alongside middle leaders and lead teachers within the Faculty supports maintenance and improvement of standards.</w:t>
      </w:r>
    </w:p>
    <w:p w:rsidR="00000000" w:rsidDel="00000000" w:rsidP="00000000" w:rsidRDefault="00000000" w:rsidRPr="00000000" w14:paraId="0000003A">
      <w:pPr>
        <w:numPr>
          <w:ilvl w:val="0"/>
          <w:numId w:val="4"/>
        </w:numPr>
        <w:spacing w:before="0" w:line="24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work alongside the Faculty Director in ensuring the successful completion and delivery of delegated tasks and responsibilities.</w:t>
      </w:r>
    </w:p>
    <w:p w:rsidR="00000000" w:rsidDel="00000000" w:rsidP="00000000" w:rsidRDefault="00000000" w:rsidRPr="00000000" w14:paraId="0000003B">
      <w:pPr>
        <w:spacing w:before="0" w:line="240" w:lineRule="auto"/>
        <w:ind w:left="1440" w:firstLine="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C">
      <w:pPr>
        <w:numPr>
          <w:ilvl w:val="0"/>
          <w:numId w:val="2"/>
        </w:numPr>
        <w:spacing w:before="0" w:line="240" w:lineRule="auto"/>
        <w:ind w:left="720" w:hanging="36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Curriculum</w:t>
      </w:r>
    </w:p>
    <w:p w:rsidR="00000000" w:rsidDel="00000000" w:rsidP="00000000" w:rsidRDefault="00000000" w:rsidRPr="00000000" w14:paraId="0000003D">
      <w:pPr>
        <w:spacing w:before="0" w:line="240" w:lineRule="auto"/>
        <w:ind w:left="720" w:firstLine="0"/>
        <w:jc w:val="left"/>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3E">
      <w:pPr>
        <w:numPr>
          <w:ilvl w:val="0"/>
          <w:numId w:val="1"/>
        </w:numPr>
        <w:spacing w:before="0" w:line="24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work alongside the Faculty Director to be proactive in leading curriculum development and initiatives at national, regional and local levels.</w:t>
      </w:r>
    </w:p>
    <w:p w:rsidR="00000000" w:rsidDel="00000000" w:rsidP="00000000" w:rsidRDefault="00000000" w:rsidRPr="00000000" w14:paraId="0000003F">
      <w:pPr>
        <w:numPr>
          <w:ilvl w:val="0"/>
          <w:numId w:val="1"/>
        </w:numPr>
        <w:spacing w:before="0" w:line="24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work alongside the Faculty Director with responsibility for ensuring, alongside middle leaders that up-to-date schemes of work are maintained for use internally and externally as required and monitoring how schemes of work are implemented and regularly reviewed to maximise their effectiveness.</w:t>
      </w:r>
    </w:p>
    <w:p w:rsidR="00000000" w:rsidDel="00000000" w:rsidP="00000000" w:rsidRDefault="00000000" w:rsidRPr="00000000" w14:paraId="00000040">
      <w:pPr>
        <w:numPr>
          <w:ilvl w:val="0"/>
          <w:numId w:val="1"/>
        </w:numPr>
        <w:spacing w:before="0" w:line="24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work alongside the Faculty Director with responsibility for advising on and developing teaching approaches used by the subject teams, the development and selection of suitable materials and advising on classroom management appropriate to the relevant subject matter.</w:t>
      </w:r>
    </w:p>
    <w:p w:rsidR="00000000" w:rsidDel="00000000" w:rsidP="00000000" w:rsidRDefault="00000000" w:rsidRPr="00000000" w14:paraId="00000041">
      <w:pPr>
        <w:spacing w:before="0" w:line="240" w:lineRule="auto"/>
        <w:ind w:left="1440" w:firstLine="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2">
      <w:pPr>
        <w:numPr>
          <w:ilvl w:val="0"/>
          <w:numId w:val="2"/>
        </w:numPr>
        <w:spacing w:before="0" w:line="240" w:lineRule="auto"/>
        <w:ind w:left="720" w:hanging="36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Assessment, Examinations, Reporting and Evaluation</w:t>
      </w:r>
    </w:p>
    <w:p w:rsidR="00000000" w:rsidDel="00000000" w:rsidP="00000000" w:rsidRDefault="00000000" w:rsidRPr="00000000" w14:paraId="00000043">
      <w:pPr>
        <w:spacing w:before="0" w:line="240" w:lineRule="auto"/>
        <w:ind w:left="720" w:firstLine="0"/>
        <w:jc w:val="left"/>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44">
      <w:pPr>
        <w:numPr>
          <w:ilvl w:val="0"/>
          <w:numId w:val="5"/>
        </w:numPr>
        <w:spacing w:before="0" w:line="240" w:lineRule="auto"/>
        <w:ind w:left="1440"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To work alongside the Faculty Director to be proactive in leading assessment development and initiatives at national, regional and local levels.</w:t>
      </w:r>
      <w:r w:rsidDel="00000000" w:rsidR="00000000" w:rsidRPr="00000000">
        <w:rPr>
          <w:rtl w:val="0"/>
        </w:rPr>
      </w:r>
    </w:p>
    <w:p w:rsidR="00000000" w:rsidDel="00000000" w:rsidP="00000000" w:rsidRDefault="00000000" w:rsidRPr="00000000" w14:paraId="00000045">
      <w:pPr>
        <w:numPr>
          <w:ilvl w:val="0"/>
          <w:numId w:val="5"/>
        </w:numPr>
        <w:spacing w:before="0" w:line="240" w:lineRule="auto"/>
        <w:ind w:left="1440"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To assist the Faculty Director by providing high quality exam/data analysis, subsequent action planning and establishing the process for target setting and monitoring progress towards targets set.</w:t>
      </w:r>
      <w:r w:rsidDel="00000000" w:rsidR="00000000" w:rsidRPr="00000000">
        <w:rPr>
          <w:rtl w:val="0"/>
        </w:rPr>
      </w:r>
    </w:p>
    <w:p w:rsidR="00000000" w:rsidDel="00000000" w:rsidP="00000000" w:rsidRDefault="00000000" w:rsidRPr="00000000" w14:paraId="00000046">
      <w:pPr>
        <w:numPr>
          <w:ilvl w:val="0"/>
          <w:numId w:val="5"/>
        </w:numPr>
        <w:spacing w:before="0" w:line="240" w:lineRule="auto"/>
        <w:ind w:left="1440"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To assist the Faculty Director in ensuring effective moderation procedures are in place and a portfolio for exemplification of standards is maintained.</w:t>
      </w:r>
      <w:r w:rsidDel="00000000" w:rsidR="00000000" w:rsidRPr="00000000">
        <w:rPr>
          <w:rtl w:val="0"/>
        </w:rPr>
      </w:r>
    </w:p>
    <w:p w:rsidR="00000000" w:rsidDel="00000000" w:rsidP="00000000" w:rsidRDefault="00000000" w:rsidRPr="00000000" w14:paraId="00000047">
      <w:pPr>
        <w:spacing w:before="0" w:line="240" w:lineRule="auto"/>
        <w:ind w:left="1440" w:firstLine="0"/>
        <w:jc w:val="left"/>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48">
      <w:pPr>
        <w:numPr>
          <w:ilvl w:val="0"/>
          <w:numId w:val="2"/>
        </w:numPr>
        <w:spacing w:before="0" w:line="240" w:lineRule="auto"/>
        <w:ind w:left="720" w:hanging="36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 Organising Learning</w:t>
      </w:r>
    </w:p>
    <w:p w:rsidR="00000000" w:rsidDel="00000000" w:rsidP="00000000" w:rsidRDefault="00000000" w:rsidRPr="00000000" w14:paraId="00000049">
      <w:pPr>
        <w:spacing w:before="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A">
      <w:pPr>
        <w:numPr>
          <w:ilvl w:val="0"/>
          <w:numId w:val="3"/>
        </w:numPr>
        <w:spacing w:before="0" w:line="24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assist the Faculty Director to monitor and evaluate provision of SEN support and liaising with SENCO.</w:t>
      </w:r>
    </w:p>
    <w:p w:rsidR="00000000" w:rsidDel="00000000" w:rsidP="00000000" w:rsidRDefault="00000000" w:rsidRPr="00000000" w14:paraId="0000004B">
      <w:pPr>
        <w:numPr>
          <w:ilvl w:val="0"/>
          <w:numId w:val="3"/>
        </w:numPr>
        <w:spacing w:before="0" w:line="24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assist the Faculty Director to monitor and evaluate the provision and progress for high prior attainers </w:t>
      </w:r>
    </w:p>
    <w:p w:rsidR="00000000" w:rsidDel="00000000" w:rsidP="00000000" w:rsidRDefault="00000000" w:rsidRPr="00000000" w14:paraId="0000004C">
      <w:pPr>
        <w:numPr>
          <w:ilvl w:val="0"/>
          <w:numId w:val="3"/>
        </w:numPr>
        <w:spacing w:before="0" w:line="24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assist the Faculty Director to monitor and evaluate the arrangements, objectives and outcomes of educational visits.</w:t>
      </w:r>
      <w:r w:rsidDel="00000000" w:rsidR="00000000" w:rsidRPr="00000000">
        <w:rPr>
          <w:rtl w:val="0"/>
        </w:rPr>
      </w:r>
    </w:p>
    <w:p w:rsidR="00000000" w:rsidDel="00000000" w:rsidP="00000000" w:rsidRDefault="00000000" w:rsidRPr="00000000" w14:paraId="0000004D">
      <w:pPr>
        <w:spacing w:before="0" w:line="240" w:lineRule="auto"/>
        <w:ind w:left="1440" w:firstLine="0"/>
        <w:jc w:val="left"/>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4E">
      <w:pPr>
        <w:numPr>
          <w:ilvl w:val="0"/>
          <w:numId w:val="2"/>
        </w:numPr>
        <w:spacing w:before="0" w:line="240" w:lineRule="auto"/>
        <w:ind w:left="720" w:hanging="36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Health and Safety Act</w:t>
      </w:r>
    </w:p>
    <w:p w:rsidR="00000000" w:rsidDel="00000000" w:rsidP="00000000" w:rsidRDefault="00000000" w:rsidRPr="00000000" w14:paraId="0000004F">
      <w:pPr>
        <w:spacing w:before="0" w:line="240" w:lineRule="auto"/>
        <w:ind w:left="720" w:firstLine="0"/>
        <w:jc w:val="left"/>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50">
      <w:pPr>
        <w:numPr>
          <w:ilvl w:val="0"/>
          <w:numId w:val="10"/>
        </w:numPr>
        <w:spacing w:before="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assist the Faculty Director to ensure that Health and Safety Policies and practices, including Risk Assessment, throughout the Faculty are in line with school policy and updated when necessary.</w:t>
      </w:r>
    </w:p>
    <w:p w:rsidR="00000000" w:rsidDel="00000000" w:rsidP="00000000" w:rsidRDefault="00000000" w:rsidRPr="00000000" w14:paraId="00000051">
      <w:pPr>
        <w:numPr>
          <w:ilvl w:val="0"/>
          <w:numId w:val="10"/>
        </w:numPr>
        <w:spacing w:before="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assist the Faculty Director having delegated responsibility for the implementation of the Act and reporting any issues and recording concerns via Faculty meeting minutes.</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000000"/>
          <w:sz w:val="24"/>
          <w:szCs w:val="24"/>
          <w:u w:val="none"/>
        </w:rPr>
      </w:pPr>
      <w:r w:rsidDel="00000000" w:rsidR="00000000" w:rsidRPr="00000000">
        <w:rPr>
          <w:rtl w:val="0"/>
        </w:rPr>
      </w:r>
    </w:p>
    <w:p w:rsidR="00000000" w:rsidDel="00000000" w:rsidP="00000000" w:rsidRDefault="00000000" w:rsidRPr="00000000" w14:paraId="00000053">
      <w:pPr>
        <w:spacing w:before="0" w:line="240" w:lineRule="auto"/>
        <w:jc w:val="left"/>
        <w:rPr>
          <w:b w:val="1"/>
          <w:color w:val="000000"/>
          <w:sz w:val="24"/>
          <w:szCs w:val="24"/>
        </w:rPr>
      </w:pPr>
      <w:r w:rsidDel="00000000" w:rsidR="00000000" w:rsidRPr="00000000">
        <w:rPr>
          <w:b w:val="1"/>
          <w:color w:val="000000"/>
          <w:sz w:val="24"/>
          <w:szCs w:val="24"/>
          <w:rtl w:val="0"/>
        </w:rPr>
        <w:t xml:space="preserve">General</w:t>
      </w:r>
    </w:p>
    <w:p w:rsidR="00000000" w:rsidDel="00000000" w:rsidP="00000000" w:rsidRDefault="00000000" w:rsidRPr="00000000" w14:paraId="0000005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Contribute to the overall ethos/aims of the academy </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Participate in training, other learning activities and performance development as required.</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Attend and participate in relevant meetings as required.</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The post holder is required to be aware of and comply with policies and procedures relating to child protection, equal opportunities, health and safety, security, confidentiality and data protection, reporting all concerns to the appropriate person.</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The post holder has a responsibility to safeguard and promote the welfare of children and vulnerable adults during the course of their work.  This post requires the post holder to undertake an Enhanced DBS with barred list check.</w:t>
      </w:r>
      <w:r w:rsidDel="00000000" w:rsidR="00000000" w:rsidRPr="00000000">
        <w:rPr>
          <w:rtl w:val="0"/>
        </w:rPr>
      </w:r>
    </w:p>
    <w:p w:rsidR="00000000" w:rsidDel="00000000" w:rsidP="00000000" w:rsidRDefault="00000000" w:rsidRPr="00000000" w14:paraId="00000059">
      <w:pPr>
        <w:spacing w:before="0" w:line="300" w:lineRule="auto"/>
        <w:jc w:val="left"/>
        <w:rPr>
          <w:rFonts w:ascii="Arial" w:cs="Arial" w:eastAsia="Arial" w:hAnsi="Arial"/>
          <w:i w:val="1"/>
          <w:color w:val="000000"/>
          <w:sz w:val="24"/>
          <w:szCs w:val="24"/>
        </w:rPr>
      </w:pPr>
      <w:r w:rsidDel="00000000" w:rsidR="00000000" w:rsidRPr="00000000">
        <w:rPr>
          <w:rtl w:val="0"/>
        </w:rPr>
      </w:r>
    </w:p>
    <w:p w:rsidR="00000000" w:rsidDel="00000000" w:rsidP="00000000" w:rsidRDefault="00000000" w:rsidRPr="00000000" w14:paraId="0000005A">
      <w:pPr>
        <w:spacing w:before="0" w:line="300" w:lineRule="auto"/>
        <w:jc w:val="left"/>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Please note that this is illustrative of the general nature and level of responsibility of the work to be undertaken. It is not a comprehensive list of all tasks that the post holder will carry out.  The post holder may be required to undertake other duties that may be required from time to time within the general scope of the post.</w:t>
      </w:r>
    </w:p>
    <w:p w:rsidR="00000000" w:rsidDel="00000000" w:rsidP="00000000" w:rsidRDefault="00000000" w:rsidRPr="00000000" w14:paraId="0000005B">
      <w:pPr>
        <w:spacing w:before="0" w:line="300" w:lineRule="auto"/>
        <w:jc w:val="left"/>
        <w:rPr>
          <w:i w:val="1"/>
          <w:color w:val="000000"/>
        </w:rPr>
      </w:pPr>
      <w:r w:rsidDel="00000000" w:rsidR="00000000" w:rsidRPr="00000000">
        <w:rPr>
          <w:rtl w:val="0"/>
        </w:rPr>
      </w:r>
    </w:p>
    <w:p w:rsidR="00000000" w:rsidDel="00000000" w:rsidP="00000000" w:rsidRDefault="00000000" w:rsidRPr="00000000" w14:paraId="0000005C">
      <w:pPr>
        <w:spacing w:before="0" w:line="300" w:lineRule="auto"/>
        <w:jc w:val="left"/>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This job description may be amended at any time in consultation with the post holder.</w:t>
      </w:r>
    </w:p>
    <w:p w:rsidR="00000000" w:rsidDel="00000000" w:rsidP="00000000" w:rsidRDefault="00000000" w:rsidRPr="00000000" w14:paraId="0000005D">
      <w:pPr>
        <w:spacing w:before="0" w:line="240" w:lineRule="auto"/>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00" w:line="276" w:lineRule="auto"/>
        <w:ind w:left="0" w:right="0" w:firstLine="0"/>
        <w:jc w:val="both"/>
        <w:rPr>
          <w:b w:val="1"/>
          <w:color w:val="6d172c"/>
          <w:sz w:val="29"/>
          <w:szCs w:val="29"/>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00" w:line="276" w:lineRule="auto"/>
        <w:ind w:left="0" w:right="0" w:firstLine="0"/>
        <w:jc w:val="both"/>
        <w:rPr>
          <w:b w:val="1"/>
          <w:color w:val="6d172c"/>
          <w:sz w:val="29"/>
          <w:szCs w:val="29"/>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00" w:line="276" w:lineRule="auto"/>
        <w:ind w:left="0" w:right="0" w:firstLine="0"/>
        <w:jc w:val="both"/>
        <w:rPr>
          <w:b w:val="1"/>
          <w:color w:val="6d172c"/>
          <w:sz w:val="29"/>
          <w:szCs w:val="29"/>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pStyle w:val="Heading2"/>
        <w:spacing w:before="0" w:lineRule="auto"/>
        <w:rPr>
          <w:sz w:val="40"/>
          <w:szCs w:val="40"/>
        </w:rPr>
      </w:pPr>
      <w:bookmarkStart w:colFirst="0" w:colLast="0" w:name="_1bodbsf4x8g4" w:id="0"/>
      <w:bookmarkEnd w:id="0"/>
      <w:r w:rsidDel="00000000" w:rsidR="00000000" w:rsidRPr="00000000">
        <w:rPr>
          <w:sz w:val="40"/>
          <w:szCs w:val="40"/>
          <w:rtl w:val="0"/>
        </w:rPr>
        <w:t xml:space="preserve">Person Specification</w:t>
      </w:r>
    </w:p>
    <w:p w:rsidR="00000000" w:rsidDel="00000000" w:rsidP="00000000" w:rsidRDefault="00000000" w:rsidRPr="00000000" w14:paraId="00000063">
      <w:pPr>
        <w:spacing w:before="0" w:line="240" w:lineRule="auto"/>
        <w:jc w:val="left"/>
        <w:rPr>
          <w:rFonts w:ascii="Calibri" w:cs="Calibri" w:eastAsia="Calibri" w:hAnsi="Calibri"/>
          <w:color w:val="000000"/>
          <w:sz w:val="22"/>
          <w:szCs w:val="22"/>
        </w:rPr>
      </w:pPr>
      <w:r w:rsidDel="00000000" w:rsidR="00000000" w:rsidRPr="00000000">
        <w:rPr>
          <w:rtl w:val="0"/>
        </w:rPr>
      </w:r>
    </w:p>
    <w:tbl>
      <w:tblPr>
        <w:tblStyle w:val="Table2"/>
        <w:tblW w:w="104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00"/>
        <w:gridCol w:w="5520"/>
        <w:gridCol w:w="1440"/>
        <w:gridCol w:w="1410"/>
        <w:tblGridChange w:id="0">
          <w:tblGrid>
            <w:gridCol w:w="2100"/>
            <w:gridCol w:w="5520"/>
            <w:gridCol w:w="1440"/>
            <w:gridCol w:w="1410"/>
          </w:tblGrid>
        </w:tblGridChange>
      </w:tblGrid>
      <w:tr>
        <w:trPr>
          <w:cantSplit w:val="0"/>
          <w:trHeight w:val="569" w:hRule="atLeast"/>
          <w:tblHeader w:val="0"/>
        </w:trPr>
        <w:tc>
          <w:tcPr>
            <w:tcBorders>
              <w:top w:color="6d172c" w:space="0" w:sz="4" w:val="single"/>
              <w:left w:color="6d172c" w:space="0" w:sz="4" w:val="single"/>
              <w:bottom w:color="6d172c" w:space="0" w:sz="4" w:val="single"/>
              <w:right w:color="6d172c" w:space="0" w:sz="4" w:val="single"/>
            </w:tcBorders>
            <w:shd w:fill="6d172c" w:val="clear"/>
            <w:vAlign w:val="center"/>
          </w:tcPr>
          <w:p w:rsidR="00000000" w:rsidDel="00000000" w:rsidP="00000000" w:rsidRDefault="00000000" w:rsidRPr="00000000" w14:paraId="00000064">
            <w:pPr>
              <w:spacing w:before="0" w:line="240" w:lineRule="auto"/>
              <w:jc w:val="left"/>
              <w:rPr>
                <w:color w:val="ffffff"/>
                <w:sz w:val="22"/>
                <w:szCs w:val="22"/>
              </w:rPr>
            </w:pPr>
            <w:r w:rsidDel="00000000" w:rsidR="00000000" w:rsidRPr="00000000">
              <w:rPr>
                <w:rtl w:val="0"/>
              </w:rPr>
            </w:r>
          </w:p>
          <w:p w:rsidR="00000000" w:rsidDel="00000000" w:rsidP="00000000" w:rsidRDefault="00000000" w:rsidRPr="00000000" w14:paraId="00000065">
            <w:pPr>
              <w:spacing w:before="0" w:line="240" w:lineRule="auto"/>
              <w:jc w:val="left"/>
              <w:rPr>
                <w:color w:val="ffffff"/>
                <w:sz w:val="22"/>
                <w:szCs w:val="22"/>
              </w:rPr>
            </w:pPr>
            <w:r w:rsidDel="00000000" w:rsidR="00000000" w:rsidRPr="00000000">
              <w:rPr>
                <w:rtl w:val="0"/>
              </w:rPr>
            </w:r>
          </w:p>
          <w:p w:rsidR="00000000" w:rsidDel="00000000" w:rsidP="00000000" w:rsidRDefault="00000000" w:rsidRPr="00000000" w14:paraId="00000066">
            <w:pPr>
              <w:spacing w:before="0" w:line="240" w:lineRule="auto"/>
              <w:jc w:val="left"/>
              <w:rPr>
                <w:color w:val="ffffff"/>
                <w:sz w:val="22"/>
                <w:szCs w:val="22"/>
              </w:rPr>
            </w:pPr>
            <w:r w:rsidDel="00000000" w:rsidR="00000000" w:rsidRPr="00000000">
              <w:rPr>
                <w:b w:val="1"/>
                <w:color w:val="ffffff"/>
                <w:sz w:val="22"/>
                <w:szCs w:val="22"/>
                <w:rtl w:val="0"/>
              </w:rPr>
              <w:t xml:space="preserve">Requirements</w:t>
            </w:r>
            <w:r w:rsidDel="00000000" w:rsidR="00000000" w:rsidRPr="00000000">
              <w:rPr>
                <w:rtl w:val="0"/>
              </w:rPr>
            </w:r>
          </w:p>
          <w:p w:rsidR="00000000" w:rsidDel="00000000" w:rsidP="00000000" w:rsidRDefault="00000000" w:rsidRPr="00000000" w14:paraId="00000067">
            <w:pPr>
              <w:spacing w:before="0" w:line="240" w:lineRule="auto"/>
              <w:jc w:val="left"/>
              <w:rPr>
                <w:color w:val="ffffff"/>
                <w:sz w:val="22"/>
                <w:szCs w:val="22"/>
              </w:rPr>
            </w:pPr>
            <w:r w:rsidDel="00000000" w:rsidR="00000000" w:rsidRPr="00000000">
              <w:rPr>
                <w:rtl w:val="0"/>
              </w:rPr>
            </w:r>
          </w:p>
          <w:p w:rsidR="00000000" w:rsidDel="00000000" w:rsidP="00000000" w:rsidRDefault="00000000" w:rsidRPr="00000000" w14:paraId="00000068">
            <w:pPr>
              <w:spacing w:before="0" w:line="240" w:lineRule="auto"/>
              <w:jc w:val="left"/>
              <w:rPr>
                <w:color w:val="ffffff"/>
                <w:sz w:val="22"/>
                <w:szCs w:val="22"/>
              </w:rPr>
            </w:pPr>
            <w:r w:rsidDel="00000000" w:rsidR="00000000" w:rsidRPr="00000000">
              <w:rPr>
                <w:rtl w:val="0"/>
              </w:rPr>
            </w:r>
          </w:p>
        </w:tc>
        <w:tc>
          <w:tcPr>
            <w:tcBorders>
              <w:top w:color="6d172c" w:space="0" w:sz="4" w:val="single"/>
              <w:left w:color="6d172c" w:space="0" w:sz="4" w:val="single"/>
              <w:bottom w:color="6d172c" w:space="0" w:sz="4" w:val="single"/>
              <w:right w:color="6d172c" w:space="0" w:sz="4" w:val="single"/>
            </w:tcBorders>
            <w:shd w:fill="6d172c" w:val="clear"/>
            <w:vAlign w:val="center"/>
          </w:tcPr>
          <w:p w:rsidR="00000000" w:rsidDel="00000000" w:rsidP="00000000" w:rsidRDefault="00000000" w:rsidRPr="00000000" w14:paraId="00000069">
            <w:pPr>
              <w:spacing w:before="0" w:line="240" w:lineRule="auto"/>
              <w:jc w:val="center"/>
              <w:rPr>
                <w:color w:val="ffffff"/>
                <w:sz w:val="22"/>
                <w:szCs w:val="22"/>
              </w:rPr>
            </w:pPr>
            <w:r w:rsidDel="00000000" w:rsidR="00000000" w:rsidRPr="00000000">
              <w:rPr>
                <w:rtl w:val="0"/>
              </w:rPr>
            </w:r>
          </w:p>
        </w:tc>
        <w:tc>
          <w:tcPr>
            <w:tcBorders>
              <w:top w:color="6d172c" w:space="0" w:sz="4" w:val="single"/>
              <w:left w:color="6d172c" w:space="0" w:sz="4" w:val="single"/>
              <w:bottom w:color="6d172c" w:space="0" w:sz="4" w:val="single"/>
              <w:right w:color="6d172c" w:space="0" w:sz="4" w:val="single"/>
            </w:tcBorders>
            <w:shd w:fill="6d172c" w:val="clear"/>
            <w:vAlign w:val="center"/>
          </w:tcPr>
          <w:p w:rsidR="00000000" w:rsidDel="00000000" w:rsidP="00000000" w:rsidRDefault="00000000" w:rsidRPr="00000000" w14:paraId="0000006A">
            <w:pPr>
              <w:spacing w:before="0" w:line="240" w:lineRule="auto"/>
              <w:jc w:val="center"/>
              <w:rPr>
                <w:color w:val="ffffff"/>
                <w:sz w:val="22"/>
                <w:szCs w:val="22"/>
              </w:rPr>
            </w:pPr>
            <w:r w:rsidDel="00000000" w:rsidR="00000000" w:rsidRPr="00000000">
              <w:rPr>
                <w:b w:val="1"/>
                <w:color w:val="ffffff"/>
                <w:sz w:val="22"/>
                <w:szCs w:val="22"/>
                <w:rtl w:val="0"/>
              </w:rPr>
              <w:t xml:space="preserve">Essential</w:t>
            </w:r>
            <w:r w:rsidDel="00000000" w:rsidR="00000000" w:rsidRPr="00000000">
              <w:rPr>
                <w:rtl w:val="0"/>
              </w:rPr>
            </w:r>
          </w:p>
        </w:tc>
        <w:tc>
          <w:tcPr>
            <w:tcBorders>
              <w:top w:color="6d172c" w:space="0" w:sz="4" w:val="single"/>
              <w:left w:color="6d172c" w:space="0" w:sz="4" w:val="single"/>
              <w:bottom w:color="6d172c" w:space="0" w:sz="4" w:val="single"/>
              <w:right w:color="6d172c" w:space="0" w:sz="4" w:val="single"/>
            </w:tcBorders>
            <w:shd w:fill="6d172c" w:val="clear"/>
            <w:vAlign w:val="top"/>
          </w:tcPr>
          <w:p w:rsidR="00000000" w:rsidDel="00000000" w:rsidP="00000000" w:rsidRDefault="00000000" w:rsidRPr="00000000" w14:paraId="0000006B">
            <w:pPr>
              <w:spacing w:before="0" w:line="240" w:lineRule="auto"/>
              <w:jc w:val="left"/>
              <w:rPr>
                <w:color w:val="ffffff"/>
                <w:sz w:val="22"/>
                <w:szCs w:val="22"/>
              </w:rPr>
            </w:pPr>
            <w:r w:rsidDel="00000000" w:rsidR="00000000" w:rsidRPr="00000000">
              <w:rPr>
                <w:rtl w:val="0"/>
              </w:rPr>
            </w:r>
          </w:p>
          <w:p w:rsidR="00000000" w:rsidDel="00000000" w:rsidP="00000000" w:rsidRDefault="00000000" w:rsidRPr="00000000" w14:paraId="0000006C">
            <w:pPr>
              <w:spacing w:before="0" w:line="240" w:lineRule="auto"/>
              <w:jc w:val="left"/>
              <w:rPr>
                <w:color w:val="ffffff"/>
                <w:sz w:val="22"/>
                <w:szCs w:val="22"/>
              </w:rPr>
            </w:pPr>
            <w:r w:rsidDel="00000000" w:rsidR="00000000" w:rsidRPr="00000000">
              <w:rPr>
                <w:rtl w:val="0"/>
              </w:rPr>
            </w:r>
          </w:p>
          <w:p w:rsidR="00000000" w:rsidDel="00000000" w:rsidP="00000000" w:rsidRDefault="00000000" w:rsidRPr="00000000" w14:paraId="0000006D">
            <w:pPr>
              <w:spacing w:before="0" w:line="240" w:lineRule="auto"/>
              <w:jc w:val="left"/>
              <w:rPr>
                <w:color w:val="ffffff"/>
                <w:sz w:val="22"/>
                <w:szCs w:val="22"/>
              </w:rPr>
            </w:pPr>
            <w:r w:rsidDel="00000000" w:rsidR="00000000" w:rsidRPr="00000000">
              <w:rPr>
                <w:b w:val="1"/>
                <w:color w:val="ffffff"/>
                <w:sz w:val="22"/>
                <w:szCs w:val="22"/>
                <w:rtl w:val="0"/>
              </w:rPr>
              <w:t xml:space="preserve">Desirable</w:t>
            </w:r>
            <w:r w:rsidDel="00000000" w:rsidR="00000000" w:rsidRPr="00000000">
              <w:rPr>
                <w:rtl w:val="0"/>
              </w:rPr>
            </w:r>
          </w:p>
        </w:tc>
      </w:tr>
      <w:tr>
        <w:trPr>
          <w:cantSplit w:val="0"/>
          <w:trHeight w:val="1116" w:hRule="atLeast"/>
          <w:tblHeader w:val="0"/>
        </w:trPr>
        <w:tc>
          <w:tcPr>
            <w:tcBorders>
              <w:top w:color="6d172c" w:space="0" w:sz="4" w:val="single"/>
              <w:left w:color="6d172c" w:space="0" w:sz="4" w:val="single"/>
              <w:bottom w:color="6d172c" w:space="0" w:sz="4" w:val="single"/>
              <w:right w:color="6d172c" w:space="0" w:sz="4" w:val="single"/>
            </w:tcBorders>
            <w:shd w:fill="6d172c" w:val="clear"/>
            <w:vAlign w:val="top"/>
          </w:tcPr>
          <w:p w:rsidR="00000000" w:rsidDel="00000000" w:rsidP="00000000" w:rsidRDefault="00000000" w:rsidRPr="00000000" w14:paraId="0000006E">
            <w:pPr>
              <w:spacing w:before="0" w:line="240" w:lineRule="auto"/>
              <w:jc w:val="left"/>
              <w:rPr>
                <w:color w:val="ffffff"/>
                <w:sz w:val="22"/>
                <w:szCs w:val="22"/>
              </w:rPr>
            </w:pPr>
            <w:r w:rsidDel="00000000" w:rsidR="00000000" w:rsidRPr="00000000">
              <w:rPr>
                <w:b w:val="1"/>
                <w:color w:val="ffffff"/>
                <w:sz w:val="22"/>
                <w:szCs w:val="22"/>
                <w:rtl w:val="0"/>
              </w:rPr>
              <w:t xml:space="preserve">Qualifications</w:t>
            </w:r>
            <w:r w:rsidDel="00000000" w:rsidR="00000000" w:rsidRPr="00000000">
              <w:rPr>
                <w:rtl w:val="0"/>
              </w:rPr>
            </w:r>
          </w:p>
          <w:p w:rsidR="00000000" w:rsidDel="00000000" w:rsidP="00000000" w:rsidRDefault="00000000" w:rsidRPr="00000000" w14:paraId="0000006F">
            <w:pPr>
              <w:spacing w:before="0" w:line="240" w:lineRule="auto"/>
              <w:jc w:val="left"/>
              <w:rPr>
                <w:color w:val="ffffff"/>
                <w:sz w:val="22"/>
                <w:szCs w:val="22"/>
              </w:rPr>
            </w:pPr>
            <w:r w:rsidDel="00000000" w:rsidR="00000000" w:rsidRPr="00000000">
              <w:rPr>
                <w:rtl w:val="0"/>
              </w:rPr>
            </w:r>
          </w:p>
          <w:p w:rsidR="00000000" w:rsidDel="00000000" w:rsidP="00000000" w:rsidRDefault="00000000" w:rsidRPr="00000000" w14:paraId="00000070">
            <w:pPr>
              <w:spacing w:before="0" w:line="240" w:lineRule="auto"/>
              <w:jc w:val="left"/>
              <w:rPr>
                <w:color w:val="ffffff"/>
                <w:sz w:val="22"/>
                <w:szCs w:val="22"/>
              </w:rPr>
            </w:pPr>
            <w:r w:rsidDel="00000000" w:rsidR="00000000" w:rsidRPr="00000000">
              <w:rPr>
                <w:rtl w:val="0"/>
              </w:rPr>
            </w:r>
          </w:p>
          <w:p w:rsidR="00000000" w:rsidDel="00000000" w:rsidP="00000000" w:rsidRDefault="00000000" w:rsidRPr="00000000" w14:paraId="00000071">
            <w:pPr>
              <w:spacing w:before="0" w:line="240" w:lineRule="auto"/>
              <w:jc w:val="left"/>
              <w:rPr>
                <w:color w:val="ffffff"/>
                <w:sz w:val="22"/>
                <w:szCs w:val="22"/>
              </w:rPr>
            </w:pPr>
            <w:r w:rsidDel="00000000" w:rsidR="00000000" w:rsidRPr="00000000">
              <w:rPr>
                <w:rtl w:val="0"/>
              </w:rPr>
            </w:r>
          </w:p>
          <w:p w:rsidR="00000000" w:rsidDel="00000000" w:rsidP="00000000" w:rsidRDefault="00000000" w:rsidRPr="00000000" w14:paraId="00000072">
            <w:pPr>
              <w:spacing w:before="0" w:line="240" w:lineRule="auto"/>
              <w:jc w:val="left"/>
              <w:rPr>
                <w:color w:val="ffffff"/>
                <w:sz w:val="22"/>
                <w:szCs w:val="22"/>
              </w:rPr>
            </w:pPr>
            <w:r w:rsidDel="00000000" w:rsidR="00000000" w:rsidRPr="00000000">
              <w:rPr>
                <w:rtl w:val="0"/>
              </w:rPr>
            </w:r>
          </w:p>
          <w:p w:rsidR="00000000" w:rsidDel="00000000" w:rsidP="00000000" w:rsidRDefault="00000000" w:rsidRPr="00000000" w14:paraId="00000073">
            <w:pPr>
              <w:spacing w:before="0" w:line="240" w:lineRule="auto"/>
              <w:jc w:val="left"/>
              <w:rPr>
                <w:color w:val="ffffff"/>
                <w:sz w:val="22"/>
                <w:szCs w:val="22"/>
              </w:rPr>
            </w:pPr>
            <w:r w:rsidDel="00000000" w:rsidR="00000000" w:rsidRPr="00000000">
              <w:rPr>
                <w:rtl w:val="0"/>
              </w:rPr>
            </w:r>
          </w:p>
        </w:tc>
        <w:tc>
          <w:tcPr>
            <w:tcBorders>
              <w:top w:color="6d172c" w:space="0" w:sz="4" w:val="single"/>
              <w:left w:color="6d172c" w:space="0" w:sz="4" w:val="single"/>
              <w:bottom w:color="6d172c" w:space="0" w:sz="4" w:val="single"/>
              <w:right w:color="6d172c" w:space="0" w:sz="4" w:val="single"/>
            </w:tcBorders>
            <w:vAlign w:val="top"/>
          </w:tcPr>
          <w:p w:rsidR="00000000" w:rsidDel="00000000" w:rsidP="00000000" w:rsidRDefault="00000000" w:rsidRPr="00000000" w14:paraId="00000074">
            <w:pPr>
              <w:numPr>
                <w:ilvl w:val="0"/>
                <w:numId w:val="9"/>
              </w:numPr>
              <w:spacing w:before="0" w:line="240" w:lineRule="auto"/>
              <w:ind w:left="360" w:hanging="360"/>
              <w:jc w:val="left"/>
              <w:rPr>
                <w:rFonts w:ascii="Verdana" w:cs="Verdana" w:eastAsia="Verdana" w:hAnsi="Verdana"/>
                <w:color w:val="000000"/>
                <w:sz w:val="22"/>
                <w:szCs w:val="22"/>
              </w:rPr>
            </w:pPr>
            <w:r w:rsidDel="00000000" w:rsidR="00000000" w:rsidRPr="00000000">
              <w:rPr>
                <w:color w:val="000000"/>
                <w:sz w:val="22"/>
                <w:szCs w:val="22"/>
                <w:rtl w:val="0"/>
              </w:rPr>
              <w:t xml:space="preserve">Degree or equivalent in English or related subject</w:t>
            </w:r>
          </w:p>
          <w:p w:rsidR="00000000" w:rsidDel="00000000" w:rsidP="00000000" w:rsidRDefault="00000000" w:rsidRPr="00000000" w14:paraId="00000075">
            <w:pPr>
              <w:numPr>
                <w:ilvl w:val="0"/>
                <w:numId w:val="9"/>
              </w:numPr>
              <w:spacing w:before="0" w:line="240" w:lineRule="auto"/>
              <w:ind w:left="360" w:hanging="360"/>
              <w:jc w:val="left"/>
              <w:rPr>
                <w:rFonts w:ascii="Verdana" w:cs="Verdana" w:eastAsia="Verdana" w:hAnsi="Verdana"/>
                <w:color w:val="000000"/>
                <w:sz w:val="22"/>
                <w:szCs w:val="22"/>
              </w:rPr>
            </w:pPr>
            <w:r w:rsidDel="00000000" w:rsidR="00000000" w:rsidRPr="00000000">
              <w:rPr>
                <w:color w:val="000000"/>
                <w:sz w:val="22"/>
                <w:szCs w:val="22"/>
                <w:rtl w:val="0"/>
              </w:rPr>
              <w:t xml:space="preserve">Qualified teacher status</w:t>
            </w:r>
            <w:r w:rsidDel="00000000" w:rsidR="00000000" w:rsidRPr="00000000">
              <w:rPr>
                <w:rtl w:val="0"/>
              </w:rPr>
            </w:r>
          </w:p>
          <w:p w:rsidR="00000000" w:rsidDel="00000000" w:rsidP="00000000" w:rsidRDefault="00000000" w:rsidRPr="00000000" w14:paraId="00000076">
            <w:pPr>
              <w:numPr>
                <w:ilvl w:val="0"/>
                <w:numId w:val="9"/>
              </w:numPr>
              <w:spacing w:before="0" w:line="240" w:lineRule="auto"/>
              <w:ind w:left="360" w:hanging="360"/>
              <w:jc w:val="left"/>
              <w:rPr>
                <w:rFonts w:ascii="Verdana" w:cs="Verdana" w:eastAsia="Verdana" w:hAnsi="Verdana"/>
                <w:color w:val="000000"/>
                <w:sz w:val="22"/>
                <w:szCs w:val="22"/>
              </w:rPr>
            </w:pPr>
            <w:r w:rsidDel="00000000" w:rsidR="00000000" w:rsidRPr="00000000">
              <w:rPr>
                <w:color w:val="000000"/>
                <w:sz w:val="22"/>
                <w:szCs w:val="22"/>
                <w:rtl w:val="0"/>
              </w:rPr>
              <w:t xml:space="preserve">Evidence of continuing professional development </w:t>
            </w:r>
            <w:r w:rsidDel="00000000" w:rsidR="00000000" w:rsidRPr="00000000">
              <w:rPr>
                <w:rtl w:val="0"/>
              </w:rPr>
            </w:r>
          </w:p>
          <w:p w:rsidR="00000000" w:rsidDel="00000000" w:rsidP="00000000" w:rsidRDefault="00000000" w:rsidRPr="00000000" w14:paraId="00000077">
            <w:pPr>
              <w:numPr>
                <w:ilvl w:val="0"/>
                <w:numId w:val="9"/>
              </w:numPr>
              <w:spacing w:before="0" w:line="240" w:lineRule="auto"/>
              <w:ind w:left="360" w:hanging="360"/>
              <w:jc w:val="left"/>
              <w:rPr>
                <w:rFonts w:ascii="Verdana" w:cs="Verdana" w:eastAsia="Verdana" w:hAnsi="Verdana"/>
                <w:color w:val="000000"/>
                <w:sz w:val="22"/>
                <w:szCs w:val="22"/>
              </w:rPr>
            </w:pPr>
            <w:r w:rsidDel="00000000" w:rsidR="00000000" w:rsidRPr="00000000">
              <w:rPr>
                <w:color w:val="000000"/>
                <w:sz w:val="22"/>
                <w:szCs w:val="22"/>
                <w:rtl w:val="0"/>
              </w:rPr>
              <w:t xml:space="preserve">Degree at 2:1 or above in English subject</w:t>
            </w:r>
            <w:r w:rsidDel="00000000" w:rsidR="00000000" w:rsidRPr="00000000">
              <w:rPr>
                <w:rtl w:val="0"/>
              </w:rPr>
            </w:r>
          </w:p>
        </w:tc>
        <w:tc>
          <w:tcPr>
            <w:tcBorders>
              <w:top w:color="6d172c" w:space="0" w:sz="4" w:val="single"/>
              <w:left w:color="6d172c" w:space="0" w:sz="4" w:val="single"/>
              <w:bottom w:color="6d172c" w:space="0" w:sz="4" w:val="single"/>
              <w:right w:color="6d172c" w:space="0" w:sz="4" w:val="single"/>
            </w:tcBorders>
            <w:vAlign w:val="top"/>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color w:val="000000"/>
                <w:sz w:val="22"/>
                <w:szCs w:val="22"/>
              </w:rPr>
            </w:pPr>
            <w:r w:rsidDel="00000000" w:rsidR="00000000" w:rsidRPr="00000000">
              <w:rPr>
                <w:color w:val="000000"/>
                <w:sz w:val="22"/>
                <w:szCs w:val="22"/>
                <w:rtl w:val="0"/>
              </w:rPr>
              <w:t xml:space="preserve">*</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color w:val="000000"/>
                <w:sz w:val="22"/>
                <w:szCs w:val="22"/>
              </w:rPr>
            </w:pPr>
            <w:r w:rsidDel="00000000" w:rsidR="00000000" w:rsidRPr="00000000">
              <w:rPr>
                <w:color w:val="000000"/>
                <w:sz w:val="22"/>
                <w:szCs w:val="22"/>
                <w:rtl w:val="0"/>
              </w:rPr>
              <w:t xml:space="preserve">*</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color w:val="000000"/>
                <w:sz w:val="22"/>
                <w:szCs w:val="22"/>
              </w:rPr>
            </w:pPr>
            <w:r w:rsidDel="00000000" w:rsidR="00000000" w:rsidRPr="00000000">
              <w:rPr>
                <w:color w:val="000000"/>
                <w:sz w:val="22"/>
                <w:szCs w:val="22"/>
                <w:rtl w:val="0"/>
              </w:rPr>
              <w:t xml:space="preserve">*</w:t>
            </w:r>
          </w:p>
        </w:tc>
        <w:tc>
          <w:tcPr>
            <w:tcBorders>
              <w:top w:color="6d172c" w:space="0" w:sz="4" w:val="single"/>
              <w:left w:color="6d172c" w:space="0" w:sz="4" w:val="single"/>
              <w:bottom w:color="6d172c" w:space="0" w:sz="4" w:val="single"/>
              <w:right w:color="6d172c" w:space="0" w:sz="4" w:val="single"/>
            </w:tcBorders>
            <w:vAlign w:val="top"/>
          </w:tcPr>
          <w:p w:rsidR="00000000" w:rsidDel="00000000" w:rsidP="00000000" w:rsidRDefault="00000000" w:rsidRPr="00000000" w14:paraId="0000007B">
            <w:pPr>
              <w:spacing w:before="0" w:line="240" w:lineRule="auto"/>
              <w:jc w:val="center"/>
              <w:rPr>
                <w:color w:val="000000"/>
                <w:sz w:val="22"/>
                <w:szCs w:val="22"/>
              </w:rPr>
            </w:pPr>
            <w:r w:rsidDel="00000000" w:rsidR="00000000" w:rsidRPr="00000000">
              <w:rPr>
                <w:rtl w:val="0"/>
              </w:rPr>
            </w:r>
          </w:p>
          <w:p w:rsidR="00000000" w:rsidDel="00000000" w:rsidP="00000000" w:rsidRDefault="00000000" w:rsidRPr="00000000" w14:paraId="0000007C">
            <w:pPr>
              <w:spacing w:before="0" w:line="240" w:lineRule="auto"/>
              <w:jc w:val="center"/>
              <w:rPr>
                <w:color w:val="000000"/>
                <w:sz w:val="22"/>
                <w:szCs w:val="22"/>
              </w:rPr>
            </w:pPr>
            <w:r w:rsidDel="00000000" w:rsidR="00000000" w:rsidRPr="00000000">
              <w:rPr>
                <w:rtl w:val="0"/>
              </w:rPr>
            </w:r>
          </w:p>
          <w:p w:rsidR="00000000" w:rsidDel="00000000" w:rsidP="00000000" w:rsidRDefault="00000000" w:rsidRPr="00000000" w14:paraId="0000007D">
            <w:pPr>
              <w:spacing w:before="0" w:line="240" w:lineRule="auto"/>
              <w:jc w:val="center"/>
              <w:rPr>
                <w:color w:val="000000"/>
                <w:sz w:val="22"/>
                <w:szCs w:val="22"/>
              </w:rPr>
            </w:pPr>
            <w:r w:rsidDel="00000000" w:rsidR="00000000" w:rsidRPr="00000000">
              <w:rPr>
                <w:rtl w:val="0"/>
              </w:rPr>
            </w:r>
          </w:p>
          <w:p w:rsidR="00000000" w:rsidDel="00000000" w:rsidP="00000000" w:rsidRDefault="00000000" w:rsidRPr="00000000" w14:paraId="0000007E">
            <w:pPr>
              <w:spacing w:before="0" w:line="240" w:lineRule="auto"/>
              <w:jc w:val="center"/>
              <w:rPr>
                <w:color w:val="000000"/>
                <w:sz w:val="22"/>
                <w:szCs w:val="22"/>
              </w:rPr>
            </w:pPr>
            <w:r w:rsidDel="00000000" w:rsidR="00000000" w:rsidRPr="00000000">
              <w:rPr>
                <w:rtl w:val="0"/>
              </w:rPr>
            </w:r>
          </w:p>
          <w:p w:rsidR="00000000" w:rsidDel="00000000" w:rsidP="00000000" w:rsidRDefault="00000000" w:rsidRPr="00000000" w14:paraId="0000007F">
            <w:pPr>
              <w:spacing w:before="0" w:line="240" w:lineRule="auto"/>
              <w:jc w:val="center"/>
              <w:rPr>
                <w:color w:val="000000"/>
                <w:sz w:val="22"/>
                <w:szCs w:val="22"/>
              </w:rPr>
            </w:pPr>
            <w:r w:rsidDel="00000000" w:rsidR="00000000" w:rsidRPr="00000000">
              <w:rPr>
                <w:rtl w:val="0"/>
              </w:rPr>
            </w:r>
          </w:p>
          <w:p w:rsidR="00000000" w:rsidDel="00000000" w:rsidP="00000000" w:rsidRDefault="00000000" w:rsidRPr="00000000" w14:paraId="00000080">
            <w:pPr>
              <w:spacing w:before="0" w:line="240" w:lineRule="auto"/>
              <w:jc w:val="center"/>
              <w:rPr>
                <w:color w:val="000000"/>
                <w:sz w:val="22"/>
                <w:szCs w:val="22"/>
              </w:rPr>
            </w:pPr>
            <w:r w:rsidDel="00000000" w:rsidR="00000000" w:rsidRPr="00000000">
              <w:rPr>
                <w:color w:val="000000"/>
                <w:sz w:val="22"/>
                <w:szCs w:val="22"/>
                <w:rtl w:val="0"/>
              </w:rPr>
              <w:t xml:space="preserve">*</w:t>
            </w:r>
          </w:p>
        </w:tc>
      </w:tr>
      <w:tr>
        <w:trPr>
          <w:cantSplit w:val="0"/>
          <w:trHeight w:val="3563.76953125" w:hRule="atLeast"/>
          <w:tblHeader w:val="0"/>
        </w:trPr>
        <w:tc>
          <w:tcPr>
            <w:tcBorders>
              <w:top w:color="6d172c" w:space="0" w:sz="4" w:val="single"/>
              <w:left w:color="6d172c" w:space="0" w:sz="4" w:val="single"/>
              <w:bottom w:color="6d172c" w:space="0" w:sz="4" w:val="single"/>
              <w:right w:color="6d172c" w:space="0" w:sz="4" w:val="single"/>
            </w:tcBorders>
            <w:shd w:fill="6d172c" w:val="clear"/>
            <w:vAlign w:val="top"/>
          </w:tcPr>
          <w:p w:rsidR="00000000" w:rsidDel="00000000" w:rsidP="00000000" w:rsidRDefault="00000000" w:rsidRPr="00000000" w14:paraId="00000081">
            <w:pPr>
              <w:spacing w:before="0" w:line="240" w:lineRule="auto"/>
              <w:jc w:val="left"/>
              <w:rPr>
                <w:color w:val="ffffff"/>
                <w:sz w:val="22"/>
                <w:szCs w:val="22"/>
              </w:rPr>
            </w:pPr>
            <w:r w:rsidDel="00000000" w:rsidR="00000000" w:rsidRPr="00000000">
              <w:rPr>
                <w:b w:val="1"/>
                <w:color w:val="ffffff"/>
                <w:sz w:val="22"/>
                <w:szCs w:val="22"/>
                <w:rtl w:val="0"/>
              </w:rPr>
              <w:t xml:space="preserve">Work related experience / Specialist knowledge</w:t>
            </w:r>
            <w:r w:rsidDel="00000000" w:rsidR="00000000" w:rsidRPr="00000000">
              <w:rPr>
                <w:rtl w:val="0"/>
              </w:rPr>
            </w:r>
          </w:p>
        </w:tc>
        <w:tc>
          <w:tcPr>
            <w:tcBorders>
              <w:top w:color="6d172c" w:space="0" w:sz="4" w:val="single"/>
              <w:left w:color="6d172c" w:space="0" w:sz="4" w:val="single"/>
              <w:bottom w:color="6d172c" w:space="0" w:sz="4" w:val="single"/>
              <w:right w:color="6d172c" w:space="0" w:sz="4" w:val="single"/>
            </w:tcBorders>
            <w:vAlign w:val="top"/>
          </w:tcPr>
          <w:p w:rsidR="00000000" w:rsidDel="00000000" w:rsidP="00000000" w:rsidRDefault="00000000" w:rsidRPr="00000000" w14:paraId="00000082">
            <w:pPr>
              <w:numPr>
                <w:ilvl w:val="0"/>
                <w:numId w:val="6"/>
              </w:numPr>
              <w:spacing w:before="0" w:line="240" w:lineRule="auto"/>
              <w:ind w:left="360"/>
              <w:jc w:val="left"/>
              <w:rPr>
                <w:rFonts w:ascii="Verdana" w:cs="Verdana" w:eastAsia="Verdana" w:hAnsi="Verdana"/>
                <w:color w:val="000000"/>
                <w:sz w:val="22"/>
                <w:szCs w:val="22"/>
              </w:rPr>
            </w:pPr>
            <w:r w:rsidDel="00000000" w:rsidR="00000000" w:rsidRPr="00000000">
              <w:rPr>
                <w:color w:val="000000"/>
                <w:sz w:val="22"/>
                <w:szCs w:val="22"/>
                <w:rtl w:val="0"/>
              </w:rPr>
              <w:t xml:space="preserve">Evidence of leading change and of impact in current role</w:t>
            </w:r>
          </w:p>
          <w:p w:rsidR="00000000" w:rsidDel="00000000" w:rsidP="00000000" w:rsidRDefault="00000000" w:rsidRPr="00000000" w14:paraId="00000083">
            <w:pPr>
              <w:numPr>
                <w:ilvl w:val="0"/>
                <w:numId w:val="6"/>
              </w:numPr>
              <w:spacing w:before="0" w:line="240" w:lineRule="auto"/>
              <w:ind w:left="360"/>
              <w:jc w:val="left"/>
              <w:rPr>
                <w:rFonts w:ascii="Verdana" w:cs="Verdana" w:eastAsia="Verdana" w:hAnsi="Verdana"/>
                <w:color w:val="000000"/>
                <w:sz w:val="22"/>
                <w:szCs w:val="22"/>
              </w:rPr>
            </w:pPr>
            <w:r w:rsidDel="00000000" w:rsidR="00000000" w:rsidRPr="00000000">
              <w:rPr>
                <w:color w:val="000000"/>
                <w:sz w:val="22"/>
                <w:szCs w:val="22"/>
                <w:rtl w:val="0"/>
              </w:rPr>
              <w:t xml:space="preserve">Holds/has held a TLR within English</w:t>
            </w:r>
          </w:p>
          <w:p w:rsidR="00000000" w:rsidDel="00000000" w:rsidP="00000000" w:rsidRDefault="00000000" w:rsidRPr="00000000" w14:paraId="00000084">
            <w:pPr>
              <w:numPr>
                <w:ilvl w:val="0"/>
                <w:numId w:val="6"/>
              </w:numPr>
              <w:spacing w:before="0" w:line="240" w:lineRule="auto"/>
              <w:ind w:left="360"/>
              <w:jc w:val="left"/>
              <w:rPr>
                <w:rFonts w:ascii="Verdana" w:cs="Verdana" w:eastAsia="Verdana" w:hAnsi="Verdana"/>
                <w:color w:val="000000"/>
                <w:sz w:val="22"/>
                <w:szCs w:val="22"/>
              </w:rPr>
            </w:pPr>
            <w:r w:rsidDel="00000000" w:rsidR="00000000" w:rsidRPr="00000000">
              <w:rPr>
                <w:color w:val="000000"/>
                <w:sz w:val="22"/>
                <w:szCs w:val="22"/>
                <w:rtl w:val="0"/>
              </w:rPr>
              <w:t xml:space="preserve">Able to provide high quality teaching, supporting and motivating students of all abilities from KS3 to KS4</w:t>
            </w:r>
          </w:p>
          <w:p w:rsidR="00000000" w:rsidDel="00000000" w:rsidP="00000000" w:rsidRDefault="00000000" w:rsidRPr="00000000" w14:paraId="00000085">
            <w:pPr>
              <w:numPr>
                <w:ilvl w:val="0"/>
                <w:numId w:val="6"/>
              </w:numPr>
              <w:spacing w:before="0" w:line="240" w:lineRule="auto"/>
              <w:ind w:left="360"/>
              <w:jc w:val="left"/>
              <w:rPr>
                <w:rFonts w:ascii="Verdana" w:cs="Verdana" w:eastAsia="Verdana" w:hAnsi="Verdana"/>
                <w:color w:val="000000"/>
                <w:sz w:val="22"/>
                <w:szCs w:val="22"/>
              </w:rPr>
            </w:pPr>
            <w:r w:rsidDel="00000000" w:rsidR="00000000" w:rsidRPr="00000000">
              <w:rPr>
                <w:color w:val="000000"/>
                <w:sz w:val="22"/>
                <w:szCs w:val="22"/>
                <w:rtl w:val="0"/>
              </w:rPr>
              <w:t xml:space="preserve">Working knowledge of English curriculum and examination specifications and assessment</w:t>
            </w:r>
          </w:p>
          <w:p w:rsidR="00000000" w:rsidDel="00000000" w:rsidP="00000000" w:rsidRDefault="00000000" w:rsidRPr="00000000" w14:paraId="00000086">
            <w:pPr>
              <w:numPr>
                <w:ilvl w:val="0"/>
                <w:numId w:val="6"/>
              </w:numPr>
              <w:spacing w:before="0" w:line="240" w:lineRule="auto"/>
              <w:ind w:left="360"/>
              <w:jc w:val="left"/>
              <w:rPr>
                <w:rFonts w:ascii="Verdana" w:cs="Verdana" w:eastAsia="Verdana" w:hAnsi="Verdana"/>
                <w:color w:val="000000"/>
                <w:sz w:val="22"/>
                <w:szCs w:val="22"/>
              </w:rPr>
            </w:pPr>
            <w:r w:rsidDel="00000000" w:rsidR="00000000" w:rsidRPr="00000000">
              <w:rPr>
                <w:color w:val="000000"/>
                <w:sz w:val="22"/>
                <w:szCs w:val="22"/>
                <w:rtl w:val="0"/>
              </w:rPr>
              <w:t xml:space="preserve">Has a track record of successful use of data to monitor performance and a history of successful intervention strategy</w:t>
            </w:r>
          </w:p>
          <w:p w:rsidR="00000000" w:rsidDel="00000000" w:rsidP="00000000" w:rsidRDefault="00000000" w:rsidRPr="00000000" w14:paraId="00000087">
            <w:pPr>
              <w:numPr>
                <w:ilvl w:val="0"/>
                <w:numId w:val="6"/>
              </w:numPr>
              <w:spacing w:before="0" w:line="240" w:lineRule="auto"/>
              <w:ind w:left="360"/>
              <w:jc w:val="left"/>
              <w:rPr>
                <w:rFonts w:ascii="Verdana" w:cs="Verdana" w:eastAsia="Verdana" w:hAnsi="Verdana"/>
                <w:color w:val="000000"/>
                <w:sz w:val="22"/>
                <w:szCs w:val="22"/>
              </w:rPr>
            </w:pPr>
            <w:r w:rsidDel="00000000" w:rsidR="00000000" w:rsidRPr="00000000">
              <w:rPr>
                <w:color w:val="000000"/>
                <w:sz w:val="22"/>
                <w:szCs w:val="22"/>
                <w:rtl w:val="0"/>
              </w:rPr>
              <w:t xml:space="preserve">Is able to evidence their knowledge of the KS3 curriculum, SOW and POS</w:t>
            </w:r>
          </w:p>
          <w:p w:rsidR="00000000" w:rsidDel="00000000" w:rsidP="00000000" w:rsidRDefault="00000000" w:rsidRPr="00000000" w14:paraId="00000088">
            <w:pPr>
              <w:numPr>
                <w:ilvl w:val="0"/>
                <w:numId w:val="6"/>
              </w:numPr>
              <w:spacing w:before="0" w:line="240" w:lineRule="auto"/>
              <w:ind w:left="360"/>
              <w:jc w:val="left"/>
              <w:rPr>
                <w:rFonts w:ascii="Verdana" w:cs="Verdana" w:eastAsia="Verdana" w:hAnsi="Verdana"/>
                <w:color w:val="000000"/>
                <w:sz w:val="22"/>
                <w:szCs w:val="22"/>
              </w:rPr>
            </w:pPr>
            <w:r w:rsidDel="00000000" w:rsidR="00000000" w:rsidRPr="00000000">
              <w:rPr>
                <w:color w:val="000000"/>
                <w:sz w:val="22"/>
                <w:szCs w:val="22"/>
                <w:rtl w:val="0"/>
              </w:rPr>
              <w:t xml:space="preserve">Highly effective classroom practitioner</w:t>
            </w:r>
          </w:p>
          <w:p w:rsidR="00000000" w:rsidDel="00000000" w:rsidP="00000000" w:rsidRDefault="00000000" w:rsidRPr="00000000" w14:paraId="00000089">
            <w:pPr>
              <w:numPr>
                <w:ilvl w:val="0"/>
                <w:numId w:val="6"/>
              </w:numPr>
              <w:spacing w:before="0" w:line="240" w:lineRule="auto"/>
              <w:ind w:left="360"/>
              <w:jc w:val="left"/>
              <w:rPr>
                <w:rFonts w:ascii="Verdana" w:cs="Verdana" w:eastAsia="Verdana" w:hAnsi="Verdana"/>
                <w:color w:val="000000"/>
                <w:sz w:val="22"/>
                <w:szCs w:val="22"/>
              </w:rPr>
            </w:pPr>
            <w:r w:rsidDel="00000000" w:rsidR="00000000" w:rsidRPr="00000000">
              <w:rPr>
                <w:color w:val="000000"/>
                <w:sz w:val="22"/>
                <w:szCs w:val="22"/>
                <w:rtl w:val="0"/>
              </w:rPr>
              <w:t xml:space="preserve">Able to accept autonomy, operate professionally and hold others to account</w:t>
            </w:r>
          </w:p>
          <w:p w:rsidR="00000000" w:rsidDel="00000000" w:rsidP="00000000" w:rsidRDefault="00000000" w:rsidRPr="00000000" w14:paraId="0000008A">
            <w:pPr>
              <w:numPr>
                <w:ilvl w:val="0"/>
                <w:numId w:val="6"/>
              </w:numPr>
              <w:spacing w:before="0" w:line="240" w:lineRule="auto"/>
              <w:ind w:left="360"/>
              <w:jc w:val="left"/>
              <w:rPr>
                <w:rFonts w:ascii="Verdana" w:cs="Verdana" w:eastAsia="Verdana" w:hAnsi="Verdana"/>
                <w:color w:val="000000"/>
                <w:sz w:val="22"/>
                <w:szCs w:val="22"/>
              </w:rPr>
            </w:pPr>
            <w:r w:rsidDel="00000000" w:rsidR="00000000" w:rsidRPr="00000000">
              <w:rPr>
                <w:color w:val="000000"/>
                <w:sz w:val="22"/>
                <w:szCs w:val="22"/>
                <w:rtl w:val="0"/>
              </w:rPr>
              <w:t xml:space="preserve">Experience of coaching and mentoring</w:t>
            </w:r>
          </w:p>
          <w:p w:rsidR="00000000" w:rsidDel="00000000" w:rsidP="00000000" w:rsidRDefault="00000000" w:rsidRPr="00000000" w14:paraId="0000008B">
            <w:pPr>
              <w:spacing w:before="0" w:line="360" w:lineRule="auto"/>
              <w:ind w:left="360" w:firstLine="0"/>
              <w:jc w:val="left"/>
              <w:rPr>
                <w:color w:val="000000"/>
                <w:sz w:val="22"/>
                <w:szCs w:val="22"/>
                <w:highlight w:val="yellow"/>
              </w:rPr>
            </w:pPr>
            <w:r w:rsidDel="00000000" w:rsidR="00000000" w:rsidRPr="00000000">
              <w:rPr>
                <w:rtl w:val="0"/>
              </w:rPr>
            </w:r>
          </w:p>
        </w:tc>
        <w:tc>
          <w:tcPr>
            <w:tcBorders>
              <w:top w:color="6d172c" w:space="0" w:sz="4" w:val="single"/>
              <w:left w:color="6d172c" w:space="0" w:sz="4" w:val="single"/>
              <w:bottom w:color="6d172c" w:space="0" w:sz="4" w:val="single"/>
              <w:right w:color="6d172c" w:space="0" w:sz="4" w:val="single"/>
            </w:tcBorders>
            <w:vAlign w:val="top"/>
          </w:tcPr>
          <w:p w:rsidR="00000000" w:rsidDel="00000000" w:rsidP="00000000" w:rsidRDefault="00000000" w:rsidRPr="00000000" w14:paraId="0000008C">
            <w:pPr>
              <w:spacing w:before="0" w:line="360" w:lineRule="auto"/>
              <w:jc w:val="center"/>
              <w:rPr>
                <w:color w:val="000000"/>
                <w:sz w:val="22"/>
                <w:szCs w:val="22"/>
              </w:rPr>
            </w:pPr>
            <w:r w:rsidDel="00000000" w:rsidR="00000000" w:rsidRPr="00000000">
              <w:rPr>
                <w:color w:val="000000"/>
                <w:sz w:val="22"/>
                <w:szCs w:val="22"/>
                <w:rtl w:val="0"/>
              </w:rPr>
              <w:t xml:space="preserve">*</w:t>
            </w:r>
          </w:p>
          <w:p w:rsidR="00000000" w:rsidDel="00000000" w:rsidP="00000000" w:rsidRDefault="00000000" w:rsidRPr="00000000" w14:paraId="0000008D">
            <w:pPr>
              <w:spacing w:before="0" w:line="360" w:lineRule="auto"/>
              <w:jc w:val="center"/>
              <w:rPr>
                <w:color w:val="000000"/>
                <w:sz w:val="22"/>
                <w:szCs w:val="22"/>
              </w:rPr>
            </w:pPr>
            <w:r w:rsidDel="00000000" w:rsidR="00000000" w:rsidRPr="00000000">
              <w:rPr>
                <w:rtl w:val="0"/>
              </w:rPr>
            </w:r>
          </w:p>
          <w:p w:rsidR="00000000" w:rsidDel="00000000" w:rsidP="00000000" w:rsidRDefault="00000000" w:rsidRPr="00000000" w14:paraId="0000008E">
            <w:pPr>
              <w:spacing w:before="0" w:line="360" w:lineRule="auto"/>
              <w:jc w:val="center"/>
              <w:rPr>
                <w:color w:val="000000"/>
                <w:sz w:val="22"/>
                <w:szCs w:val="22"/>
              </w:rPr>
            </w:pPr>
            <w:r w:rsidDel="00000000" w:rsidR="00000000" w:rsidRPr="00000000">
              <w:rPr>
                <w:color w:val="000000"/>
                <w:sz w:val="22"/>
                <w:szCs w:val="22"/>
                <w:rtl w:val="0"/>
              </w:rPr>
              <w:t xml:space="preserve">*</w:t>
            </w:r>
          </w:p>
          <w:p w:rsidR="00000000" w:rsidDel="00000000" w:rsidP="00000000" w:rsidRDefault="00000000" w:rsidRPr="00000000" w14:paraId="0000008F">
            <w:pPr>
              <w:spacing w:before="0" w:line="360" w:lineRule="auto"/>
              <w:jc w:val="center"/>
              <w:rPr>
                <w:color w:val="000000"/>
                <w:sz w:val="22"/>
                <w:szCs w:val="22"/>
              </w:rPr>
            </w:pPr>
            <w:r w:rsidDel="00000000" w:rsidR="00000000" w:rsidRPr="00000000">
              <w:rPr>
                <w:rtl w:val="0"/>
              </w:rPr>
            </w:r>
          </w:p>
          <w:p w:rsidR="00000000" w:rsidDel="00000000" w:rsidP="00000000" w:rsidRDefault="00000000" w:rsidRPr="00000000" w14:paraId="00000090">
            <w:pPr>
              <w:spacing w:before="0" w:line="360" w:lineRule="auto"/>
              <w:jc w:val="center"/>
              <w:rPr>
                <w:color w:val="000000"/>
                <w:sz w:val="22"/>
                <w:szCs w:val="22"/>
              </w:rPr>
            </w:pPr>
            <w:r w:rsidDel="00000000" w:rsidR="00000000" w:rsidRPr="00000000">
              <w:rPr>
                <w:color w:val="000000"/>
                <w:sz w:val="22"/>
                <w:szCs w:val="22"/>
                <w:rtl w:val="0"/>
              </w:rPr>
              <w:t xml:space="preserve">*</w:t>
            </w:r>
          </w:p>
          <w:p w:rsidR="00000000" w:rsidDel="00000000" w:rsidP="00000000" w:rsidRDefault="00000000" w:rsidRPr="00000000" w14:paraId="00000091">
            <w:pPr>
              <w:spacing w:before="0" w:line="360" w:lineRule="auto"/>
              <w:jc w:val="center"/>
              <w:rPr>
                <w:color w:val="000000"/>
                <w:sz w:val="22"/>
                <w:szCs w:val="22"/>
              </w:rPr>
            </w:pPr>
            <w:r w:rsidDel="00000000" w:rsidR="00000000" w:rsidRPr="00000000">
              <w:rPr>
                <w:rtl w:val="0"/>
              </w:rPr>
            </w:r>
          </w:p>
          <w:p w:rsidR="00000000" w:rsidDel="00000000" w:rsidP="00000000" w:rsidRDefault="00000000" w:rsidRPr="00000000" w14:paraId="00000092">
            <w:pPr>
              <w:spacing w:before="0" w:line="360" w:lineRule="auto"/>
              <w:jc w:val="center"/>
              <w:rPr>
                <w:color w:val="000000"/>
                <w:sz w:val="22"/>
                <w:szCs w:val="22"/>
              </w:rPr>
            </w:pPr>
            <w:r w:rsidDel="00000000" w:rsidR="00000000" w:rsidRPr="00000000">
              <w:rPr>
                <w:color w:val="000000"/>
                <w:sz w:val="22"/>
                <w:szCs w:val="22"/>
                <w:rtl w:val="0"/>
              </w:rPr>
              <w:t xml:space="preserve">*</w:t>
            </w:r>
          </w:p>
          <w:p w:rsidR="00000000" w:rsidDel="00000000" w:rsidP="00000000" w:rsidRDefault="00000000" w:rsidRPr="00000000" w14:paraId="00000093">
            <w:pPr>
              <w:spacing w:before="0" w:line="360" w:lineRule="auto"/>
              <w:jc w:val="center"/>
              <w:rPr>
                <w:color w:val="000000"/>
                <w:sz w:val="22"/>
                <w:szCs w:val="22"/>
              </w:rPr>
            </w:pPr>
            <w:r w:rsidDel="00000000" w:rsidR="00000000" w:rsidRPr="00000000">
              <w:rPr>
                <w:rtl w:val="0"/>
              </w:rPr>
            </w:r>
          </w:p>
          <w:p w:rsidR="00000000" w:rsidDel="00000000" w:rsidP="00000000" w:rsidRDefault="00000000" w:rsidRPr="00000000" w14:paraId="00000094">
            <w:pPr>
              <w:spacing w:before="0" w:line="360" w:lineRule="auto"/>
              <w:jc w:val="center"/>
              <w:rPr>
                <w:color w:val="000000"/>
                <w:sz w:val="22"/>
                <w:szCs w:val="22"/>
              </w:rPr>
            </w:pPr>
            <w:r w:rsidDel="00000000" w:rsidR="00000000" w:rsidRPr="00000000">
              <w:rPr>
                <w:rtl w:val="0"/>
              </w:rPr>
            </w:r>
          </w:p>
          <w:p w:rsidR="00000000" w:rsidDel="00000000" w:rsidP="00000000" w:rsidRDefault="00000000" w:rsidRPr="00000000" w14:paraId="00000095">
            <w:pPr>
              <w:spacing w:before="0" w:line="360" w:lineRule="auto"/>
              <w:jc w:val="center"/>
              <w:rPr>
                <w:color w:val="000000"/>
                <w:sz w:val="22"/>
                <w:szCs w:val="22"/>
              </w:rPr>
            </w:pPr>
            <w:r w:rsidDel="00000000" w:rsidR="00000000" w:rsidRPr="00000000">
              <w:rPr>
                <w:color w:val="000000"/>
                <w:sz w:val="22"/>
                <w:szCs w:val="22"/>
                <w:rtl w:val="0"/>
              </w:rPr>
              <w:t xml:space="preserve">*</w:t>
            </w:r>
          </w:p>
          <w:p w:rsidR="00000000" w:rsidDel="00000000" w:rsidP="00000000" w:rsidRDefault="00000000" w:rsidRPr="00000000" w14:paraId="00000096">
            <w:pPr>
              <w:spacing w:before="0" w:line="360" w:lineRule="auto"/>
              <w:jc w:val="center"/>
              <w:rPr>
                <w:color w:val="000000"/>
                <w:sz w:val="22"/>
                <w:szCs w:val="22"/>
              </w:rPr>
            </w:pPr>
            <w:r w:rsidDel="00000000" w:rsidR="00000000" w:rsidRPr="00000000">
              <w:rPr>
                <w:rtl w:val="0"/>
              </w:rPr>
            </w:r>
          </w:p>
          <w:p w:rsidR="00000000" w:rsidDel="00000000" w:rsidP="00000000" w:rsidRDefault="00000000" w:rsidRPr="00000000" w14:paraId="00000097">
            <w:pPr>
              <w:spacing w:before="0" w:line="360" w:lineRule="auto"/>
              <w:jc w:val="center"/>
              <w:rPr>
                <w:color w:val="000000"/>
                <w:sz w:val="22"/>
                <w:szCs w:val="22"/>
              </w:rPr>
            </w:pPr>
            <w:r w:rsidDel="00000000" w:rsidR="00000000" w:rsidRPr="00000000">
              <w:rPr>
                <w:color w:val="000000"/>
                <w:sz w:val="22"/>
                <w:szCs w:val="22"/>
                <w:rtl w:val="0"/>
              </w:rPr>
              <w:t xml:space="preserve">*</w:t>
            </w:r>
          </w:p>
        </w:tc>
        <w:tc>
          <w:tcPr>
            <w:tcBorders>
              <w:top w:color="6d172c" w:space="0" w:sz="4" w:val="single"/>
              <w:left w:color="6d172c" w:space="0" w:sz="4" w:val="single"/>
              <w:bottom w:color="6d172c" w:space="0" w:sz="4" w:val="single"/>
              <w:right w:color="6d172c" w:space="0" w:sz="4" w:val="single"/>
            </w:tcBorders>
            <w:vAlign w:val="top"/>
          </w:tcPr>
          <w:p w:rsidR="00000000" w:rsidDel="00000000" w:rsidP="00000000" w:rsidRDefault="00000000" w:rsidRPr="00000000" w14:paraId="00000098">
            <w:pPr>
              <w:spacing w:before="0" w:line="240" w:lineRule="auto"/>
              <w:jc w:val="left"/>
              <w:rPr>
                <w:color w:val="000000"/>
                <w:sz w:val="22"/>
                <w:szCs w:val="22"/>
              </w:rPr>
            </w:pPr>
            <w:r w:rsidDel="00000000" w:rsidR="00000000" w:rsidRPr="00000000">
              <w:rPr>
                <w:rtl w:val="0"/>
              </w:rPr>
            </w:r>
          </w:p>
          <w:p w:rsidR="00000000" w:rsidDel="00000000" w:rsidP="00000000" w:rsidRDefault="00000000" w:rsidRPr="00000000" w14:paraId="00000099">
            <w:pPr>
              <w:spacing w:before="0" w:line="240" w:lineRule="auto"/>
              <w:jc w:val="center"/>
              <w:rPr>
                <w:color w:val="000000"/>
                <w:sz w:val="22"/>
                <w:szCs w:val="22"/>
              </w:rPr>
            </w:pPr>
            <w:r w:rsidDel="00000000" w:rsidR="00000000" w:rsidRPr="00000000">
              <w:rPr>
                <w:color w:val="000000"/>
                <w:sz w:val="22"/>
                <w:szCs w:val="22"/>
                <w:rtl w:val="0"/>
              </w:rPr>
              <w:t xml:space="preserve">*</w:t>
            </w:r>
          </w:p>
          <w:p w:rsidR="00000000" w:rsidDel="00000000" w:rsidP="00000000" w:rsidRDefault="00000000" w:rsidRPr="00000000" w14:paraId="0000009A">
            <w:pPr>
              <w:spacing w:before="0" w:line="240" w:lineRule="auto"/>
              <w:jc w:val="center"/>
              <w:rPr>
                <w:color w:val="000000"/>
                <w:sz w:val="22"/>
                <w:szCs w:val="22"/>
              </w:rPr>
            </w:pPr>
            <w:r w:rsidDel="00000000" w:rsidR="00000000" w:rsidRPr="00000000">
              <w:rPr>
                <w:rtl w:val="0"/>
              </w:rPr>
            </w:r>
          </w:p>
          <w:p w:rsidR="00000000" w:rsidDel="00000000" w:rsidP="00000000" w:rsidRDefault="00000000" w:rsidRPr="00000000" w14:paraId="0000009B">
            <w:pPr>
              <w:spacing w:before="0" w:line="240" w:lineRule="auto"/>
              <w:jc w:val="center"/>
              <w:rPr>
                <w:color w:val="000000"/>
                <w:sz w:val="22"/>
                <w:szCs w:val="22"/>
              </w:rPr>
            </w:pPr>
            <w:r w:rsidDel="00000000" w:rsidR="00000000" w:rsidRPr="00000000">
              <w:rPr>
                <w:rtl w:val="0"/>
              </w:rPr>
            </w:r>
          </w:p>
          <w:p w:rsidR="00000000" w:rsidDel="00000000" w:rsidP="00000000" w:rsidRDefault="00000000" w:rsidRPr="00000000" w14:paraId="0000009C">
            <w:pPr>
              <w:spacing w:before="0" w:line="240" w:lineRule="auto"/>
              <w:jc w:val="center"/>
              <w:rPr>
                <w:color w:val="000000"/>
                <w:sz w:val="22"/>
                <w:szCs w:val="22"/>
              </w:rPr>
            </w:pPr>
            <w:r w:rsidDel="00000000" w:rsidR="00000000" w:rsidRPr="00000000">
              <w:rPr>
                <w:rtl w:val="0"/>
              </w:rPr>
            </w:r>
          </w:p>
          <w:p w:rsidR="00000000" w:rsidDel="00000000" w:rsidP="00000000" w:rsidRDefault="00000000" w:rsidRPr="00000000" w14:paraId="0000009D">
            <w:pPr>
              <w:spacing w:before="0" w:line="240" w:lineRule="auto"/>
              <w:jc w:val="center"/>
              <w:rPr>
                <w:color w:val="000000"/>
                <w:sz w:val="22"/>
                <w:szCs w:val="22"/>
              </w:rPr>
            </w:pPr>
            <w:r w:rsidDel="00000000" w:rsidR="00000000" w:rsidRPr="00000000">
              <w:rPr>
                <w:rtl w:val="0"/>
              </w:rPr>
            </w:r>
          </w:p>
          <w:p w:rsidR="00000000" w:rsidDel="00000000" w:rsidP="00000000" w:rsidRDefault="00000000" w:rsidRPr="00000000" w14:paraId="0000009E">
            <w:pPr>
              <w:spacing w:before="0" w:line="240" w:lineRule="auto"/>
              <w:jc w:val="center"/>
              <w:rPr>
                <w:color w:val="000000"/>
                <w:sz w:val="22"/>
                <w:szCs w:val="22"/>
              </w:rPr>
            </w:pPr>
            <w:r w:rsidDel="00000000" w:rsidR="00000000" w:rsidRPr="00000000">
              <w:rPr>
                <w:rtl w:val="0"/>
              </w:rPr>
            </w:r>
          </w:p>
          <w:p w:rsidR="00000000" w:rsidDel="00000000" w:rsidP="00000000" w:rsidRDefault="00000000" w:rsidRPr="00000000" w14:paraId="0000009F">
            <w:pPr>
              <w:spacing w:before="0" w:line="240" w:lineRule="auto"/>
              <w:jc w:val="center"/>
              <w:rPr>
                <w:color w:val="000000"/>
                <w:sz w:val="22"/>
                <w:szCs w:val="22"/>
              </w:rPr>
            </w:pPr>
            <w:r w:rsidDel="00000000" w:rsidR="00000000" w:rsidRPr="00000000">
              <w:rPr>
                <w:rtl w:val="0"/>
              </w:rPr>
            </w:r>
          </w:p>
          <w:p w:rsidR="00000000" w:rsidDel="00000000" w:rsidP="00000000" w:rsidRDefault="00000000" w:rsidRPr="00000000" w14:paraId="000000A0">
            <w:pPr>
              <w:spacing w:before="0" w:line="240" w:lineRule="auto"/>
              <w:jc w:val="center"/>
              <w:rPr>
                <w:color w:val="000000"/>
                <w:sz w:val="22"/>
                <w:szCs w:val="22"/>
              </w:rPr>
            </w:pPr>
            <w:r w:rsidDel="00000000" w:rsidR="00000000" w:rsidRPr="00000000">
              <w:rPr>
                <w:rtl w:val="0"/>
              </w:rPr>
            </w:r>
          </w:p>
          <w:p w:rsidR="00000000" w:rsidDel="00000000" w:rsidP="00000000" w:rsidRDefault="00000000" w:rsidRPr="00000000" w14:paraId="000000A1">
            <w:pPr>
              <w:spacing w:before="0" w:line="240" w:lineRule="auto"/>
              <w:jc w:val="center"/>
              <w:rPr>
                <w:color w:val="000000"/>
                <w:sz w:val="22"/>
                <w:szCs w:val="22"/>
              </w:rPr>
            </w:pPr>
            <w:r w:rsidDel="00000000" w:rsidR="00000000" w:rsidRPr="00000000">
              <w:rPr>
                <w:rtl w:val="0"/>
              </w:rPr>
            </w:r>
          </w:p>
          <w:p w:rsidR="00000000" w:rsidDel="00000000" w:rsidP="00000000" w:rsidRDefault="00000000" w:rsidRPr="00000000" w14:paraId="000000A2">
            <w:pPr>
              <w:spacing w:before="0" w:line="240" w:lineRule="auto"/>
              <w:jc w:val="center"/>
              <w:rPr>
                <w:color w:val="000000"/>
                <w:sz w:val="22"/>
                <w:szCs w:val="22"/>
              </w:rPr>
            </w:pPr>
            <w:r w:rsidDel="00000000" w:rsidR="00000000" w:rsidRPr="00000000">
              <w:rPr>
                <w:rtl w:val="0"/>
              </w:rPr>
            </w:r>
          </w:p>
          <w:p w:rsidR="00000000" w:rsidDel="00000000" w:rsidP="00000000" w:rsidRDefault="00000000" w:rsidRPr="00000000" w14:paraId="000000A3">
            <w:pPr>
              <w:spacing w:before="0" w:line="240" w:lineRule="auto"/>
              <w:jc w:val="center"/>
              <w:rPr>
                <w:color w:val="000000"/>
                <w:sz w:val="22"/>
                <w:szCs w:val="22"/>
              </w:rPr>
            </w:pPr>
            <w:r w:rsidDel="00000000" w:rsidR="00000000" w:rsidRPr="00000000">
              <w:rPr>
                <w:rtl w:val="0"/>
              </w:rPr>
            </w:r>
          </w:p>
        </w:tc>
      </w:tr>
      <w:tr>
        <w:trPr>
          <w:cantSplit w:val="0"/>
          <w:tblHeader w:val="0"/>
        </w:trPr>
        <w:tc>
          <w:tcPr>
            <w:tcBorders>
              <w:top w:color="6d172c" w:space="0" w:sz="4" w:val="single"/>
              <w:left w:color="6d172c" w:space="0" w:sz="4" w:val="single"/>
              <w:bottom w:color="6d172c" w:space="0" w:sz="4" w:val="single"/>
              <w:right w:color="6d172c" w:space="0" w:sz="4" w:val="single"/>
            </w:tcBorders>
            <w:shd w:fill="6d172c" w:val="clear"/>
            <w:vAlign w:val="top"/>
          </w:tcPr>
          <w:p w:rsidR="00000000" w:rsidDel="00000000" w:rsidP="00000000" w:rsidRDefault="00000000" w:rsidRPr="00000000" w14:paraId="000000A4">
            <w:pPr>
              <w:spacing w:before="0" w:line="240" w:lineRule="auto"/>
              <w:jc w:val="left"/>
              <w:rPr>
                <w:color w:val="ffffff"/>
                <w:sz w:val="22"/>
                <w:szCs w:val="22"/>
              </w:rPr>
            </w:pPr>
            <w:r w:rsidDel="00000000" w:rsidR="00000000" w:rsidRPr="00000000">
              <w:rPr>
                <w:b w:val="1"/>
                <w:color w:val="ffffff"/>
                <w:sz w:val="22"/>
                <w:szCs w:val="22"/>
                <w:rtl w:val="0"/>
              </w:rPr>
              <w:t xml:space="preserve">Aptitudes, skills and abilities</w:t>
            </w:r>
            <w:r w:rsidDel="00000000" w:rsidR="00000000" w:rsidRPr="00000000">
              <w:rPr>
                <w:rtl w:val="0"/>
              </w:rPr>
            </w:r>
          </w:p>
          <w:p w:rsidR="00000000" w:rsidDel="00000000" w:rsidP="00000000" w:rsidRDefault="00000000" w:rsidRPr="00000000" w14:paraId="000000A5">
            <w:pPr>
              <w:spacing w:before="0" w:line="240" w:lineRule="auto"/>
              <w:jc w:val="left"/>
              <w:rPr>
                <w:color w:val="ffffff"/>
                <w:sz w:val="22"/>
                <w:szCs w:val="22"/>
              </w:rPr>
            </w:pPr>
            <w:r w:rsidDel="00000000" w:rsidR="00000000" w:rsidRPr="00000000">
              <w:rPr>
                <w:rtl w:val="0"/>
              </w:rPr>
            </w:r>
          </w:p>
          <w:p w:rsidR="00000000" w:rsidDel="00000000" w:rsidP="00000000" w:rsidRDefault="00000000" w:rsidRPr="00000000" w14:paraId="000000A6">
            <w:pPr>
              <w:spacing w:before="0" w:line="240" w:lineRule="auto"/>
              <w:jc w:val="left"/>
              <w:rPr>
                <w:color w:val="ffffff"/>
                <w:sz w:val="22"/>
                <w:szCs w:val="22"/>
              </w:rPr>
            </w:pPr>
            <w:r w:rsidDel="00000000" w:rsidR="00000000" w:rsidRPr="00000000">
              <w:rPr>
                <w:rtl w:val="0"/>
              </w:rPr>
            </w:r>
          </w:p>
          <w:p w:rsidR="00000000" w:rsidDel="00000000" w:rsidP="00000000" w:rsidRDefault="00000000" w:rsidRPr="00000000" w14:paraId="000000A7">
            <w:pPr>
              <w:spacing w:before="0" w:line="240" w:lineRule="auto"/>
              <w:jc w:val="left"/>
              <w:rPr>
                <w:color w:val="ffffff"/>
                <w:sz w:val="22"/>
                <w:szCs w:val="22"/>
              </w:rPr>
            </w:pPr>
            <w:r w:rsidDel="00000000" w:rsidR="00000000" w:rsidRPr="00000000">
              <w:rPr>
                <w:rtl w:val="0"/>
              </w:rPr>
            </w:r>
          </w:p>
          <w:p w:rsidR="00000000" w:rsidDel="00000000" w:rsidP="00000000" w:rsidRDefault="00000000" w:rsidRPr="00000000" w14:paraId="000000A8">
            <w:pPr>
              <w:spacing w:before="0" w:line="240" w:lineRule="auto"/>
              <w:jc w:val="left"/>
              <w:rPr>
                <w:color w:val="ffffff"/>
                <w:sz w:val="22"/>
                <w:szCs w:val="22"/>
              </w:rPr>
            </w:pPr>
            <w:r w:rsidDel="00000000" w:rsidR="00000000" w:rsidRPr="00000000">
              <w:rPr>
                <w:rtl w:val="0"/>
              </w:rPr>
            </w:r>
          </w:p>
          <w:p w:rsidR="00000000" w:rsidDel="00000000" w:rsidP="00000000" w:rsidRDefault="00000000" w:rsidRPr="00000000" w14:paraId="000000A9">
            <w:pPr>
              <w:spacing w:before="0" w:line="240" w:lineRule="auto"/>
              <w:jc w:val="left"/>
              <w:rPr>
                <w:color w:val="ffffff"/>
                <w:sz w:val="22"/>
                <w:szCs w:val="22"/>
              </w:rPr>
            </w:pPr>
            <w:r w:rsidDel="00000000" w:rsidR="00000000" w:rsidRPr="00000000">
              <w:rPr>
                <w:rtl w:val="0"/>
              </w:rPr>
            </w:r>
          </w:p>
        </w:tc>
        <w:tc>
          <w:tcPr>
            <w:vAlign w:val="top"/>
          </w:tcPr>
          <w:p w:rsidR="00000000" w:rsidDel="00000000" w:rsidP="00000000" w:rsidRDefault="00000000" w:rsidRPr="00000000" w14:paraId="000000AA">
            <w:pPr>
              <w:numPr>
                <w:ilvl w:val="0"/>
                <w:numId w:val="8"/>
              </w:numPr>
              <w:spacing w:before="0" w:line="240" w:lineRule="auto"/>
              <w:ind w:left="360"/>
              <w:jc w:val="left"/>
              <w:rPr>
                <w:rFonts w:ascii="Verdana" w:cs="Verdana" w:eastAsia="Verdana" w:hAnsi="Verdana"/>
                <w:color w:val="000000"/>
                <w:sz w:val="22"/>
                <w:szCs w:val="22"/>
              </w:rPr>
            </w:pPr>
            <w:r w:rsidDel="00000000" w:rsidR="00000000" w:rsidRPr="00000000">
              <w:rPr>
                <w:color w:val="000000"/>
                <w:sz w:val="22"/>
                <w:szCs w:val="22"/>
                <w:rtl w:val="0"/>
              </w:rPr>
              <w:t xml:space="preserve">Able to enthuse, motivate and lead staff</w:t>
            </w:r>
          </w:p>
          <w:p w:rsidR="00000000" w:rsidDel="00000000" w:rsidP="00000000" w:rsidRDefault="00000000" w:rsidRPr="00000000" w14:paraId="000000AB">
            <w:pPr>
              <w:numPr>
                <w:ilvl w:val="0"/>
                <w:numId w:val="8"/>
              </w:numPr>
              <w:spacing w:before="0" w:line="240" w:lineRule="auto"/>
              <w:ind w:left="360"/>
              <w:jc w:val="left"/>
              <w:rPr>
                <w:rFonts w:ascii="Verdana" w:cs="Verdana" w:eastAsia="Verdana" w:hAnsi="Verdana"/>
                <w:color w:val="000000"/>
                <w:sz w:val="22"/>
                <w:szCs w:val="22"/>
              </w:rPr>
            </w:pPr>
            <w:r w:rsidDel="00000000" w:rsidR="00000000" w:rsidRPr="00000000">
              <w:rPr>
                <w:color w:val="000000"/>
                <w:sz w:val="22"/>
                <w:szCs w:val="22"/>
                <w:rtl w:val="0"/>
              </w:rPr>
              <w:t xml:space="preserve">Commitment and enthusiasm for teaching English</w:t>
            </w:r>
          </w:p>
          <w:p w:rsidR="00000000" w:rsidDel="00000000" w:rsidP="00000000" w:rsidRDefault="00000000" w:rsidRPr="00000000" w14:paraId="000000AC">
            <w:pPr>
              <w:numPr>
                <w:ilvl w:val="0"/>
                <w:numId w:val="8"/>
              </w:numPr>
              <w:spacing w:before="0" w:line="240" w:lineRule="auto"/>
              <w:ind w:left="360"/>
              <w:jc w:val="left"/>
              <w:rPr>
                <w:rFonts w:ascii="Verdana" w:cs="Verdana" w:eastAsia="Verdana" w:hAnsi="Verdana"/>
                <w:color w:val="000000"/>
                <w:sz w:val="22"/>
                <w:szCs w:val="22"/>
              </w:rPr>
            </w:pPr>
            <w:r w:rsidDel="00000000" w:rsidR="00000000" w:rsidRPr="00000000">
              <w:rPr>
                <w:color w:val="000000"/>
                <w:sz w:val="22"/>
                <w:szCs w:val="22"/>
                <w:rtl w:val="0"/>
              </w:rPr>
              <w:t xml:space="preserve">Ability to set targets, meet deadlines and to work under pressure</w:t>
            </w:r>
          </w:p>
          <w:p w:rsidR="00000000" w:rsidDel="00000000" w:rsidP="00000000" w:rsidRDefault="00000000" w:rsidRPr="00000000" w14:paraId="000000AD">
            <w:pPr>
              <w:numPr>
                <w:ilvl w:val="0"/>
                <w:numId w:val="8"/>
              </w:numPr>
              <w:spacing w:before="0" w:line="240" w:lineRule="auto"/>
              <w:ind w:left="360"/>
              <w:jc w:val="left"/>
              <w:rPr>
                <w:rFonts w:ascii="Verdana" w:cs="Verdana" w:eastAsia="Verdana" w:hAnsi="Verdana"/>
                <w:color w:val="000000"/>
                <w:sz w:val="22"/>
                <w:szCs w:val="22"/>
              </w:rPr>
            </w:pPr>
            <w:r w:rsidDel="00000000" w:rsidR="00000000" w:rsidRPr="00000000">
              <w:rPr>
                <w:color w:val="000000"/>
                <w:sz w:val="22"/>
                <w:szCs w:val="22"/>
                <w:rtl w:val="0"/>
              </w:rPr>
              <w:t xml:space="preserve">Commitment to own professional development</w:t>
            </w:r>
          </w:p>
          <w:p w:rsidR="00000000" w:rsidDel="00000000" w:rsidP="00000000" w:rsidRDefault="00000000" w:rsidRPr="00000000" w14:paraId="000000AE">
            <w:pPr>
              <w:numPr>
                <w:ilvl w:val="0"/>
                <w:numId w:val="8"/>
              </w:numPr>
              <w:spacing w:before="0" w:line="240" w:lineRule="auto"/>
              <w:ind w:left="360"/>
              <w:jc w:val="left"/>
              <w:rPr>
                <w:rFonts w:ascii="Verdana" w:cs="Verdana" w:eastAsia="Verdana" w:hAnsi="Verdana"/>
                <w:color w:val="000000"/>
                <w:sz w:val="22"/>
                <w:szCs w:val="22"/>
              </w:rPr>
            </w:pPr>
            <w:r w:rsidDel="00000000" w:rsidR="00000000" w:rsidRPr="00000000">
              <w:rPr>
                <w:color w:val="000000"/>
                <w:sz w:val="22"/>
                <w:szCs w:val="22"/>
                <w:rtl w:val="0"/>
              </w:rPr>
              <w:t xml:space="preserve">Willing to lead and participate in extracurricular activities</w:t>
            </w:r>
          </w:p>
          <w:p w:rsidR="00000000" w:rsidDel="00000000" w:rsidP="00000000" w:rsidRDefault="00000000" w:rsidRPr="00000000" w14:paraId="000000AF">
            <w:pPr>
              <w:spacing w:before="0" w:line="240" w:lineRule="auto"/>
              <w:ind w:left="360" w:firstLine="0"/>
              <w:jc w:val="left"/>
              <w:rPr>
                <w:rFonts w:ascii="Arial" w:cs="Arial" w:eastAsia="Arial" w:hAnsi="Arial"/>
                <w:color w:val="000000"/>
                <w:sz w:val="22"/>
                <w:szCs w:val="22"/>
              </w:rPr>
            </w:pPr>
            <w:r w:rsidDel="00000000" w:rsidR="00000000" w:rsidRPr="00000000">
              <w:rPr>
                <w:rtl w:val="0"/>
              </w:rPr>
            </w:r>
          </w:p>
        </w:tc>
        <w:tc>
          <w:tcPr>
            <w:tcBorders>
              <w:top w:color="6d172c" w:space="0" w:sz="4" w:val="single"/>
              <w:left w:color="6d172c" w:space="0" w:sz="4" w:val="single"/>
              <w:bottom w:color="6d172c" w:space="0" w:sz="4" w:val="single"/>
              <w:right w:color="6d172c" w:space="0" w:sz="4" w:val="single"/>
            </w:tcBorders>
            <w:vAlign w:val="top"/>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color w:val="000000"/>
                <w:sz w:val="22"/>
                <w:szCs w:val="22"/>
              </w:rPr>
            </w:pPr>
            <w:r w:rsidDel="00000000" w:rsidR="00000000" w:rsidRPr="00000000">
              <w:rPr>
                <w:color w:val="000000"/>
                <w:sz w:val="22"/>
                <w:szCs w:val="22"/>
                <w:rtl w:val="0"/>
              </w:rPr>
              <w:t xml:space="preserve">*</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color w:val="000000"/>
                <w:sz w:val="22"/>
                <w:szCs w:val="22"/>
              </w:rPr>
            </w:pPr>
            <w:r w:rsidDel="00000000" w:rsidR="00000000" w:rsidRPr="00000000">
              <w:rPr>
                <w:color w:val="000000"/>
                <w:sz w:val="22"/>
                <w:szCs w:val="22"/>
                <w:rtl w:val="0"/>
              </w:rPr>
              <w:t xml:space="preserve">*</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color w:val="000000"/>
                <w:sz w:val="22"/>
                <w:szCs w:val="22"/>
              </w:rPr>
            </w:pPr>
            <w:r w:rsidDel="00000000" w:rsidR="00000000" w:rsidRPr="00000000">
              <w:rPr>
                <w:color w:val="000000"/>
                <w:sz w:val="22"/>
                <w:szCs w:val="22"/>
                <w:rtl w:val="0"/>
              </w:rPr>
              <w:t xml:space="preserve">*</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color w:val="000000"/>
                <w:sz w:val="22"/>
                <w:szCs w:val="22"/>
              </w:rPr>
            </w:pPr>
            <w:r w:rsidDel="00000000" w:rsidR="00000000" w:rsidRPr="00000000">
              <w:rPr>
                <w:color w:val="000000"/>
                <w:sz w:val="22"/>
                <w:szCs w:val="22"/>
                <w:rtl w:val="0"/>
              </w:rPr>
              <w:t xml:space="preserve">*</w:t>
            </w:r>
          </w:p>
          <w:p w:rsidR="00000000" w:rsidDel="00000000" w:rsidP="00000000" w:rsidRDefault="00000000" w:rsidRPr="00000000" w14:paraId="000000B4">
            <w:pPr>
              <w:spacing w:before="0" w:line="240" w:lineRule="auto"/>
              <w:jc w:val="center"/>
              <w:rPr>
                <w:color w:val="000000"/>
                <w:sz w:val="22"/>
                <w:szCs w:val="22"/>
              </w:rPr>
            </w:pPr>
            <w:r w:rsidDel="00000000" w:rsidR="00000000" w:rsidRPr="00000000">
              <w:rPr>
                <w:color w:val="000000"/>
                <w:sz w:val="22"/>
                <w:szCs w:val="22"/>
                <w:rtl w:val="0"/>
              </w:rPr>
              <w:t xml:space="preserve">*</w:t>
            </w:r>
          </w:p>
          <w:p w:rsidR="00000000" w:rsidDel="00000000" w:rsidP="00000000" w:rsidRDefault="00000000" w:rsidRPr="00000000" w14:paraId="000000B5">
            <w:pPr>
              <w:spacing w:before="0" w:line="240" w:lineRule="auto"/>
              <w:jc w:val="center"/>
              <w:rPr>
                <w:color w:val="000000"/>
                <w:sz w:val="22"/>
                <w:szCs w:val="22"/>
                <w:highlight w:val="yellow"/>
              </w:rPr>
            </w:pPr>
            <w:r w:rsidDel="00000000" w:rsidR="00000000" w:rsidRPr="00000000">
              <w:rPr>
                <w:rtl w:val="0"/>
              </w:rPr>
            </w:r>
          </w:p>
        </w:tc>
        <w:tc>
          <w:tcPr>
            <w:tcBorders>
              <w:top w:color="6d172c" w:space="0" w:sz="4" w:val="single"/>
              <w:left w:color="6d172c" w:space="0" w:sz="4" w:val="single"/>
              <w:bottom w:color="6d172c" w:space="0" w:sz="4" w:val="single"/>
              <w:right w:color="6d172c" w:space="0" w:sz="4" w:val="single"/>
            </w:tcBorders>
            <w:vAlign w:val="top"/>
          </w:tcPr>
          <w:p w:rsidR="00000000" w:rsidDel="00000000" w:rsidP="00000000" w:rsidRDefault="00000000" w:rsidRPr="00000000" w14:paraId="000000B6">
            <w:pPr>
              <w:spacing w:before="0" w:line="240" w:lineRule="auto"/>
              <w:jc w:val="left"/>
              <w:rPr>
                <w:color w:val="000000"/>
                <w:sz w:val="22"/>
                <w:szCs w:val="22"/>
                <w:highlight w:val="yellow"/>
              </w:rPr>
            </w:pPr>
            <w:r w:rsidDel="00000000" w:rsidR="00000000" w:rsidRPr="00000000">
              <w:rPr>
                <w:rtl w:val="0"/>
              </w:rPr>
            </w:r>
          </w:p>
        </w:tc>
      </w:tr>
      <w:tr>
        <w:trPr>
          <w:cantSplit w:val="0"/>
          <w:tblHeader w:val="0"/>
        </w:trPr>
        <w:tc>
          <w:tcPr>
            <w:tcBorders>
              <w:top w:color="6d172c" w:space="0" w:sz="4" w:val="single"/>
              <w:left w:color="6d172c" w:space="0" w:sz="4" w:val="single"/>
              <w:bottom w:color="6d172c" w:space="0" w:sz="4" w:val="single"/>
              <w:right w:color="6d172c" w:space="0" w:sz="4" w:val="single"/>
            </w:tcBorders>
            <w:shd w:fill="6d172c" w:val="clear"/>
            <w:vAlign w:val="top"/>
          </w:tcPr>
          <w:p w:rsidR="00000000" w:rsidDel="00000000" w:rsidP="00000000" w:rsidRDefault="00000000" w:rsidRPr="00000000" w14:paraId="000000B7">
            <w:pPr>
              <w:spacing w:before="0" w:line="240" w:lineRule="auto"/>
              <w:jc w:val="left"/>
              <w:rPr>
                <w:color w:val="ffffff"/>
                <w:sz w:val="22"/>
                <w:szCs w:val="22"/>
              </w:rPr>
            </w:pPr>
            <w:r w:rsidDel="00000000" w:rsidR="00000000" w:rsidRPr="00000000">
              <w:rPr>
                <w:b w:val="1"/>
                <w:color w:val="ffffff"/>
                <w:sz w:val="22"/>
                <w:szCs w:val="22"/>
                <w:rtl w:val="0"/>
              </w:rPr>
              <w:t xml:space="preserve">Other</w:t>
            </w:r>
            <w:r w:rsidDel="00000000" w:rsidR="00000000" w:rsidRPr="00000000">
              <w:rPr>
                <w:rtl w:val="0"/>
              </w:rPr>
            </w:r>
          </w:p>
          <w:p w:rsidR="00000000" w:rsidDel="00000000" w:rsidP="00000000" w:rsidRDefault="00000000" w:rsidRPr="00000000" w14:paraId="000000B8">
            <w:pPr>
              <w:spacing w:before="0" w:line="240" w:lineRule="auto"/>
              <w:jc w:val="left"/>
              <w:rPr>
                <w:color w:val="ffffff"/>
                <w:sz w:val="22"/>
                <w:szCs w:val="22"/>
              </w:rPr>
            </w:pPr>
            <w:r w:rsidDel="00000000" w:rsidR="00000000" w:rsidRPr="00000000">
              <w:rPr>
                <w:rtl w:val="0"/>
              </w:rPr>
            </w:r>
          </w:p>
          <w:p w:rsidR="00000000" w:rsidDel="00000000" w:rsidP="00000000" w:rsidRDefault="00000000" w:rsidRPr="00000000" w14:paraId="000000B9">
            <w:pPr>
              <w:spacing w:before="0" w:line="240" w:lineRule="auto"/>
              <w:jc w:val="left"/>
              <w:rPr>
                <w:color w:val="ffffff"/>
                <w:sz w:val="22"/>
                <w:szCs w:val="22"/>
              </w:rPr>
            </w:pPr>
            <w:r w:rsidDel="00000000" w:rsidR="00000000" w:rsidRPr="00000000">
              <w:rPr>
                <w:rtl w:val="0"/>
              </w:rPr>
            </w:r>
          </w:p>
          <w:p w:rsidR="00000000" w:rsidDel="00000000" w:rsidP="00000000" w:rsidRDefault="00000000" w:rsidRPr="00000000" w14:paraId="000000BA">
            <w:pPr>
              <w:spacing w:before="0" w:line="240" w:lineRule="auto"/>
              <w:jc w:val="left"/>
              <w:rPr>
                <w:color w:val="ffffff"/>
                <w:sz w:val="22"/>
                <w:szCs w:val="22"/>
              </w:rPr>
            </w:pPr>
            <w:r w:rsidDel="00000000" w:rsidR="00000000" w:rsidRPr="00000000">
              <w:rPr>
                <w:rtl w:val="0"/>
              </w:rPr>
            </w:r>
          </w:p>
          <w:p w:rsidR="00000000" w:rsidDel="00000000" w:rsidP="00000000" w:rsidRDefault="00000000" w:rsidRPr="00000000" w14:paraId="000000BB">
            <w:pPr>
              <w:spacing w:before="0" w:line="240" w:lineRule="auto"/>
              <w:jc w:val="left"/>
              <w:rPr>
                <w:color w:val="ffffff"/>
                <w:sz w:val="22"/>
                <w:szCs w:val="22"/>
              </w:rPr>
            </w:pPr>
            <w:r w:rsidDel="00000000" w:rsidR="00000000" w:rsidRPr="00000000">
              <w:rPr>
                <w:rtl w:val="0"/>
              </w:rPr>
            </w:r>
          </w:p>
          <w:p w:rsidR="00000000" w:rsidDel="00000000" w:rsidP="00000000" w:rsidRDefault="00000000" w:rsidRPr="00000000" w14:paraId="000000BC">
            <w:pPr>
              <w:spacing w:before="0" w:line="240" w:lineRule="auto"/>
              <w:jc w:val="left"/>
              <w:rPr>
                <w:color w:val="ffffff"/>
                <w:sz w:val="22"/>
                <w:szCs w:val="22"/>
              </w:rPr>
            </w:pPr>
            <w:r w:rsidDel="00000000" w:rsidR="00000000" w:rsidRPr="00000000">
              <w:rPr>
                <w:rtl w:val="0"/>
              </w:rPr>
            </w:r>
          </w:p>
          <w:p w:rsidR="00000000" w:rsidDel="00000000" w:rsidP="00000000" w:rsidRDefault="00000000" w:rsidRPr="00000000" w14:paraId="000000BD">
            <w:pPr>
              <w:spacing w:before="0" w:line="240" w:lineRule="auto"/>
              <w:jc w:val="left"/>
              <w:rPr>
                <w:color w:val="ffffff"/>
                <w:sz w:val="22"/>
                <w:szCs w:val="22"/>
              </w:rPr>
            </w:pPr>
            <w:r w:rsidDel="00000000" w:rsidR="00000000" w:rsidRPr="00000000">
              <w:rPr>
                <w:rtl w:val="0"/>
              </w:rPr>
            </w:r>
          </w:p>
        </w:tc>
        <w:tc>
          <w:tcPr>
            <w:tcBorders>
              <w:top w:color="6d172c" w:space="0" w:sz="4" w:val="single"/>
              <w:left w:color="6d172c" w:space="0" w:sz="4" w:val="single"/>
              <w:bottom w:color="6d172c" w:space="0" w:sz="4" w:val="single"/>
              <w:right w:color="6d172c" w:space="0" w:sz="4" w:val="single"/>
            </w:tcBorders>
            <w:vAlign w:val="top"/>
          </w:tcPr>
          <w:p w:rsidR="00000000" w:rsidDel="00000000" w:rsidP="00000000" w:rsidRDefault="00000000" w:rsidRPr="00000000" w14:paraId="000000BE">
            <w:pPr>
              <w:numPr>
                <w:ilvl w:val="0"/>
                <w:numId w:val="8"/>
              </w:numPr>
              <w:spacing w:before="0" w:line="240" w:lineRule="auto"/>
              <w:ind w:left="360" w:hanging="360"/>
              <w:jc w:val="left"/>
              <w:rPr>
                <w:rFonts w:ascii="Verdana" w:cs="Verdana" w:eastAsia="Verdana" w:hAnsi="Verdana"/>
                <w:color w:val="000000"/>
                <w:sz w:val="22"/>
                <w:szCs w:val="22"/>
              </w:rPr>
            </w:pPr>
            <w:r w:rsidDel="00000000" w:rsidR="00000000" w:rsidRPr="00000000">
              <w:rPr>
                <w:color w:val="000000"/>
                <w:sz w:val="22"/>
                <w:szCs w:val="22"/>
                <w:rtl w:val="0"/>
              </w:rPr>
              <w:t xml:space="preserve">Newcastle Academy is committed to safeguarding and promoting the welfare of children and expects all staff and volunteers to share this commitment.  This post is subject to an enhanced DBS with barred list check.</w:t>
            </w:r>
            <w:r w:rsidDel="00000000" w:rsidR="00000000" w:rsidRPr="00000000">
              <w:rPr>
                <w:rtl w:val="0"/>
              </w:rPr>
            </w:r>
          </w:p>
          <w:p w:rsidR="00000000" w:rsidDel="00000000" w:rsidP="00000000" w:rsidRDefault="00000000" w:rsidRPr="00000000" w14:paraId="000000BF">
            <w:pPr>
              <w:spacing w:before="0" w:line="240" w:lineRule="auto"/>
              <w:ind w:left="360" w:firstLine="0"/>
              <w:jc w:val="left"/>
              <w:rPr>
                <w:color w:val="000000"/>
                <w:sz w:val="22"/>
                <w:szCs w:val="22"/>
              </w:rPr>
            </w:pPr>
            <w:r w:rsidDel="00000000" w:rsidR="00000000" w:rsidRPr="00000000">
              <w:rPr>
                <w:rtl w:val="0"/>
              </w:rPr>
            </w:r>
          </w:p>
        </w:tc>
        <w:tc>
          <w:tcPr>
            <w:tcBorders>
              <w:top w:color="6d172c" w:space="0" w:sz="4" w:val="single"/>
              <w:left w:color="6d172c" w:space="0" w:sz="4" w:val="single"/>
              <w:bottom w:color="6d172c" w:space="0" w:sz="4" w:val="single"/>
              <w:right w:color="6d172c" w:space="0" w:sz="4" w:val="single"/>
            </w:tcBorders>
            <w:vAlign w:val="top"/>
          </w:tcPr>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color w:val="000000"/>
                <w:sz w:val="22"/>
                <w:szCs w:val="22"/>
              </w:rPr>
            </w:pPr>
            <w:r w:rsidDel="00000000" w:rsidR="00000000" w:rsidRPr="00000000">
              <w:rPr>
                <w:color w:val="000000"/>
                <w:sz w:val="22"/>
                <w:szCs w:val="22"/>
                <w:rtl w:val="0"/>
              </w:rPr>
              <w:t xml:space="preserve">*</w:t>
            </w:r>
          </w:p>
        </w:tc>
        <w:tc>
          <w:tcPr>
            <w:tcBorders>
              <w:top w:color="6d172c" w:space="0" w:sz="4" w:val="single"/>
              <w:left w:color="6d172c" w:space="0" w:sz="4" w:val="single"/>
              <w:bottom w:color="6d172c" w:space="0" w:sz="4" w:val="single"/>
              <w:right w:color="6d172c" w:space="0" w:sz="4" w:val="single"/>
            </w:tcBorders>
            <w:vAlign w:val="top"/>
          </w:tcPr>
          <w:p w:rsidR="00000000" w:rsidDel="00000000" w:rsidP="00000000" w:rsidRDefault="00000000" w:rsidRPr="00000000" w14:paraId="000000C1">
            <w:pPr>
              <w:spacing w:before="0" w:line="240" w:lineRule="auto"/>
              <w:jc w:val="left"/>
              <w:rPr>
                <w:color w:val="000000"/>
                <w:sz w:val="22"/>
                <w:szCs w:val="22"/>
              </w:rPr>
            </w:pPr>
            <w:r w:rsidDel="00000000" w:rsidR="00000000" w:rsidRPr="00000000">
              <w:rPr>
                <w:rtl w:val="0"/>
              </w:rPr>
            </w:r>
          </w:p>
        </w:tc>
      </w:tr>
    </w:tbl>
    <w:p w:rsidR="00000000" w:rsidDel="00000000" w:rsidP="00000000" w:rsidRDefault="00000000" w:rsidRPr="00000000" w14:paraId="000000C2">
      <w:pPr>
        <w:rPr/>
      </w:pPr>
      <w:r w:rsidDel="00000000" w:rsidR="00000000" w:rsidRPr="00000000">
        <w:rPr/>
        <w:drawing>
          <wp:anchor allowOverlap="1" behindDoc="1" distB="0" distT="0" distL="0" distR="0" hidden="0" layoutInCell="1" locked="0" relativeHeight="0" simplePos="0">
            <wp:simplePos x="0" y="0"/>
            <wp:positionH relativeFrom="margin">
              <wp:posOffset>-457193</wp:posOffset>
            </wp:positionH>
            <wp:positionV relativeFrom="margin">
              <wp:posOffset>-457193</wp:posOffset>
            </wp:positionV>
            <wp:extent cx="7581600" cy="10723487"/>
            <wp:effectExtent b="0" l="0" r="0" t="0"/>
            <wp:wrapNone/>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581600" cy="10723487"/>
                    </a:xfrm>
                    <a:prstGeom prst="rect"/>
                    <a:ln/>
                  </pic:spPr>
                </pic:pic>
              </a:graphicData>
            </a:graphic>
          </wp:anchor>
        </w:drawing>
      </w:r>
      <w:r w:rsidDel="00000000" w:rsidR="00000000" w:rsidRPr="00000000">
        <w:rPr>
          <w:rtl w:val="0"/>
        </w:rPr>
      </w:r>
    </w:p>
    <w:sectPr>
      <w:footerReference r:id="rId8" w:type="default"/>
      <w:footerReference r:id="rId9" w:type="first"/>
      <w:pgSz w:h="16834" w:w="11909" w:orient="portrait"/>
      <w:pgMar w:bottom="720.0000000000001" w:top="720.0000000000001" w:left="720.0000000000001" w:right="720.0000000000001"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jc w:val="center"/>
      <w:rPr>
        <w:b w:val="1"/>
        <w:color w:val="6d172c"/>
      </w:rPr>
    </w:pPr>
    <w:r w:rsidDel="00000000" w:rsidR="00000000" w:rsidRPr="00000000">
      <w:rPr>
        <w:b w:val="1"/>
        <w:color w:val="6d172c"/>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color w:val="242324"/>
        <w:lang w:val="en_GB"/>
      </w:rPr>
    </w:rPrDefault>
    <w:pPrDefault>
      <w:pPr>
        <w:spacing w:before="22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rFonts w:ascii="Verdana" w:cs="Verdana" w:eastAsia="Verdana" w:hAnsi="Verdana"/>
      <w:b w:val="1"/>
      <w:color w:val="6d172c"/>
      <w:sz w:val="76"/>
      <w:szCs w:val="76"/>
    </w:rPr>
  </w:style>
  <w:style w:type="paragraph" w:styleId="Heading2">
    <w:name w:val="heading 2"/>
    <w:basedOn w:val="Normal"/>
    <w:next w:val="Normal"/>
    <w:pPr>
      <w:keepNext w:val="1"/>
      <w:keepLines w:val="1"/>
    </w:pPr>
    <w:rPr>
      <w:rFonts w:ascii="Verdana" w:cs="Verdana" w:eastAsia="Verdana" w:hAnsi="Verdana"/>
      <w:b w:val="1"/>
      <w:color w:val="6d172c"/>
      <w:sz w:val="60"/>
      <w:szCs w:val="60"/>
    </w:rPr>
  </w:style>
  <w:style w:type="paragraph" w:styleId="Heading3">
    <w:name w:val="heading 3"/>
    <w:basedOn w:val="Normal"/>
    <w:next w:val="Normal"/>
    <w:pPr>
      <w:keepNext w:val="1"/>
      <w:keepLines w:val="1"/>
      <w:spacing w:before="120" w:lineRule="auto"/>
      <w:jc w:val="both"/>
    </w:pPr>
    <w:rPr>
      <w:rFonts w:ascii="Verdana" w:cs="Verdana" w:eastAsia="Verdana" w:hAnsi="Verdana"/>
      <w:b w:val="1"/>
      <w:color w:val="6d172c"/>
      <w:sz w:val="29"/>
      <w:szCs w:val="29"/>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