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6286" w14:textId="607FAB6A" w:rsidR="0098425A" w:rsidRDefault="0098423D" w:rsidP="00072D9E">
      <w:pPr>
        <w:spacing w:after="0" w:line="240" w:lineRule="auto"/>
        <w:jc w:val="both"/>
        <w:rPr>
          <w:rFonts w:eastAsiaTheme="minorEastAsia"/>
          <w:b/>
          <w:bCs/>
          <w:noProof/>
          <w:color w:val="B30838"/>
          <w:sz w:val="36"/>
          <w:szCs w:val="36"/>
          <w:lang w:val="en-GB"/>
        </w:rPr>
      </w:pPr>
      <w:r>
        <w:rPr>
          <w:rFonts w:eastAsiaTheme="minorEastAsia"/>
          <w:b/>
          <w:bCs/>
          <w:noProof/>
          <w:color w:val="B30838"/>
          <w:sz w:val="36"/>
          <w:szCs w:val="36"/>
          <w:lang w:val="en-GB"/>
        </w:rPr>
        <w:t>Head of English</w:t>
      </w:r>
    </w:p>
    <w:p w14:paraId="549EF137" w14:textId="712F8B37" w:rsidR="00766BE8" w:rsidRPr="00EB4F02" w:rsidRDefault="003630F8" w:rsidP="00072D9E">
      <w:pPr>
        <w:spacing w:after="0" w:line="240" w:lineRule="auto"/>
        <w:jc w:val="both"/>
        <w:rPr>
          <w:rFonts w:eastAsiaTheme="minorEastAsia"/>
          <w:b/>
          <w:bCs/>
          <w:noProof/>
          <w:color w:val="B30838"/>
          <w:sz w:val="36"/>
          <w:szCs w:val="36"/>
          <w:lang w:val="en-GB"/>
        </w:rPr>
      </w:pPr>
      <w:r>
        <w:rPr>
          <w:rFonts w:eastAsiaTheme="minorEastAsia"/>
          <w:b/>
          <w:bCs/>
          <w:noProof/>
          <w:color w:val="B30838"/>
          <w:sz w:val="36"/>
          <w:szCs w:val="36"/>
          <w:lang w:val="en-GB"/>
        </w:rPr>
        <w:t xml:space="preserve">Job Description </w:t>
      </w:r>
    </w:p>
    <w:p w14:paraId="7098A138" w14:textId="494810E3" w:rsidR="00C57695" w:rsidRPr="00EB4F02" w:rsidRDefault="00C57695" w:rsidP="00F02DBE">
      <w:pPr>
        <w:spacing w:before="240" w:after="120" w:line="240" w:lineRule="auto"/>
        <w:jc w:val="both"/>
        <w:rPr>
          <w:rFonts w:cs="Arial"/>
          <w:color w:val="000000" w:themeColor="text1"/>
        </w:rPr>
      </w:pPr>
      <w:r w:rsidRPr="0089724F">
        <w:rPr>
          <w:rFonts w:cs="Arial"/>
          <w:b/>
          <w:color w:val="000000" w:themeColor="text1"/>
        </w:rPr>
        <w:t>Department</w:t>
      </w:r>
      <w:r w:rsidR="00540D79" w:rsidRPr="0089724F">
        <w:rPr>
          <w:rFonts w:cs="Arial"/>
          <w:b/>
          <w:color w:val="000000" w:themeColor="text1"/>
        </w:rPr>
        <w:t>:</w:t>
      </w:r>
      <w:r w:rsidR="00A31E9C">
        <w:rPr>
          <w:rFonts w:cs="Arial"/>
          <w:color w:val="000000" w:themeColor="text1"/>
        </w:rPr>
        <w:t xml:space="preserve"> </w:t>
      </w:r>
      <w:r w:rsidR="0098423D">
        <w:rPr>
          <w:rFonts w:cs="Arial"/>
          <w:color w:val="000000" w:themeColor="text1"/>
        </w:rPr>
        <w:t>English Faculty</w:t>
      </w:r>
    </w:p>
    <w:p w14:paraId="2A6DE42C" w14:textId="48230C38" w:rsidR="00C57695" w:rsidRDefault="00A418DB" w:rsidP="00072D9E">
      <w:pPr>
        <w:pBdr>
          <w:bottom w:val="single" w:sz="6" w:space="1" w:color="auto"/>
        </w:pBdr>
        <w:spacing w:before="120" w:after="120" w:line="240" w:lineRule="auto"/>
        <w:jc w:val="both"/>
        <w:rPr>
          <w:rFonts w:cs="Arial"/>
          <w:color w:val="000000" w:themeColor="text1"/>
        </w:rPr>
      </w:pPr>
      <w:r>
        <w:rPr>
          <w:rFonts w:cs="Arial"/>
          <w:b/>
          <w:color w:val="000000" w:themeColor="text1"/>
        </w:rPr>
        <w:t>Direct Reporting Line</w:t>
      </w:r>
      <w:r w:rsidR="00540D79" w:rsidRPr="0089724F">
        <w:rPr>
          <w:rFonts w:cs="Arial"/>
          <w:b/>
          <w:color w:val="000000" w:themeColor="text1"/>
        </w:rPr>
        <w:t>:</w:t>
      </w:r>
      <w:r w:rsidR="00A31E9C">
        <w:rPr>
          <w:rFonts w:cs="Arial"/>
          <w:color w:val="000000" w:themeColor="text1"/>
        </w:rPr>
        <w:t xml:space="preserve"> </w:t>
      </w:r>
      <w:r w:rsidR="0098423D">
        <w:rPr>
          <w:rFonts w:cs="Arial"/>
          <w:color w:val="000000" w:themeColor="text1"/>
        </w:rPr>
        <w:t>Head of Secondary/School Principa</w:t>
      </w:r>
      <w:r w:rsidR="00E43ACC">
        <w:rPr>
          <w:rFonts w:cs="Arial"/>
          <w:color w:val="000000" w:themeColor="text1"/>
        </w:rPr>
        <w:t>l</w:t>
      </w:r>
    </w:p>
    <w:p w14:paraId="11C06449" w14:textId="5758F3BA" w:rsidR="00253B84" w:rsidRDefault="00253B84" w:rsidP="00072D9E">
      <w:pPr>
        <w:pBdr>
          <w:bottom w:val="single" w:sz="6" w:space="1" w:color="auto"/>
        </w:pBdr>
        <w:spacing w:before="120" w:after="120" w:line="240" w:lineRule="auto"/>
        <w:jc w:val="both"/>
        <w:rPr>
          <w:rFonts w:cs="Arial"/>
          <w:color w:val="000000" w:themeColor="text1"/>
        </w:rPr>
      </w:pPr>
    </w:p>
    <w:p w14:paraId="59C55613" w14:textId="77777777" w:rsidR="00245360"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
          <w:bCs/>
          <w:color w:val="212121"/>
          <w:sz w:val="22"/>
          <w:szCs w:val="22"/>
        </w:rPr>
        <w:t>Head of Faculty: English</w:t>
      </w:r>
    </w:p>
    <w:p w14:paraId="32DD9772" w14:textId="59A7B545" w:rsidR="00245360"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
          <w:bCs/>
          <w:color w:val="212121"/>
          <w:sz w:val="22"/>
          <w:szCs w:val="22"/>
        </w:rPr>
        <w:t xml:space="preserve"> The English Faculty is made up of the English, Media Studies and Drama departments. They work closely together and have regular meetings to share best practice and ensure that what is taught is stimulating to all students.  The faculty has grown this year </w:t>
      </w:r>
      <w:proofErr w:type="gramStart"/>
      <w:r w:rsidRPr="00E43ACC">
        <w:rPr>
          <w:rFonts w:asciiTheme="minorHAnsi" w:hAnsiTheme="minorHAnsi" w:cstheme="minorHAnsi"/>
          <w:b/>
          <w:bCs/>
          <w:color w:val="212121"/>
          <w:sz w:val="22"/>
          <w:szCs w:val="22"/>
        </w:rPr>
        <w:t>in light of</w:t>
      </w:r>
      <w:proofErr w:type="gramEnd"/>
      <w:r w:rsidRPr="00E43ACC">
        <w:rPr>
          <w:rFonts w:asciiTheme="minorHAnsi" w:hAnsiTheme="minorHAnsi" w:cstheme="minorHAnsi"/>
          <w:b/>
          <w:bCs/>
          <w:color w:val="212121"/>
          <w:sz w:val="22"/>
          <w:szCs w:val="22"/>
        </w:rPr>
        <w:t xml:space="preserve"> recent academic success, and now covers the following A-Level and GCSE Options:</w:t>
      </w:r>
    </w:p>
    <w:p w14:paraId="7A07C3A8" w14:textId="77777777" w:rsidR="00245360" w:rsidRPr="00E43ACC" w:rsidRDefault="00245360" w:rsidP="00245360">
      <w:pPr>
        <w:numPr>
          <w:ilvl w:val="0"/>
          <w:numId w:val="28"/>
        </w:numPr>
        <w:spacing w:after="0" w:line="240" w:lineRule="auto"/>
        <w:rPr>
          <w:rFonts w:eastAsia="Times New Roman" w:cstheme="minorHAnsi"/>
          <w:color w:val="212121"/>
        </w:rPr>
      </w:pPr>
      <w:r w:rsidRPr="00E43ACC">
        <w:rPr>
          <w:rFonts w:eastAsia="Times New Roman" w:cstheme="minorHAnsi"/>
          <w:b/>
          <w:bCs/>
          <w:color w:val="212121"/>
        </w:rPr>
        <w:t>English Literature</w:t>
      </w:r>
    </w:p>
    <w:p w14:paraId="16E9FCAB" w14:textId="77777777" w:rsidR="00245360" w:rsidRPr="00E43ACC" w:rsidRDefault="00245360" w:rsidP="00245360">
      <w:pPr>
        <w:numPr>
          <w:ilvl w:val="0"/>
          <w:numId w:val="28"/>
        </w:numPr>
        <w:spacing w:after="0" w:line="240" w:lineRule="auto"/>
        <w:rPr>
          <w:rFonts w:eastAsia="Times New Roman" w:cstheme="minorHAnsi"/>
          <w:color w:val="212121"/>
        </w:rPr>
      </w:pPr>
      <w:r w:rsidRPr="00E43ACC">
        <w:rPr>
          <w:rFonts w:eastAsia="Times New Roman" w:cstheme="minorHAnsi"/>
          <w:b/>
          <w:bCs/>
          <w:color w:val="212121"/>
        </w:rPr>
        <w:t>English Language</w:t>
      </w:r>
    </w:p>
    <w:p w14:paraId="298EF0AF" w14:textId="77777777" w:rsidR="00245360" w:rsidRPr="00E43ACC" w:rsidRDefault="00245360" w:rsidP="00245360">
      <w:pPr>
        <w:numPr>
          <w:ilvl w:val="0"/>
          <w:numId w:val="28"/>
        </w:numPr>
        <w:spacing w:after="0" w:line="240" w:lineRule="auto"/>
        <w:rPr>
          <w:rFonts w:eastAsia="Times New Roman" w:cstheme="minorHAnsi"/>
          <w:color w:val="212121"/>
        </w:rPr>
      </w:pPr>
      <w:r w:rsidRPr="00E43ACC">
        <w:rPr>
          <w:rFonts w:eastAsia="Times New Roman" w:cstheme="minorHAnsi"/>
          <w:b/>
          <w:bCs/>
          <w:color w:val="212121"/>
        </w:rPr>
        <w:t>Drama</w:t>
      </w:r>
    </w:p>
    <w:p w14:paraId="6BB424C4" w14:textId="77777777" w:rsidR="00245360" w:rsidRPr="00E43ACC" w:rsidRDefault="00245360" w:rsidP="00245360">
      <w:pPr>
        <w:numPr>
          <w:ilvl w:val="0"/>
          <w:numId w:val="28"/>
        </w:numPr>
        <w:spacing w:after="0" w:line="240" w:lineRule="auto"/>
        <w:rPr>
          <w:rFonts w:eastAsia="Times New Roman" w:cstheme="minorHAnsi"/>
          <w:color w:val="212121"/>
        </w:rPr>
      </w:pPr>
      <w:r w:rsidRPr="00E43ACC">
        <w:rPr>
          <w:rFonts w:eastAsia="Times New Roman" w:cstheme="minorHAnsi"/>
          <w:b/>
          <w:bCs/>
          <w:color w:val="212121"/>
        </w:rPr>
        <w:t>Media Studies</w:t>
      </w:r>
    </w:p>
    <w:p w14:paraId="2BB98FE5" w14:textId="437A5BDD" w:rsidR="00245360" w:rsidRPr="00E43ACC" w:rsidRDefault="00245360" w:rsidP="00E43ACC">
      <w:pPr>
        <w:pStyle w:val="NormalWeb"/>
        <w:rPr>
          <w:rFonts w:asciiTheme="minorHAnsi" w:hAnsiTheme="minorHAnsi" w:cstheme="minorHAnsi"/>
          <w:color w:val="212121"/>
          <w:sz w:val="22"/>
          <w:szCs w:val="22"/>
        </w:rPr>
      </w:pPr>
      <w:r w:rsidRPr="00E43ACC">
        <w:rPr>
          <w:rFonts w:asciiTheme="minorHAnsi" w:hAnsiTheme="minorHAnsi" w:cstheme="minorHAnsi"/>
          <w:b/>
          <w:bCs/>
          <w:color w:val="212121"/>
          <w:sz w:val="22"/>
          <w:szCs w:val="22"/>
        </w:rPr>
        <w:t>Head of faculty sits on the school’s Secondary Leadership Team (SECLT), responsible for the monitoring and leadership across the secondary school. </w:t>
      </w:r>
    </w:p>
    <w:p w14:paraId="7F303213" w14:textId="11E1FD99" w:rsidR="00245360"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
          <w:bCs/>
          <w:color w:val="212121"/>
          <w:sz w:val="22"/>
          <w:szCs w:val="22"/>
        </w:rPr>
        <w:t> Responsibilities</w:t>
      </w:r>
    </w:p>
    <w:p w14:paraId="62861FC5" w14:textId="794D14C3" w:rsidR="00245360"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
          <w:bCs/>
          <w:color w:val="212121"/>
          <w:sz w:val="22"/>
          <w:szCs w:val="22"/>
        </w:rPr>
        <w:t> </w:t>
      </w:r>
      <w:r w:rsidRPr="00E43ACC">
        <w:rPr>
          <w:rFonts w:asciiTheme="minorHAnsi" w:hAnsiTheme="minorHAnsi" w:cstheme="minorHAnsi"/>
          <w:b/>
          <w:bCs/>
          <w:i/>
          <w:iCs/>
          <w:color w:val="212121"/>
          <w:sz w:val="22"/>
          <w:szCs w:val="22"/>
        </w:rPr>
        <w:t>Curriculum</w:t>
      </w:r>
    </w:p>
    <w:p w14:paraId="4E7DC399" w14:textId="77777777" w:rsidR="00245360" w:rsidRPr="00E43ACC" w:rsidRDefault="00245360" w:rsidP="00245360">
      <w:pPr>
        <w:numPr>
          <w:ilvl w:val="0"/>
          <w:numId w:val="29"/>
        </w:numPr>
        <w:spacing w:after="0" w:line="240" w:lineRule="auto"/>
        <w:rPr>
          <w:rFonts w:eastAsia="Times New Roman" w:cstheme="minorHAnsi"/>
          <w:color w:val="212121"/>
        </w:rPr>
      </w:pPr>
      <w:r w:rsidRPr="00E43ACC">
        <w:rPr>
          <w:rFonts w:eastAsia="Times New Roman" w:cstheme="minorHAnsi"/>
          <w:bCs/>
          <w:color w:val="212121"/>
        </w:rPr>
        <w:t xml:space="preserve">Setting the syllabus for English, in agreement with the Deputy Head, and maintaining the appropriate documentation including Schemes of Work and Departmental Handbook </w:t>
      </w:r>
      <w:proofErr w:type="spellStart"/>
      <w:r w:rsidRPr="00E43ACC">
        <w:rPr>
          <w:rFonts w:eastAsia="Times New Roman" w:cstheme="minorHAnsi"/>
          <w:bCs/>
          <w:color w:val="212121"/>
        </w:rPr>
        <w:t>etc</w:t>
      </w:r>
      <w:proofErr w:type="spellEnd"/>
      <w:r w:rsidRPr="00E43ACC">
        <w:rPr>
          <w:rFonts w:eastAsia="Times New Roman" w:cstheme="minorHAnsi"/>
          <w:bCs/>
          <w:color w:val="212121"/>
        </w:rPr>
        <w:t xml:space="preserve"> in line with the school’s Teaching and Learning Policy</w:t>
      </w:r>
    </w:p>
    <w:p w14:paraId="49C5A829" w14:textId="77777777" w:rsidR="00245360" w:rsidRPr="00E43ACC" w:rsidRDefault="00245360" w:rsidP="00245360">
      <w:pPr>
        <w:numPr>
          <w:ilvl w:val="0"/>
          <w:numId w:val="29"/>
        </w:numPr>
        <w:spacing w:after="0" w:line="240" w:lineRule="auto"/>
        <w:rPr>
          <w:rFonts w:eastAsia="Times New Roman" w:cstheme="minorHAnsi"/>
          <w:color w:val="212121"/>
        </w:rPr>
      </w:pPr>
      <w:r w:rsidRPr="00E43ACC">
        <w:rPr>
          <w:rFonts w:eastAsia="Times New Roman" w:cstheme="minorHAnsi"/>
          <w:bCs/>
          <w:color w:val="212121"/>
        </w:rPr>
        <w:t>Contributing to the overall academic development of the school as a Head of Faculty, specifically attending SECLT meetings</w:t>
      </w:r>
    </w:p>
    <w:p w14:paraId="3ED11618" w14:textId="77777777" w:rsidR="00245360" w:rsidRPr="00E43ACC" w:rsidRDefault="00245360" w:rsidP="00245360">
      <w:pPr>
        <w:numPr>
          <w:ilvl w:val="0"/>
          <w:numId w:val="29"/>
        </w:numPr>
        <w:spacing w:after="0" w:line="240" w:lineRule="auto"/>
        <w:rPr>
          <w:rFonts w:eastAsia="Times New Roman" w:cstheme="minorHAnsi"/>
          <w:color w:val="212121"/>
        </w:rPr>
      </w:pPr>
      <w:r w:rsidRPr="00E43ACC">
        <w:rPr>
          <w:rFonts w:eastAsia="Times New Roman" w:cstheme="minorHAnsi"/>
          <w:bCs/>
          <w:color w:val="212121"/>
        </w:rPr>
        <w:t>Leading change within the Faculty</w:t>
      </w:r>
    </w:p>
    <w:p w14:paraId="76497174" w14:textId="77777777" w:rsidR="00245360" w:rsidRPr="00E43ACC" w:rsidRDefault="00245360" w:rsidP="00245360">
      <w:pPr>
        <w:numPr>
          <w:ilvl w:val="0"/>
          <w:numId w:val="29"/>
        </w:numPr>
        <w:spacing w:after="0" w:line="240" w:lineRule="auto"/>
        <w:rPr>
          <w:rFonts w:eastAsia="Times New Roman" w:cstheme="minorHAnsi"/>
          <w:color w:val="212121"/>
        </w:rPr>
      </w:pPr>
      <w:r w:rsidRPr="00E43ACC">
        <w:rPr>
          <w:rFonts w:eastAsia="Times New Roman" w:cstheme="minorHAnsi"/>
          <w:bCs/>
          <w:color w:val="212121"/>
        </w:rPr>
        <w:t>Promoting English outside the classroom, including the development of cross-curricular links</w:t>
      </w:r>
    </w:p>
    <w:p w14:paraId="7A926E11" w14:textId="77777777" w:rsidR="00245360" w:rsidRPr="00E43ACC" w:rsidRDefault="00245360" w:rsidP="00245360">
      <w:pPr>
        <w:numPr>
          <w:ilvl w:val="0"/>
          <w:numId w:val="29"/>
        </w:numPr>
        <w:spacing w:after="0" w:line="240" w:lineRule="auto"/>
        <w:rPr>
          <w:rFonts w:eastAsia="Times New Roman" w:cstheme="minorHAnsi"/>
          <w:color w:val="212121"/>
        </w:rPr>
      </w:pPr>
      <w:r w:rsidRPr="00E43ACC">
        <w:rPr>
          <w:rFonts w:eastAsia="Times New Roman" w:cstheme="minorHAnsi"/>
          <w:bCs/>
          <w:color w:val="212121"/>
        </w:rPr>
        <w:t>Keeping abreast of information concerning external curriculum developments e.g. National Agenda Priorities.  </w:t>
      </w:r>
    </w:p>
    <w:p w14:paraId="5E9576FD" w14:textId="77777777" w:rsidR="00245360" w:rsidRPr="00E43ACC" w:rsidRDefault="00245360" w:rsidP="00245360">
      <w:pPr>
        <w:numPr>
          <w:ilvl w:val="0"/>
          <w:numId w:val="29"/>
        </w:numPr>
        <w:spacing w:after="0" w:line="240" w:lineRule="auto"/>
        <w:rPr>
          <w:rFonts w:eastAsia="Times New Roman" w:cstheme="minorHAnsi"/>
          <w:color w:val="212121"/>
        </w:rPr>
      </w:pPr>
      <w:r w:rsidRPr="00E43ACC">
        <w:rPr>
          <w:rFonts w:eastAsia="Times New Roman" w:cstheme="minorHAnsi"/>
          <w:bCs/>
          <w:color w:val="212121"/>
        </w:rPr>
        <w:t>Liaising with the Head of Inclusion</w:t>
      </w:r>
    </w:p>
    <w:p w14:paraId="77DE5A90" w14:textId="0DA01FDF" w:rsidR="00245360"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
          <w:bCs/>
          <w:color w:val="212121"/>
          <w:sz w:val="22"/>
          <w:szCs w:val="22"/>
        </w:rPr>
        <w:t> </w:t>
      </w:r>
      <w:r w:rsidRPr="00E43ACC">
        <w:rPr>
          <w:rFonts w:asciiTheme="minorHAnsi" w:hAnsiTheme="minorHAnsi" w:cstheme="minorHAnsi"/>
          <w:b/>
          <w:bCs/>
          <w:i/>
          <w:iCs/>
          <w:color w:val="212121"/>
          <w:sz w:val="22"/>
          <w:szCs w:val="22"/>
        </w:rPr>
        <w:t>Management of staff and resources</w:t>
      </w:r>
    </w:p>
    <w:p w14:paraId="28453702" w14:textId="77777777" w:rsidR="00245360" w:rsidRPr="00E43ACC" w:rsidRDefault="00245360" w:rsidP="00245360">
      <w:pPr>
        <w:numPr>
          <w:ilvl w:val="0"/>
          <w:numId w:val="30"/>
        </w:numPr>
        <w:spacing w:after="0" w:line="240" w:lineRule="auto"/>
        <w:rPr>
          <w:rFonts w:eastAsia="Times New Roman" w:cstheme="minorHAnsi"/>
          <w:color w:val="212121"/>
        </w:rPr>
      </w:pPr>
      <w:r w:rsidRPr="00E43ACC">
        <w:rPr>
          <w:rFonts w:eastAsia="Times New Roman" w:cstheme="minorHAnsi"/>
          <w:bCs/>
          <w:color w:val="212121"/>
        </w:rPr>
        <w:t>Further embedding a culture of high expectation</w:t>
      </w:r>
    </w:p>
    <w:p w14:paraId="025C0266" w14:textId="77777777" w:rsidR="00245360" w:rsidRPr="00E43ACC" w:rsidRDefault="00245360" w:rsidP="00245360">
      <w:pPr>
        <w:numPr>
          <w:ilvl w:val="0"/>
          <w:numId w:val="30"/>
        </w:numPr>
        <w:spacing w:after="0" w:line="240" w:lineRule="auto"/>
        <w:rPr>
          <w:rFonts w:eastAsia="Times New Roman" w:cstheme="minorHAnsi"/>
          <w:color w:val="212121"/>
        </w:rPr>
      </w:pPr>
      <w:r w:rsidRPr="00E43ACC">
        <w:rPr>
          <w:rFonts w:eastAsia="Times New Roman" w:cstheme="minorHAnsi"/>
          <w:bCs/>
          <w:color w:val="212121"/>
        </w:rPr>
        <w:t>Monitoring the quality of teaching and learning across the faculty</w:t>
      </w:r>
    </w:p>
    <w:p w14:paraId="1ED4BF26" w14:textId="77777777" w:rsidR="00245360" w:rsidRPr="00E43ACC" w:rsidRDefault="00245360" w:rsidP="00245360">
      <w:pPr>
        <w:numPr>
          <w:ilvl w:val="0"/>
          <w:numId w:val="30"/>
        </w:numPr>
        <w:spacing w:after="0" w:line="240" w:lineRule="auto"/>
        <w:rPr>
          <w:rFonts w:eastAsia="Times New Roman" w:cstheme="minorHAnsi"/>
          <w:color w:val="212121"/>
        </w:rPr>
      </w:pPr>
      <w:r w:rsidRPr="00E43ACC">
        <w:rPr>
          <w:rFonts w:eastAsia="Times New Roman" w:cstheme="minorHAnsi"/>
          <w:bCs/>
          <w:color w:val="212121"/>
        </w:rPr>
        <w:t>Guiding and supervising the teaching practice and development of all teachers across the faculty</w:t>
      </w:r>
    </w:p>
    <w:p w14:paraId="62B5E235" w14:textId="77777777" w:rsidR="00245360" w:rsidRPr="00E43ACC" w:rsidRDefault="00245360" w:rsidP="00245360">
      <w:pPr>
        <w:numPr>
          <w:ilvl w:val="0"/>
          <w:numId w:val="30"/>
        </w:numPr>
        <w:spacing w:after="0" w:line="240" w:lineRule="auto"/>
        <w:rPr>
          <w:rFonts w:eastAsia="Times New Roman" w:cstheme="minorHAnsi"/>
          <w:color w:val="212121"/>
        </w:rPr>
      </w:pPr>
      <w:r w:rsidRPr="00E43ACC">
        <w:rPr>
          <w:rFonts w:eastAsia="Times New Roman" w:cstheme="minorHAnsi"/>
          <w:bCs/>
          <w:color w:val="212121"/>
        </w:rPr>
        <w:t>Ensuring effective communication within all three departments; chairing and recording departmental meetings</w:t>
      </w:r>
    </w:p>
    <w:p w14:paraId="76B3EE15" w14:textId="77777777" w:rsidR="00245360" w:rsidRPr="00E43ACC" w:rsidRDefault="00245360" w:rsidP="00245360">
      <w:pPr>
        <w:numPr>
          <w:ilvl w:val="0"/>
          <w:numId w:val="30"/>
        </w:numPr>
        <w:spacing w:after="0" w:line="240" w:lineRule="auto"/>
        <w:rPr>
          <w:rFonts w:eastAsia="Times New Roman" w:cstheme="minorHAnsi"/>
          <w:color w:val="212121"/>
        </w:rPr>
      </w:pPr>
      <w:r w:rsidRPr="00E43ACC">
        <w:rPr>
          <w:rFonts w:eastAsia="Times New Roman" w:cstheme="minorHAnsi"/>
          <w:bCs/>
          <w:color w:val="212121"/>
        </w:rPr>
        <w:t>Keeping a departmental Development Plan</w:t>
      </w:r>
    </w:p>
    <w:p w14:paraId="6FC18BDE" w14:textId="77777777" w:rsidR="00245360" w:rsidRPr="00E43ACC" w:rsidRDefault="00245360" w:rsidP="00245360">
      <w:pPr>
        <w:numPr>
          <w:ilvl w:val="0"/>
          <w:numId w:val="30"/>
        </w:numPr>
        <w:spacing w:after="0" w:line="240" w:lineRule="auto"/>
        <w:rPr>
          <w:rFonts w:eastAsia="Times New Roman" w:cstheme="minorHAnsi"/>
          <w:color w:val="212121"/>
        </w:rPr>
      </w:pPr>
      <w:proofErr w:type="spellStart"/>
      <w:r w:rsidRPr="00E43ACC">
        <w:rPr>
          <w:rFonts w:eastAsia="Times New Roman" w:cstheme="minorHAnsi"/>
          <w:bCs/>
          <w:color w:val="212121"/>
        </w:rPr>
        <w:t>Analysing</w:t>
      </w:r>
      <w:proofErr w:type="spellEnd"/>
      <w:r w:rsidRPr="00E43ACC">
        <w:rPr>
          <w:rFonts w:eastAsia="Times New Roman" w:cstheme="minorHAnsi"/>
          <w:bCs/>
          <w:color w:val="212121"/>
        </w:rPr>
        <w:t xml:space="preserve"> pupil performance throughout the year and in summative exams</w:t>
      </w:r>
    </w:p>
    <w:p w14:paraId="6F1FC7BF" w14:textId="77777777" w:rsidR="00245360" w:rsidRPr="00E43ACC" w:rsidRDefault="00245360" w:rsidP="00245360">
      <w:pPr>
        <w:numPr>
          <w:ilvl w:val="0"/>
          <w:numId w:val="30"/>
        </w:numPr>
        <w:spacing w:after="0" w:line="240" w:lineRule="auto"/>
        <w:rPr>
          <w:rFonts w:eastAsia="Times New Roman" w:cstheme="minorHAnsi"/>
          <w:color w:val="212121"/>
        </w:rPr>
      </w:pPr>
      <w:r w:rsidRPr="00E43ACC">
        <w:rPr>
          <w:rFonts w:eastAsia="Times New Roman" w:cstheme="minorHAnsi"/>
          <w:bCs/>
          <w:color w:val="212121"/>
        </w:rPr>
        <w:lastRenderedPageBreak/>
        <w:t>Producing and managing the departmental budget, and overseeing the ordering and allocation of resources – including international orders</w:t>
      </w:r>
    </w:p>
    <w:p w14:paraId="313ECD38" w14:textId="77777777" w:rsidR="00245360" w:rsidRPr="00E43ACC" w:rsidRDefault="00245360" w:rsidP="00245360">
      <w:pPr>
        <w:numPr>
          <w:ilvl w:val="0"/>
          <w:numId w:val="30"/>
        </w:numPr>
        <w:spacing w:after="0" w:line="240" w:lineRule="auto"/>
        <w:rPr>
          <w:rFonts w:eastAsia="Times New Roman" w:cstheme="minorHAnsi"/>
          <w:color w:val="212121"/>
        </w:rPr>
      </w:pPr>
      <w:r w:rsidRPr="00E43ACC">
        <w:rPr>
          <w:rFonts w:eastAsia="Times New Roman" w:cstheme="minorHAnsi"/>
          <w:bCs/>
          <w:color w:val="212121"/>
        </w:rPr>
        <w:t>Assisting the administration of National Agenda testing in relation to the UAE National Agenda</w:t>
      </w:r>
    </w:p>
    <w:p w14:paraId="6BE1CFE2" w14:textId="77777777" w:rsidR="00E43ACC"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Cs/>
          <w:color w:val="212121"/>
          <w:sz w:val="22"/>
          <w:szCs w:val="22"/>
        </w:rPr>
        <w:t> </w:t>
      </w:r>
      <w:r w:rsidRPr="00E43ACC">
        <w:rPr>
          <w:rFonts w:asciiTheme="minorHAnsi" w:hAnsiTheme="minorHAnsi" w:cstheme="minorHAnsi"/>
          <w:bCs/>
          <w:i/>
          <w:iCs/>
          <w:color w:val="212121"/>
          <w:sz w:val="22"/>
          <w:szCs w:val="22"/>
        </w:rPr>
        <w:t>Person description</w:t>
      </w:r>
    </w:p>
    <w:p w14:paraId="1C8E6AD8" w14:textId="239D7D6F" w:rsidR="00245360"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Cs/>
          <w:color w:val="212121"/>
          <w:sz w:val="22"/>
          <w:szCs w:val="22"/>
        </w:rPr>
        <w:t>Essential</w:t>
      </w:r>
    </w:p>
    <w:p w14:paraId="1EA5A75A"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Experience within a leadership role alongside the drive to inspire, manage and develop the faculty. </w:t>
      </w:r>
    </w:p>
    <w:p w14:paraId="5411FB17"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 xml:space="preserve">An outstanding and inspirational English teacher who </w:t>
      </w:r>
      <w:proofErr w:type="gramStart"/>
      <w:r w:rsidRPr="00E43ACC">
        <w:rPr>
          <w:rFonts w:eastAsia="Times New Roman" w:cstheme="minorHAnsi"/>
          <w:bCs/>
          <w:color w:val="212121"/>
        </w:rPr>
        <w:t>is able to</w:t>
      </w:r>
      <w:proofErr w:type="gramEnd"/>
      <w:r w:rsidRPr="00E43ACC">
        <w:rPr>
          <w:rFonts w:eastAsia="Times New Roman" w:cstheme="minorHAnsi"/>
          <w:bCs/>
          <w:color w:val="212121"/>
        </w:rPr>
        <w:t xml:space="preserve"> set high standards for the department.</w:t>
      </w:r>
    </w:p>
    <w:p w14:paraId="50DA8190"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Proven track record of ability to teach across all three Key Stages.</w:t>
      </w:r>
    </w:p>
    <w:p w14:paraId="69A953D7"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Have a track record of successful teaching and learning, with results as evidence. </w:t>
      </w:r>
    </w:p>
    <w:p w14:paraId="200259D7" w14:textId="77777777" w:rsidR="00245360" w:rsidRPr="00E43ACC" w:rsidRDefault="00245360" w:rsidP="00245360">
      <w:pPr>
        <w:numPr>
          <w:ilvl w:val="0"/>
          <w:numId w:val="31"/>
        </w:numPr>
        <w:spacing w:after="0" w:line="240" w:lineRule="auto"/>
        <w:rPr>
          <w:rFonts w:eastAsia="Times New Roman" w:cstheme="minorHAnsi"/>
          <w:color w:val="000000"/>
        </w:rPr>
      </w:pPr>
      <w:r w:rsidRPr="00E43ACC">
        <w:rPr>
          <w:rFonts w:eastAsia="Times New Roman" w:cstheme="minorHAnsi"/>
          <w:bCs/>
          <w:color w:val="212121"/>
        </w:rPr>
        <w:t xml:space="preserve">Ability to </w:t>
      </w:r>
      <w:proofErr w:type="spellStart"/>
      <w:r w:rsidRPr="00E43ACC">
        <w:rPr>
          <w:rFonts w:eastAsia="Times New Roman" w:cstheme="minorHAnsi"/>
          <w:bCs/>
          <w:color w:val="212121"/>
        </w:rPr>
        <w:t>analyse</w:t>
      </w:r>
      <w:proofErr w:type="spellEnd"/>
      <w:r w:rsidRPr="00E43ACC">
        <w:rPr>
          <w:rFonts w:eastAsia="Times New Roman" w:cstheme="minorHAnsi"/>
          <w:bCs/>
          <w:color w:val="212121"/>
        </w:rPr>
        <w:t xml:space="preserve"> data effectively and use it to develop progress and attainment across the faculty. </w:t>
      </w:r>
    </w:p>
    <w:p w14:paraId="153D54D1"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A team player who will work happily with teaching and non-teaching colleagues.</w:t>
      </w:r>
    </w:p>
    <w:p w14:paraId="6CEB82E1"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The ability to be flexible, collaborative and resilient. </w:t>
      </w:r>
    </w:p>
    <w:p w14:paraId="2208F158"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An ability to communicate easily with parents.</w:t>
      </w:r>
    </w:p>
    <w:p w14:paraId="4C1F7D55"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A commitment to the aims and ethos of the School.</w:t>
      </w:r>
    </w:p>
    <w:p w14:paraId="6F1800D7" w14:textId="77777777" w:rsidR="00245360" w:rsidRPr="00E43ACC" w:rsidRDefault="00245360" w:rsidP="00245360">
      <w:pPr>
        <w:numPr>
          <w:ilvl w:val="0"/>
          <w:numId w:val="31"/>
        </w:numPr>
        <w:spacing w:after="0" w:line="240" w:lineRule="auto"/>
        <w:rPr>
          <w:rFonts w:eastAsia="Times New Roman" w:cstheme="minorHAnsi"/>
          <w:color w:val="212121"/>
        </w:rPr>
      </w:pPr>
      <w:r w:rsidRPr="00E43ACC">
        <w:rPr>
          <w:rFonts w:eastAsia="Times New Roman" w:cstheme="minorHAnsi"/>
          <w:bCs/>
          <w:color w:val="212121"/>
        </w:rPr>
        <w:t>A willingness to be involved in the whole life of the School.</w:t>
      </w:r>
    </w:p>
    <w:p w14:paraId="06E52594" w14:textId="77777777" w:rsidR="00245360" w:rsidRPr="00E43ACC" w:rsidRDefault="00245360" w:rsidP="00245360">
      <w:pPr>
        <w:numPr>
          <w:ilvl w:val="0"/>
          <w:numId w:val="31"/>
        </w:numPr>
        <w:spacing w:after="0" w:line="240" w:lineRule="auto"/>
        <w:rPr>
          <w:rFonts w:eastAsia="Times New Roman" w:cstheme="minorHAnsi"/>
          <w:color w:val="000000"/>
        </w:rPr>
      </w:pPr>
      <w:r w:rsidRPr="00E43ACC">
        <w:rPr>
          <w:rFonts w:eastAsia="Times New Roman" w:cstheme="minorHAnsi"/>
          <w:bCs/>
          <w:color w:val="212121"/>
        </w:rPr>
        <w:t>A degree in English Language or English Literature. </w:t>
      </w:r>
    </w:p>
    <w:p w14:paraId="5F822457" w14:textId="1D9A4B94" w:rsidR="00245360" w:rsidRPr="00E43ACC" w:rsidRDefault="00245360" w:rsidP="00245360">
      <w:pPr>
        <w:pStyle w:val="NormalWeb"/>
        <w:rPr>
          <w:rFonts w:asciiTheme="minorHAnsi" w:hAnsiTheme="minorHAnsi" w:cstheme="minorHAnsi"/>
          <w:color w:val="212121"/>
          <w:sz w:val="22"/>
          <w:szCs w:val="22"/>
        </w:rPr>
      </w:pPr>
      <w:r w:rsidRPr="00E43ACC">
        <w:rPr>
          <w:rFonts w:asciiTheme="minorHAnsi" w:hAnsiTheme="minorHAnsi" w:cstheme="minorHAnsi"/>
          <w:bCs/>
          <w:color w:val="212121"/>
          <w:sz w:val="22"/>
          <w:szCs w:val="22"/>
        </w:rPr>
        <w:t> Desirable, but not essential</w:t>
      </w:r>
    </w:p>
    <w:p w14:paraId="1EB90E26" w14:textId="77777777" w:rsidR="00245360" w:rsidRPr="00E43ACC" w:rsidRDefault="00245360" w:rsidP="00245360">
      <w:pPr>
        <w:numPr>
          <w:ilvl w:val="0"/>
          <w:numId w:val="32"/>
        </w:numPr>
        <w:spacing w:after="0" w:line="240" w:lineRule="auto"/>
        <w:rPr>
          <w:rFonts w:eastAsia="Times New Roman" w:cstheme="minorHAnsi"/>
          <w:color w:val="212121"/>
        </w:rPr>
      </w:pPr>
      <w:r w:rsidRPr="00E43ACC">
        <w:rPr>
          <w:rFonts w:eastAsia="Times New Roman" w:cstheme="minorHAnsi"/>
          <w:bCs/>
          <w:color w:val="212121"/>
        </w:rPr>
        <w:t>Experience of the International Sector</w:t>
      </w:r>
    </w:p>
    <w:p w14:paraId="3C609AE7" w14:textId="77777777" w:rsidR="00245360" w:rsidRPr="00E43ACC" w:rsidRDefault="00245360" w:rsidP="00245360">
      <w:pPr>
        <w:numPr>
          <w:ilvl w:val="0"/>
          <w:numId w:val="32"/>
        </w:numPr>
        <w:spacing w:after="0" w:line="240" w:lineRule="auto"/>
        <w:rPr>
          <w:rFonts w:eastAsia="Times New Roman" w:cstheme="minorHAnsi"/>
          <w:color w:val="212121"/>
        </w:rPr>
      </w:pPr>
      <w:r w:rsidRPr="00E43ACC">
        <w:rPr>
          <w:rFonts w:eastAsia="Times New Roman" w:cstheme="minorHAnsi"/>
          <w:bCs/>
          <w:color w:val="212121"/>
        </w:rPr>
        <w:t>Recent professional development demonstrating current professional knowledge of the UAE National Agenda framework</w:t>
      </w:r>
    </w:p>
    <w:p w14:paraId="0A8B03A3" w14:textId="77777777" w:rsidR="00245360" w:rsidRPr="00E43ACC" w:rsidRDefault="00245360" w:rsidP="00072D9E">
      <w:pPr>
        <w:pBdr>
          <w:bottom w:val="single" w:sz="6" w:space="1" w:color="auto"/>
        </w:pBdr>
        <w:spacing w:before="120" w:after="120" w:line="240" w:lineRule="auto"/>
        <w:jc w:val="both"/>
        <w:rPr>
          <w:rFonts w:cstheme="minorHAnsi"/>
          <w:color w:val="000000" w:themeColor="text1"/>
        </w:rPr>
      </w:pPr>
    </w:p>
    <w:p w14:paraId="50E4BFCC" w14:textId="68971273" w:rsidR="00A87220" w:rsidRDefault="00A87220" w:rsidP="00A87220">
      <w:bookmarkStart w:id="0" w:name="_GoBack"/>
      <w:bookmarkEnd w:id="0"/>
      <w:r>
        <w:t>The School reserves the right to make an appointment before the closing date, so applicants are encouraged to apply immediately.’</w:t>
      </w:r>
    </w:p>
    <w:p w14:paraId="4AFA9DEA" w14:textId="0B88FE7D" w:rsidR="00245360" w:rsidRPr="00E43ACC" w:rsidRDefault="00245360" w:rsidP="00072D9E">
      <w:pPr>
        <w:pBdr>
          <w:bottom w:val="single" w:sz="6" w:space="1" w:color="auto"/>
        </w:pBdr>
        <w:spacing w:before="120" w:after="120" w:line="240" w:lineRule="auto"/>
        <w:jc w:val="both"/>
        <w:rPr>
          <w:rFonts w:cstheme="minorHAnsi"/>
          <w:color w:val="000000" w:themeColor="text1"/>
        </w:rPr>
      </w:pPr>
    </w:p>
    <w:p w14:paraId="2197CB24" w14:textId="77777777" w:rsidR="00245360" w:rsidRDefault="00245360" w:rsidP="00072D9E">
      <w:pPr>
        <w:pBdr>
          <w:bottom w:val="single" w:sz="6" w:space="1" w:color="auto"/>
        </w:pBdr>
        <w:spacing w:before="120" w:after="120" w:line="240" w:lineRule="auto"/>
        <w:jc w:val="both"/>
        <w:rPr>
          <w:rFonts w:cs="Arial"/>
          <w:color w:val="000000" w:themeColor="text1"/>
        </w:rPr>
      </w:pPr>
    </w:p>
    <w:sectPr w:rsidR="00245360" w:rsidSect="00693305">
      <w:headerReference w:type="default" r:id="rId8"/>
      <w:footerReference w:type="default" r:id="rId9"/>
      <w:pgSz w:w="12240" w:h="15840"/>
      <w:pgMar w:top="1132" w:right="720" w:bottom="606" w:left="1440" w:header="81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E6C8" w14:textId="77777777" w:rsidR="00F73A96" w:rsidRDefault="00F73A96" w:rsidP="00A516BF">
      <w:pPr>
        <w:spacing w:after="0" w:line="240" w:lineRule="auto"/>
      </w:pPr>
      <w:r>
        <w:separator/>
      </w:r>
    </w:p>
  </w:endnote>
  <w:endnote w:type="continuationSeparator" w:id="0">
    <w:p w14:paraId="77C886E2" w14:textId="77777777" w:rsidR="00F73A96" w:rsidRDefault="00F73A96" w:rsidP="00A5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771397"/>
      <w:docPartObj>
        <w:docPartGallery w:val="Page Numbers (Bottom of Page)"/>
        <w:docPartUnique/>
      </w:docPartObj>
    </w:sdtPr>
    <w:sdtEndPr>
      <w:rPr>
        <w:noProof/>
      </w:rPr>
    </w:sdtEndPr>
    <w:sdtContent>
      <w:p w14:paraId="79567C9B" w14:textId="1994F9DD" w:rsidR="00420AA1" w:rsidRPr="00F02DBE" w:rsidRDefault="00420AA1" w:rsidP="00072D9E">
        <w:pPr>
          <w:pStyle w:val="Footer"/>
          <w:jc w:val="right"/>
        </w:pPr>
        <w:r w:rsidRPr="00F02DBE">
          <w:fldChar w:fldCharType="begin"/>
        </w:r>
        <w:r w:rsidRPr="00F02DBE">
          <w:instrText xml:space="preserve"> PAGE   \* MERGEFORMAT </w:instrText>
        </w:r>
        <w:r w:rsidRPr="00F02DBE">
          <w:fldChar w:fldCharType="separate"/>
        </w:r>
        <w:r w:rsidR="00ED592F">
          <w:rPr>
            <w:noProof/>
          </w:rPr>
          <w:t>1</w:t>
        </w:r>
        <w:r w:rsidRPr="00F02DB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D3EB" w14:textId="77777777" w:rsidR="00F73A96" w:rsidRDefault="00F73A96" w:rsidP="00A516BF">
      <w:pPr>
        <w:spacing w:after="0" w:line="240" w:lineRule="auto"/>
      </w:pPr>
      <w:r>
        <w:separator/>
      </w:r>
    </w:p>
  </w:footnote>
  <w:footnote w:type="continuationSeparator" w:id="0">
    <w:p w14:paraId="70BF3EA5" w14:textId="77777777" w:rsidR="00F73A96" w:rsidRDefault="00F73A96" w:rsidP="00A5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6A58" w14:textId="77777777" w:rsidR="00420AA1" w:rsidRDefault="00420AA1">
    <w:pPr>
      <w:pStyle w:val="Header"/>
    </w:pPr>
    <w:r w:rsidRPr="00C83BEF">
      <w:rPr>
        <w:noProof/>
      </w:rPr>
      <w:drawing>
        <wp:anchor distT="0" distB="0" distL="114300" distR="114300" simplePos="0" relativeHeight="251658240" behindDoc="1" locked="0" layoutInCell="1" allowOverlap="1" wp14:anchorId="48C86959" wp14:editId="4B7E4DFA">
          <wp:simplePos x="0" y="0"/>
          <wp:positionH relativeFrom="column">
            <wp:posOffset>4829175</wp:posOffset>
          </wp:positionH>
          <wp:positionV relativeFrom="paragraph">
            <wp:posOffset>-152400</wp:posOffset>
          </wp:positionV>
          <wp:extent cx="1638300" cy="602316"/>
          <wp:effectExtent l="0" t="0" r="0" b="7620"/>
          <wp:wrapNone/>
          <wp:docPr id="13" name="Picture 13" descr="C:\Users\ssiyani\AppData\Local\Microsoft\Windows\INetCache\Content.Outlook\LTARN6W0\Taaleem Logo_BP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yani\AppData\Local\Microsoft\Windows\INetCache\Content.Outlook\LTARN6W0\Taaleem Logo_BP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02316"/>
                  </a:xfrm>
                  <a:prstGeom prst="rect">
                    <a:avLst/>
                  </a:prstGeom>
                  <a:noFill/>
                  <a:ln>
                    <a:noFill/>
                  </a:ln>
                </pic:spPr>
              </pic:pic>
            </a:graphicData>
          </a:graphic>
        </wp:anchor>
      </w:drawing>
    </w:r>
  </w:p>
  <w:p w14:paraId="17C6761E" w14:textId="77777777" w:rsidR="00420AA1" w:rsidRDefault="00420AA1">
    <w:pPr>
      <w:pStyle w:val="Header"/>
    </w:pPr>
  </w:p>
  <w:p w14:paraId="33AE1180" w14:textId="77777777" w:rsidR="00420AA1" w:rsidRDefault="0042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235"/>
    <w:multiLevelType w:val="multilevel"/>
    <w:tmpl w:val="8DCE9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734CC"/>
    <w:multiLevelType w:val="hybridMultilevel"/>
    <w:tmpl w:val="5052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B39E5"/>
    <w:multiLevelType w:val="hybridMultilevel"/>
    <w:tmpl w:val="A928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65300"/>
    <w:multiLevelType w:val="hybridMultilevel"/>
    <w:tmpl w:val="E98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5479"/>
    <w:multiLevelType w:val="multilevel"/>
    <w:tmpl w:val="EAC4F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0250A"/>
    <w:multiLevelType w:val="hybridMultilevel"/>
    <w:tmpl w:val="47DAC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04741"/>
    <w:multiLevelType w:val="hybridMultilevel"/>
    <w:tmpl w:val="B436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964DA"/>
    <w:multiLevelType w:val="hybridMultilevel"/>
    <w:tmpl w:val="4996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0C7FBC"/>
    <w:multiLevelType w:val="hybridMultilevel"/>
    <w:tmpl w:val="3DFE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931974"/>
    <w:multiLevelType w:val="hybridMultilevel"/>
    <w:tmpl w:val="5A5C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83A8E"/>
    <w:multiLevelType w:val="hybridMultilevel"/>
    <w:tmpl w:val="24A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D608B"/>
    <w:multiLevelType w:val="hybridMultilevel"/>
    <w:tmpl w:val="61E8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82CFF"/>
    <w:multiLevelType w:val="hybridMultilevel"/>
    <w:tmpl w:val="1A6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A38B3"/>
    <w:multiLevelType w:val="hybridMultilevel"/>
    <w:tmpl w:val="DB5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220D1"/>
    <w:multiLevelType w:val="hybridMultilevel"/>
    <w:tmpl w:val="531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B620C"/>
    <w:multiLevelType w:val="hybridMultilevel"/>
    <w:tmpl w:val="E22EB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F459A"/>
    <w:multiLevelType w:val="hybridMultilevel"/>
    <w:tmpl w:val="E37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C50EB"/>
    <w:multiLevelType w:val="multilevel"/>
    <w:tmpl w:val="37122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613CD1"/>
    <w:multiLevelType w:val="multilevel"/>
    <w:tmpl w:val="A2FAD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57A48"/>
    <w:multiLevelType w:val="multilevel"/>
    <w:tmpl w:val="FD007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5F3B38"/>
    <w:multiLevelType w:val="hybridMultilevel"/>
    <w:tmpl w:val="3300054A"/>
    <w:lvl w:ilvl="0" w:tplc="6B203B4E">
      <w:start w:val="1"/>
      <w:numFmt w:val="bullet"/>
      <w:lvlText w:val="•"/>
      <w:lvlJc w:val="left"/>
      <w:pPr>
        <w:tabs>
          <w:tab w:val="num" w:pos="720"/>
        </w:tabs>
        <w:ind w:left="720" w:hanging="360"/>
      </w:pPr>
      <w:rPr>
        <w:rFonts w:ascii="Arial" w:hAnsi="Arial" w:hint="default"/>
      </w:rPr>
    </w:lvl>
    <w:lvl w:ilvl="1" w:tplc="B336D390" w:tentative="1">
      <w:start w:val="1"/>
      <w:numFmt w:val="bullet"/>
      <w:lvlText w:val="•"/>
      <w:lvlJc w:val="left"/>
      <w:pPr>
        <w:tabs>
          <w:tab w:val="num" w:pos="1440"/>
        </w:tabs>
        <w:ind w:left="1440" w:hanging="360"/>
      </w:pPr>
      <w:rPr>
        <w:rFonts w:ascii="Arial" w:hAnsi="Arial" w:hint="default"/>
      </w:rPr>
    </w:lvl>
    <w:lvl w:ilvl="2" w:tplc="C8AE6584" w:tentative="1">
      <w:start w:val="1"/>
      <w:numFmt w:val="bullet"/>
      <w:lvlText w:val="•"/>
      <w:lvlJc w:val="left"/>
      <w:pPr>
        <w:tabs>
          <w:tab w:val="num" w:pos="2160"/>
        </w:tabs>
        <w:ind w:left="2160" w:hanging="360"/>
      </w:pPr>
      <w:rPr>
        <w:rFonts w:ascii="Arial" w:hAnsi="Arial" w:hint="default"/>
      </w:rPr>
    </w:lvl>
    <w:lvl w:ilvl="3" w:tplc="F2A427C2" w:tentative="1">
      <w:start w:val="1"/>
      <w:numFmt w:val="bullet"/>
      <w:lvlText w:val="•"/>
      <w:lvlJc w:val="left"/>
      <w:pPr>
        <w:tabs>
          <w:tab w:val="num" w:pos="2880"/>
        </w:tabs>
        <w:ind w:left="2880" w:hanging="360"/>
      </w:pPr>
      <w:rPr>
        <w:rFonts w:ascii="Arial" w:hAnsi="Arial" w:hint="default"/>
      </w:rPr>
    </w:lvl>
    <w:lvl w:ilvl="4" w:tplc="9380FFE8" w:tentative="1">
      <w:start w:val="1"/>
      <w:numFmt w:val="bullet"/>
      <w:lvlText w:val="•"/>
      <w:lvlJc w:val="left"/>
      <w:pPr>
        <w:tabs>
          <w:tab w:val="num" w:pos="3600"/>
        </w:tabs>
        <w:ind w:left="3600" w:hanging="360"/>
      </w:pPr>
      <w:rPr>
        <w:rFonts w:ascii="Arial" w:hAnsi="Arial" w:hint="default"/>
      </w:rPr>
    </w:lvl>
    <w:lvl w:ilvl="5" w:tplc="11F08692" w:tentative="1">
      <w:start w:val="1"/>
      <w:numFmt w:val="bullet"/>
      <w:lvlText w:val="•"/>
      <w:lvlJc w:val="left"/>
      <w:pPr>
        <w:tabs>
          <w:tab w:val="num" w:pos="4320"/>
        </w:tabs>
        <w:ind w:left="4320" w:hanging="360"/>
      </w:pPr>
      <w:rPr>
        <w:rFonts w:ascii="Arial" w:hAnsi="Arial" w:hint="default"/>
      </w:rPr>
    </w:lvl>
    <w:lvl w:ilvl="6" w:tplc="FE209F22" w:tentative="1">
      <w:start w:val="1"/>
      <w:numFmt w:val="bullet"/>
      <w:lvlText w:val="•"/>
      <w:lvlJc w:val="left"/>
      <w:pPr>
        <w:tabs>
          <w:tab w:val="num" w:pos="5040"/>
        </w:tabs>
        <w:ind w:left="5040" w:hanging="360"/>
      </w:pPr>
      <w:rPr>
        <w:rFonts w:ascii="Arial" w:hAnsi="Arial" w:hint="default"/>
      </w:rPr>
    </w:lvl>
    <w:lvl w:ilvl="7" w:tplc="8D184C92" w:tentative="1">
      <w:start w:val="1"/>
      <w:numFmt w:val="bullet"/>
      <w:lvlText w:val="•"/>
      <w:lvlJc w:val="left"/>
      <w:pPr>
        <w:tabs>
          <w:tab w:val="num" w:pos="5760"/>
        </w:tabs>
        <w:ind w:left="5760" w:hanging="360"/>
      </w:pPr>
      <w:rPr>
        <w:rFonts w:ascii="Arial" w:hAnsi="Arial" w:hint="default"/>
      </w:rPr>
    </w:lvl>
    <w:lvl w:ilvl="8" w:tplc="D6C287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4681E"/>
    <w:multiLevelType w:val="hybridMultilevel"/>
    <w:tmpl w:val="B0B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77D17"/>
    <w:multiLevelType w:val="hybridMultilevel"/>
    <w:tmpl w:val="37D2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8C6267"/>
    <w:multiLevelType w:val="hybridMultilevel"/>
    <w:tmpl w:val="8FE27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C70F53"/>
    <w:multiLevelType w:val="hybridMultilevel"/>
    <w:tmpl w:val="3344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84CA7"/>
    <w:multiLevelType w:val="hybridMultilevel"/>
    <w:tmpl w:val="097A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FB720B"/>
    <w:multiLevelType w:val="hybridMultilevel"/>
    <w:tmpl w:val="C03E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B45642"/>
    <w:multiLevelType w:val="hybridMultilevel"/>
    <w:tmpl w:val="F7A8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71FDA"/>
    <w:multiLevelType w:val="hybridMultilevel"/>
    <w:tmpl w:val="50CC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D42165E"/>
    <w:multiLevelType w:val="hybridMultilevel"/>
    <w:tmpl w:val="9922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11131"/>
    <w:multiLevelType w:val="hybridMultilevel"/>
    <w:tmpl w:val="600C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4"/>
  </w:num>
  <w:num w:numId="5">
    <w:abstractNumId w:val="25"/>
  </w:num>
  <w:num w:numId="6">
    <w:abstractNumId w:val="8"/>
  </w:num>
  <w:num w:numId="7">
    <w:abstractNumId w:val="7"/>
  </w:num>
  <w:num w:numId="8">
    <w:abstractNumId w:val="26"/>
  </w:num>
  <w:num w:numId="9">
    <w:abstractNumId w:val="23"/>
  </w:num>
  <w:num w:numId="10">
    <w:abstractNumId w:val="28"/>
  </w:num>
  <w:num w:numId="11">
    <w:abstractNumId w:val="22"/>
  </w:num>
  <w:num w:numId="12">
    <w:abstractNumId w:val="7"/>
  </w:num>
  <w:num w:numId="13">
    <w:abstractNumId w:val="3"/>
  </w:num>
  <w:num w:numId="14">
    <w:abstractNumId w:val="20"/>
  </w:num>
  <w:num w:numId="15">
    <w:abstractNumId w:val="10"/>
  </w:num>
  <w:num w:numId="16">
    <w:abstractNumId w:val="21"/>
  </w:num>
  <w:num w:numId="17">
    <w:abstractNumId w:val="11"/>
  </w:num>
  <w:num w:numId="18">
    <w:abstractNumId w:val="30"/>
  </w:num>
  <w:num w:numId="19">
    <w:abstractNumId w:val="13"/>
  </w:num>
  <w:num w:numId="20">
    <w:abstractNumId w:val="29"/>
  </w:num>
  <w:num w:numId="21">
    <w:abstractNumId w:val="27"/>
  </w:num>
  <w:num w:numId="22">
    <w:abstractNumId w:val="1"/>
  </w:num>
  <w:num w:numId="23">
    <w:abstractNumId w:val="6"/>
  </w:num>
  <w:num w:numId="24">
    <w:abstractNumId w:val="15"/>
  </w:num>
  <w:num w:numId="25">
    <w:abstractNumId w:val="24"/>
  </w:num>
  <w:num w:numId="26">
    <w:abstractNumId w:val="2"/>
  </w:num>
  <w:num w:numId="27">
    <w:abstractNumId w:val="5"/>
  </w:num>
  <w:num w:numId="28">
    <w:abstractNumId w:val="18"/>
  </w:num>
  <w:num w:numId="29">
    <w:abstractNumId w:val="4"/>
  </w:num>
  <w:num w:numId="30">
    <w:abstractNumId w:val="17"/>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0B"/>
    <w:rsid w:val="0001195A"/>
    <w:rsid w:val="00017930"/>
    <w:rsid w:val="000427BD"/>
    <w:rsid w:val="00043E89"/>
    <w:rsid w:val="000515F4"/>
    <w:rsid w:val="0006465B"/>
    <w:rsid w:val="00072D9E"/>
    <w:rsid w:val="000C36C5"/>
    <w:rsid w:val="000D203F"/>
    <w:rsid w:val="000D4EEC"/>
    <w:rsid w:val="00105726"/>
    <w:rsid w:val="00106071"/>
    <w:rsid w:val="001368B7"/>
    <w:rsid w:val="00143F8D"/>
    <w:rsid w:val="0016498A"/>
    <w:rsid w:val="00170378"/>
    <w:rsid w:val="001A6B4F"/>
    <w:rsid w:val="001D3C4E"/>
    <w:rsid w:val="001E3681"/>
    <w:rsid w:val="0020409C"/>
    <w:rsid w:val="00231A4D"/>
    <w:rsid w:val="00233BA1"/>
    <w:rsid w:val="00245360"/>
    <w:rsid w:val="00253B84"/>
    <w:rsid w:val="00256914"/>
    <w:rsid w:val="00257420"/>
    <w:rsid w:val="002712D3"/>
    <w:rsid w:val="002801AB"/>
    <w:rsid w:val="002941BD"/>
    <w:rsid w:val="002A52D1"/>
    <w:rsid w:val="002C2ABA"/>
    <w:rsid w:val="002D2405"/>
    <w:rsid w:val="002D31EB"/>
    <w:rsid w:val="002E1451"/>
    <w:rsid w:val="002F0377"/>
    <w:rsid w:val="003630F8"/>
    <w:rsid w:val="003812F4"/>
    <w:rsid w:val="00385368"/>
    <w:rsid w:val="003A2F49"/>
    <w:rsid w:val="003A5E31"/>
    <w:rsid w:val="003B0EF7"/>
    <w:rsid w:val="003C45DC"/>
    <w:rsid w:val="003D7FBF"/>
    <w:rsid w:val="00411F27"/>
    <w:rsid w:val="00420AA1"/>
    <w:rsid w:val="00440C44"/>
    <w:rsid w:val="0046095B"/>
    <w:rsid w:val="0046217D"/>
    <w:rsid w:val="0047622B"/>
    <w:rsid w:val="00490628"/>
    <w:rsid w:val="004A33DE"/>
    <w:rsid w:val="004F3BAA"/>
    <w:rsid w:val="004F5F6A"/>
    <w:rsid w:val="005149C3"/>
    <w:rsid w:val="00515171"/>
    <w:rsid w:val="00530D1E"/>
    <w:rsid w:val="00533869"/>
    <w:rsid w:val="00533EAB"/>
    <w:rsid w:val="00540D79"/>
    <w:rsid w:val="0055582B"/>
    <w:rsid w:val="00555D93"/>
    <w:rsid w:val="00555F82"/>
    <w:rsid w:val="00563182"/>
    <w:rsid w:val="00572626"/>
    <w:rsid w:val="00582430"/>
    <w:rsid w:val="005876CA"/>
    <w:rsid w:val="005D2454"/>
    <w:rsid w:val="005D424B"/>
    <w:rsid w:val="005E0C65"/>
    <w:rsid w:val="005E6B3C"/>
    <w:rsid w:val="00601F48"/>
    <w:rsid w:val="006236EA"/>
    <w:rsid w:val="006418E0"/>
    <w:rsid w:val="00655F2E"/>
    <w:rsid w:val="00661B4A"/>
    <w:rsid w:val="0067655D"/>
    <w:rsid w:val="006849EB"/>
    <w:rsid w:val="00693305"/>
    <w:rsid w:val="006A32CF"/>
    <w:rsid w:val="006C2283"/>
    <w:rsid w:val="006C7996"/>
    <w:rsid w:val="006D4AFE"/>
    <w:rsid w:val="006D68B6"/>
    <w:rsid w:val="006E1AFC"/>
    <w:rsid w:val="00707C98"/>
    <w:rsid w:val="00712A57"/>
    <w:rsid w:val="00722193"/>
    <w:rsid w:val="00727CA6"/>
    <w:rsid w:val="00733EC6"/>
    <w:rsid w:val="00747D95"/>
    <w:rsid w:val="00766BE8"/>
    <w:rsid w:val="0077136D"/>
    <w:rsid w:val="007771A9"/>
    <w:rsid w:val="00784AA0"/>
    <w:rsid w:val="00791018"/>
    <w:rsid w:val="007A22D2"/>
    <w:rsid w:val="007D66EE"/>
    <w:rsid w:val="007E54DD"/>
    <w:rsid w:val="007E6DE2"/>
    <w:rsid w:val="007F3168"/>
    <w:rsid w:val="00802A76"/>
    <w:rsid w:val="00831F30"/>
    <w:rsid w:val="00841BD8"/>
    <w:rsid w:val="00880414"/>
    <w:rsid w:val="0089724F"/>
    <w:rsid w:val="008C0A88"/>
    <w:rsid w:val="008E4E85"/>
    <w:rsid w:val="008E53D7"/>
    <w:rsid w:val="008F2A93"/>
    <w:rsid w:val="009001DB"/>
    <w:rsid w:val="00903E93"/>
    <w:rsid w:val="00920461"/>
    <w:rsid w:val="00922283"/>
    <w:rsid w:val="00930DD4"/>
    <w:rsid w:val="009358ED"/>
    <w:rsid w:val="009400BB"/>
    <w:rsid w:val="00946BD8"/>
    <w:rsid w:val="009812CA"/>
    <w:rsid w:val="0098423D"/>
    <w:rsid w:val="0098425A"/>
    <w:rsid w:val="009B6782"/>
    <w:rsid w:val="009C258A"/>
    <w:rsid w:val="00A112AF"/>
    <w:rsid w:val="00A20C3B"/>
    <w:rsid w:val="00A31E9C"/>
    <w:rsid w:val="00A3330C"/>
    <w:rsid w:val="00A418DB"/>
    <w:rsid w:val="00A50835"/>
    <w:rsid w:val="00A516BF"/>
    <w:rsid w:val="00A5539D"/>
    <w:rsid w:val="00A87220"/>
    <w:rsid w:val="00A93318"/>
    <w:rsid w:val="00AA2F0A"/>
    <w:rsid w:val="00AA38E4"/>
    <w:rsid w:val="00AB2353"/>
    <w:rsid w:val="00AC49F3"/>
    <w:rsid w:val="00AD5F50"/>
    <w:rsid w:val="00B2170D"/>
    <w:rsid w:val="00B23EFB"/>
    <w:rsid w:val="00B242AE"/>
    <w:rsid w:val="00B30F02"/>
    <w:rsid w:val="00B4140B"/>
    <w:rsid w:val="00B60955"/>
    <w:rsid w:val="00B70644"/>
    <w:rsid w:val="00B85AB6"/>
    <w:rsid w:val="00BB4D88"/>
    <w:rsid w:val="00BB7B58"/>
    <w:rsid w:val="00BD1193"/>
    <w:rsid w:val="00BD7A16"/>
    <w:rsid w:val="00C227A6"/>
    <w:rsid w:val="00C313E6"/>
    <w:rsid w:val="00C42504"/>
    <w:rsid w:val="00C540DD"/>
    <w:rsid w:val="00C57695"/>
    <w:rsid w:val="00C83BEF"/>
    <w:rsid w:val="00C83D8A"/>
    <w:rsid w:val="00C85B35"/>
    <w:rsid w:val="00C90A05"/>
    <w:rsid w:val="00C93284"/>
    <w:rsid w:val="00C978EA"/>
    <w:rsid w:val="00CB70F0"/>
    <w:rsid w:val="00CC3F3A"/>
    <w:rsid w:val="00CC5EE6"/>
    <w:rsid w:val="00CC6680"/>
    <w:rsid w:val="00CF1AC6"/>
    <w:rsid w:val="00D03BB7"/>
    <w:rsid w:val="00D5061A"/>
    <w:rsid w:val="00D53ECB"/>
    <w:rsid w:val="00D615C9"/>
    <w:rsid w:val="00D742FE"/>
    <w:rsid w:val="00D762A9"/>
    <w:rsid w:val="00D77685"/>
    <w:rsid w:val="00D939B7"/>
    <w:rsid w:val="00D96635"/>
    <w:rsid w:val="00DB11A9"/>
    <w:rsid w:val="00DC1381"/>
    <w:rsid w:val="00DD2416"/>
    <w:rsid w:val="00DD4837"/>
    <w:rsid w:val="00DD6D24"/>
    <w:rsid w:val="00E01E56"/>
    <w:rsid w:val="00E07E37"/>
    <w:rsid w:val="00E2352A"/>
    <w:rsid w:val="00E24361"/>
    <w:rsid w:val="00E40B0C"/>
    <w:rsid w:val="00E43ACC"/>
    <w:rsid w:val="00E61AA8"/>
    <w:rsid w:val="00E74856"/>
    <w:rsid w:val="00E74CD3"/>
    <w:rsid w:val="00E77A97"/>
    <w:rsid w:val="00E8004D"/>
    <w:rsid w:val="00EA3EFE"/>
    <w:rsid w:val="00EB4F02"/>
    <w:rsid w:val="00ED0C1C"/>
    <w:rsid w:val="00ED592F"/>
    <w:rsid w:val="00EE3B86"/>
    <w:rsid w:val="00EF57A8"/>
    <w:rsid w:val="00F02DBE"/>
    <w:rsid w:val="00F033E6"/>
    <w:rsid w:val="00F44786"/>
    <w:rsid w:val="00F44FBB"/>
    <w:rsid w:val="00F45C28"/>
    <w:rsid w:val="00F50D50"/>
    <w:rsid w:val="00F54AB9"/>
    <w:rsid w:val="00F73A96"/>
    <w:rsid w:val="00F7642C"/>
    <w:rsid w:val="00FA7FEA"/>
    <w:rsid w:val="00FB1203"/>
    <w:rsid w:val="00FE35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533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0B"/>
    <w:pPr>
      <w:ind w:left="720"/>
      <w:contextualSpacing/>
    </w:pPr>
  </w:style>
  <w:style w:type="paragraph" w:styleId="BalloonText">
    <w:name w:val="Balloon Text"/>
    <w:basedOn w:val="Normal"/>
    <w:link w:val="BalloonTextChar"/>
    <w:uiPriority w:val="99"/>
    <w:semiHidden/>
    <w:unhideWhenUsed/>
    <w:rsid w:val="0046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7D"/>
    <w:rPr>
      <w:rFonts w:ascii="Segoe UI" w:hAnsi="Segoe UI" w:cs="Segoe UI"/>
      <w:sz w:val="18"/>
      <w:szCs w:val="18"/>
    </w:rPr>
  </w:style>
  <w:style w:type="paragraph" w:styleId="Header">
    <w:name w:val="header"/>
    <w:basedOn w:val="Normal"/>
    <w:link w:val="HeaderChar"/>
    <w:uiPriority w:val="99"/>
    <w:unhideWhenUsed/>
    <w:rsid w:val="00A5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BF"/>
  </w:style>
  <w:style w:type="paragraph" w:styleId="Footer">
    <w:name w:val="footer"/>
    <w:basedOn w:val="Normal"/>
    <w:link w:val="FooterChar"/>
    <w:uiPriority w:val="99"/>
    <w:unhideWhenUsed/>
    <w:rsid w:val="00A5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BF"/>
  </w:style>
  <w:style w:type="paragraph" w:customStyle="1" w:styleId="Default">
    <w:name w:val="Default"/>
    <w:basedOn w:val="Normal"/>
    <w:rsid w:val="0006465B"/>
    <w:pPr>
      <w:autoSpaceDE w:val="0"/>
      <w:autoSpaceDN w:val="0"/>
      <w:spacing w:after="0" w:line="240" w:lineRule="auto"/>
    </w:pPr>
    <w:rPr>
      <w:rFonts w:ascii="Calibri" w:eastAsia="MS PGothic" w:hAnsi="Calibri" w:cs="MS PGothic"/>
      <w:color w:val="000000"/>
      <w:sz w:val="24"/>
      <w:szCs w:val="24"/>
      <w:lang w:eastAsia="ja-JP"/>
    </w:rPr>
  </w:style>
  <w:style w:type="paragraph" w:styleId="NormalWeb">
    <w:name w:val="Normal (Web)"/>
    <w:basedOn w:val="Normal"/>
    <w:uiPriority w:val="99"/>
    <w:semiHidden/>
    <w:unhideWhenUsed/>
    <w:rsid w:val="00530D1E"/>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E40B0C"/>
    <w:rPr>
      <w:sz w:val="18"/>
      <w:szCs w:val="18"/>
    </w:rPr>
  </w:style>
  <w:style w:type="paragraph" w:styleId="CommentText">
    <w:name w:val="annotation text"/>
    <w:basedOn w:val="Normal"/>
    <w:link w:val="CommentTextChar"/>
    <w:uiPriority w:val="99"/>
    <w:semiHidden/>
    <w:unhideWhenUsed/>
    <w:rsid w:val="00E40B0C"/>
    <w:pPr>
      <w:spacing w:line="240" w:lineRule="auto"/>
    </w:pPr>
    <w:rPr>
      <w:sz w:val="24"/>
      <w:szCs w:val="24"/>
    </w:rPr>
  </w:style>
  <w:style w:type="character" w:customStyle="1" w:styleId="CommentTextChar">
    <w:name w:val="Comment Text Char"/>
    <w:basedOn w:val="DefaultParagraphFont"/>
    <w:link w:val="CommentText"/>
    <w:uiPriority w:val="99"/>
    <w:semiHidden/>
    <w:rsid w:val="00E40B0C"/>
    <w:rPr>
      <w:sz w:val="24"/>
      <w:szCs w:val="24"/>
    </w:rPr>
  </w:style>
  <w:style w:type="paragraph" w:styleId="CommentSubject">
    <w:name w:val="annotation subject"/>
    <w:basedOn w:val="CommentText"/>
    <w:next w:val="CommentText"/>
    <w:link w:val="CommentSubjectChar"/>
    <w:uiPriority w:val="99"/>
    <w:semiHidden/>
    <w:unhideWhenUsed/>
    <w:rsid w:val="00E40B0C"/>
    <w:rPr>
      <w:b/>
      <w:bCs/>
      <w:sz w:val="20"/>
      <w:szCs w:val="20"/>
    </w:rPr>
  </w:style>
  <w:style w:type="character" w:customStyle="1" w:styleId="CommentSubjectChar">
    <w:name w:val="Comment Subject Char"/>
    <w:basedOn w:val="CommentTextChar"/>
    <w:link w:val="CommentSubject"/>
    <w:uiPriority w:val="99"/>
    <w:semiHidden/>
    <w:rsid w:val="00E40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7666">
      <w:bodyDiv w:val="1"/>
      <w:marLeft w:val="0"/>
      <w:marRight w:val="0"/>
      <w:marTop w:val="0"/>
      <w:marBottom w:val="0"/>
      <w:divBdr>
        <w:top w:val="none" w:sz="0" w:space="0" w:color="auto"/>
        <w:left w:val="none" w:sz="0" w:space="0" w:color="auto"/>
        <w:bottom w:val="none" w:sz="0" w:space="0" w:color="auto"/>
        <w:right w:val="none" w:sz="0" w:space="0" w:color="auto"/>
      </w:divBdr>
    </w:div>
    <w:div w:id="1330720330">
      <w:bodyDiv w:val="1"/>
      <w:marLeft w:val="0"/>
      <w:marRight w:val="0"/>
      <w:marTop w:val="0"/>
      <w:marBottom w:val="0"/>
      <w:divBdr>
        <w:top w:val="none" w:sz="0" w:space="0" w:color="auto"/>
        <w:left w:val="none" w:sz="0" w:space="0" w:color="auto"/>
        <w:bottom w:val="none" w:sz="0" w:space="0" w:color="auto"/>
        <w:right w:val="none" w:sz="0" w:space="0" w:color="auto"/>
      </w:divBdr>
      <w:divsChild>
        <w:div w:id="368651248">
          <w:marLeft w:val="274"/>
          <w:marRight w:val="0"/>
          <w:marTop w:val="67"/>
          <w:marBottom w:val="0"/>
          <w:divBdr>
            <w:top w:val="none" w:sz="0" w:space="0" w:color="auto"/>
            <w:left w:val="none" w:sz="0" w:space="0" w:color="auto"/>
            <w:bottom w:val="none" w:sz="0" w:space="0" w:color="auto"/>
            <w:right w:val="none" w:sz="0" w:space="0" w:color="auto"/>
          </w:divBdr>
        </w:div>
        <w:div w:id="1601723346">
          <w:marLeft w:val="274"/>
          <w:marRight w:val="0"/>
          <w:marTop w:val="67"/>
          <w:marBottom w:val="0"/>
          <w:divBdr>
            <w:top w:val="none" w:sz="0" w:space="0" w:color="auto"/>
            <w:left w:val="none" w:sz="0" w:space="0" w:color="auto"/>
            <w:bottom w:val="none" w:sz="0" w:space="0" w:color="auto"/>
            <w:right w:val="none" w:sz="0" w:space="0" w:color="auto"/>
          </w:divBdr>
        </w:div>
        <w:div w:id="1688755014">
          <w:marLeft w:val="274"/>
          <w:marRight w:val="0"/>
          <w:marTop w:val="67"/>
          <w:marBottom w:val="0"/>
          <w:divBdr>
            <w:top w:val="none" w:sz="0" w:space="0" w:color="auto"/>
            <w:left w:val="none" w:sz="0" w:space="0" w:color="auto"/>
            <w:bottom w:val="none" w:sz="0" w:space="0" w:color="auto"/>
            <w:right w:val="none" w:sz="0" w:space="0" w:color="auto"/>
          </w:divBdr>
        </w:div>
        <w:div w:id="1828790285">
          <w:marLeft w:val="274"/>
          <w:marRight w:val="0"/>
          <w:marTop w:val="67"/>
          <w:marBottom w:val="0"/>
          <w:divBdr>
            <w:top w:val="none" w:sz="0" w:space="0" w:color="auto"/>
            <w:left w:val="none" w:sz="0" w:space="0" w:color="auto"/>
            <w:bottom w:val="none" w:sz="0" w:space="0" w:color="auto"/>
            <w:right w:val="none" w:sz="0" w:space="0" w:color="auto"/>
          </w:divBdr>
        </w:div>
        <w:div w:id="1625849790">
          <w:marLeft w:val="274"/>
          <w:marRight w:val="0"/>
          <w:marTop w:val="67"/>
          <w:marBottom w:val="0"/>
          <w:divBdr>
            <w:top w:val="none" w:sz="0" w:space="0" w:color="auto"/>
            <w:left w:val="none" w:sz="0" w:space="0" w:color="auto"/>
            <w:bottom w:val="none" w:sz="0" w:space="0" w:color="auto"/>
            <w:right w:val="none" w:sz="0" w:space="0" w:color="auto"/>
          </w:divBdr>
        </w:div>
      </w:divsChild>
    </w:div>
    <w:div w:id="1349679970">
      <w:bodyDiv w:val="1"/>
      <w:marLeft w:val="0"/>
      <w:marRight w:val="0"/>
      <w:marTop w:val="0"/>
      <w:marBottom w:val="0"/>
      <w:divBdr>
        <w:top w:val="none" w:sz="0" w:space="0" w:color="auto"/>
        <w:left w:val="none" w:sz="0" w:space="0" w:color="auto"/>
        <w:bottom w:val="none" w:sz="0" w:space="0" w:color="auto"/>
        <w:right w:val="none" w:sz="0" w:space="0" w:color="auto"/>
      </w:divBdr>
    </w:div>
    <w:div w:id="1668362072">
      <w:bodyDiv w:val="1"/>
      <w:marLeft w:val="0"/>
      <w:marRight w:val="0"/>
      <w:marTop w:val="0"/>
      <w:marBottom w:val="0"/>
      <w:divBdr>
        <w:top w:val="none" w:sz="0" w:space="0" w:color="auto"/>
        <w:left w:val="none" w:sz="0" w:space="0" w:color="auto"/>
        <w:bottom w:val="none" w:sz="0" w:space="0" w:color="auto"/>
        <w:right w:val="none" w:sz="0" w:space="0" w:color="auto"/>
      </w:divBdr>
    </w:div>
    <w:div w:id="1671593509">
      <w:bodyDiv w:val="1"/>
      <w:marLeft w:val="0"/>
      <w:marRight w:val="0"/>
      <w:marTop w:val="0"/>
      <w:marBottom w:val="0"/>
      <w:divBdr>
        <w:top w:val="none" w:sz="0" w:space="0" w:color="auto"/>
        <w:left w:val="none" w:sz="0" w:space="0" w:color="auto"/>
        <w:bottom w:val="none" w:sz="0" w:space="0" w:color="auto"/>
        <w:right w:val="none" w:sz="0" w:space="0" w:color="auto"/>
      </w:divBdr>
    </w:div>
    <w:div w:id="20205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6043-A597-40F6-8C5B-E3AD5617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Meloney Hyatt</dc:creator>
  <cp:keywords/>
  <dc:description/>
  <cp:lastModifiedBy>Cheryl N Mohamed</cp:lastModifiedBy>
  <cp:revision>3</cp:revision>
  <cp:lastPrinted>2015-12-12T09:43:00Z</cp:lastPrinted>
  <dcterms:created xsi:type="dcterms:W3CDTF">2019-01-30T06:28:00Z</dcterms:created>
  <dcterms:modified xsi:type="dcterms:W3CDTF">2019-01-30T06:31:00Z</dcterms:modified>
</cp:coreProperties>
</file>