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2B" w:rsidRDefault="00C35C57">
      <w:pPr>
        <w:ind w:right="-35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0A022B">
        <w:trPr>
          <w:trHeight w:val="80"/>
        </w:trPr>
        <w:tc>
          <w:tcPr>
            <w:tcW w:w="3528" w:type="dxa"/>
            <w:vAlign w:val="bottom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Job title:</w:t>
            </w:r>
          </w:p>
        </w:tc>
        <w:tc>
          <w:tcPr>
            <w:tcW w:w="5758" w:type="dxa"/>
            <w:vAlign w:val="bottom"/>
          </w:tcPr>
          <w:p w:rsidR="000A022B" w:rsidRDefault="00BD1B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Senior Teaching  Assistant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Salary and Grade:</w:t>
            </w: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5 (Points </w:t>
            </w:r>
            <w:r w:rsidR="00E52C28" w:rsidRPr="00E52C28">
              <w:rPr>
                <w:rFonts w:ascii="Arial" w:hAnsi="Arial" w:cs="Arial"/>
                <w:sz w:val="24"/>
                <w:szCs w:val="24"/>
              </w:rPr>
              <w:t>12-15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022B">
        <w:tc>
          <w:tcPr>
            <w:tcW w:w="3528" w:type="dxa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Line Manager:</w:t>
            </w:r>
          </w:p>
        </w:tc>
        <w:tc>
          <w:tcPr>
            <w:tcW w:w="5758" w:type="dxa"/>
          </w:tcPr>
          <w:p w:rsidR="000A022B" w:rsidRDefault="00B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</w:tc>
      </w:tr>
      <w:tr w:rsidR="000A022B">
        <w:tc>
          <w:tcPr>
            <w:tcW w:w="352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Supervisory Responsibility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C2512" w:rsidRDefault="00EC2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22B" w:rsidRDefault="000A022B">
      <w:pPr>
        <w:pStyle w:val="Heading2"/>
        <w:spacing w:line="360" w:lineRule="auto"/>
        <w:jc w:val="left"/>
        <w:rPr>
          <w:sz w:val="22"/>
          <w:szCs w:val="22"/>
        </w:rPr>
      </w:pPr>
    </w:p>
    <w:p w:rsidR="000A022B" w:rsidRDefault="00C35C57">
      <w:pPr>
        <w:pStyle w:val="Heading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Essential Requirements:</w:t>
      </w:r>
      <w:r w:rsidR="00346569">
        <w:rPr>
          <w:sz w:val="22"/>
          <w:szCs w:val="22"/>
        </w:rPr>
        <w:t xml:space="preserve"> (E) </w:t>
      </w:r>
      <w:r w:rsidR="00EC2512">
        <w:rPr>
          <w:sz w:val="22"/>
          <w:szCs w:val="22"/>
        </w:rPr>
        <w:t>Desirable (D)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940"/>
        <w:gridCol w:w="1094"/>
        <w:gridCol w:w="1156"/>
        <w:gridCol w:w="960"/>
      </w:tblGrid>
      <w:tr w:rsidR="00BD1B11" w:rsidRPr="0087108C" w:rsidTr="00E02B41">
        <w:trPr>
          <w:trHeight w:val="750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Qualifications and Experience:</w:t>
            </w:r>
          </w:p>
          <w:p w:rsidR="009D2CA5" w:rsidRPr="0087108C" w:rsidRDefault="009D2CA5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Experience of working with relevant age groups within a learning environment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Good numeracy and literacy skills (level 2 or above).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NVQ 2 for Teaching Assistants or equivalent qualifications or experience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Training in relevant learning strategies e.g. Literacy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30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Professional knowledge and understanding, skills and attributes:</w:t>
            </w:r>
          </w:p>
          <w:p w:rsidR="00EC2512" w:rsidRPr="0087108C" w:rsidRDefault="00EC2512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Effective use of ICT to support learning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Use of other equipment and technology to support learning - video, photocopier </w:t>
            </w:r>
            <w:proofErr w:type="spellStart"/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Understanding of relevant policies / codes of pract</w:t>
            </w:r>
            <w:r w:rsidR="00EC2512"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ice and awareness of relevant le</w:t>
            </w: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gislation.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EC2512"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Basic understanding of child development and learning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Ability to relate well to children and adults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Able to work constructively as part of a team, understanding classroom roles and responsibilities.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Personal skills and attributes:</w:t>
            </w:r>
          </w:p>
          <w:p w:rsidR="00EC2512" w:rsidRPr="0087108C" w:rsidRDefault="00EC2512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EC2512" w:rsidRPr="0087108C" w:rsidRDefault="00EC2512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Decision making skills - the ability to investigate, solve problems and make decisions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9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Communication skills (orally, in writing and using technology) - the ability to make points clearly and understand the views of others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Ability to develop new ideas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Personal impact and presence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Energy, determination and perseverance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Self confidence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Enthusiasm and commitment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Reliability and integrity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 level of physical fitness to facilitate the requirements of the post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Personal pride in their work with a 'can do' attitude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D1B11" w:rsidRPr="001B7D2A" w:rsidRDefault="00BD1B11" w:rsidP="00BD1B11">
      <w:pPr>
        <w:spacing w:after="200" w:line="276" w:lineRule="auto"/>
        <w:rPr>
          <w:rFonts w:asciiTheme="minorHAnsi" w:eastAsiaTheme="minorHAnsi" w:hAnsiTheme="minorHAnsi" w:cstheme="minorBidi"/>
          <w:sz w:val="24"/>
          <w:szCs w:val="28"/>
        </w:rPr>
      </w:pPr>
    </w:p>
    <w:p w:rsidR="000A022B" w:rsidRPr="0087108C" w:rsidRDefault="000A022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A022B" w:rsidRPr="0087108C">
      <w:headerReference w:type="default" r:id="rId7"/>
      <w:footerReference w:type="default" r:id="rId8"/>
      <w:pgSz w:w="11906" w:h="16838" w:code="9"/>
      <w:pgMar w:top="1077" w:right="1009" w:bottom="72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2B" w:rsidRDefault="00C35C57">
      <w:r>
        <w:separator/>
      </w:r>
    </w:p>
  </w:endnote>
  <w:endnote w:type="continuationSeparator" w:id="0">
    <w:p w:rsidR="000A022B" w:rsidRDefault="00C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2B" w:rsidRDefault="00C35C57">
    <w:pPr>
      <w:pStyle w:val="Footer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  <w:t>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2B" w:rsidRDefault="00C35C57">
      <w:r>
        <w:separator/>
      </w:r>
    </w:p>
  </w:footnote>
  <w:footnote w:type="continuationSeparator" w:id="0">
    <w:p w:rsidR="000A022B" w:rsidRDefault="00C3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2B" w:rsidRDefault="00C35C57">
    <w:pPr>
      <w:pStyle w:val="Title"/>
      <w:rPr>
        <w:rFonts w:ascii="Arial" w:hAnsi="Arial" w:cs="Arial"/>
        <w:color w:val="000080"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38100</wp:posOffset>
          </wp:positionV>
          <wp:extent cx="609600" cy="552450"/>
          <wp:effectExtent l="0" t="0" r="0" b="0"/>
          <wp:wrapNone/>
          <wp:docPr id="4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86995</wp:posOffset>
          </wp:positionV>
          <wp:extent cx="609600" cy="552450"/>
          <wp:effectExtent l="0" t="0" r="0" b="0"/>
          <wp:wrapNone/>
          <wp:docPr id="3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/>
        <w:color w:val="000080"/>
        <w:sz w:val="28"/>
      </w:rPr>
      <w:t xml:space="preserve">                      </w:t>
    </w:r>
  </w:p>
  <w:p w:rsidR="000A022B" w:rsidRDefault="000A022B">
    <w:pPr>
      <w:pStyle w:val="Title"/>
      <w:rPr>
        <w:rFonts w:ascii="Arial" w:hAnsi="Arial" w:cs="Arial"/>
        <w:color w:val="000080"/>
        <w:sz w:val="28"/>
        <w:szCs w:val="28"/>
      </w:rPr>
    </w:pPr>
  </w:p>
  <w:p w:rsidR="000A022B" w:rsidRDefault="00C35C57">
    <w:pPr>
      <w:pStyle w:val="Title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The Cardinal Wiseman Catholic School</w:t>
    </w:r>
  </w:p>
  <w:p w:rsidR="000A022B" w:rsidRDefault="00C35C57">
    <w:pPr>
      <w:pStyle w:val="Title"/>
      <w:rPr>
        <w:rFonts w:ascii="Arial" w:hAnsi="Arial" w:cs="Arial"/>
        <w:b w:val="0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Person Specification</w:t>
    </w:r>
    <w:r>
      <w:rPr>
        <w:rFonts w:ascii="Arial" w:hAnsi="Arial" w:cs="Arial"/>
        <w:b w:val="0"/>
        <w:bCs/>
        <w:color w:val="000080"/>
        <w:sz w:val="28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43F"/>
    <w:multiLevelType w:val="hybridMultilevel"/>
    <w:tmpl w:val="C4FE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B6E"/>
    <w:multiLevelType w:val="hybridMultilevel"/>
    <w:tmpl w:val="04AC7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46E"/>
    <w:multiLevelType w:val="hybridMultilevel"/>
    <w:tmpl w:val="C30E9BE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A32759"/>
    <w:multiLevelType w:val="hybridMultilevel"/>
    <w:tmpl w:val="733E9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B7E"/>
    <w:multiLevelType w:val="hybridMultilevel"/>
    <w:tmpl w:val="362C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572E7"/>
    <w:multiLevelType w:val="hybridMultilevel"/>
    <w:tmpl w:val="9FF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5DE0"/>
    <w:multiLevelType w:val="hybridMultilevel"/>
    <w:tmpl w:val="2916A530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E5BB7"/>
    <w:multiLevelType w:val="hybridMultilevel"/>
    <w:tmpl w:val="D520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92C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C5067"/>
    <w:multiLevelType w:val="hybridMultilevel"/>
    <w:tmpl w:val="C19AD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70C9D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36CE"/>
    <w:multiLevelType w:val="hybridMultilevel"/>
    <w:tmpl w:val="6CEA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6099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3EFB"/>
    <w:multiLevelType w:val="hybridMultilevel"/>
    <w:tmpl w:val="E72650C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45B0E"/>
    <w:multiLevelType w:val="hybridMultilevel"/>
    <w:tmpl w:val="BE4E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E0B0D"/>
    <w:multiLevelType w:val="hybridMultilevel"/>
    <w:tmpl w:val="505E9CA2"/>
    <w:lvl w:ilvl="0" w:tplc="B138295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8A9"/>
    <w:multiLevelType w:val="hybridMultilevel"/>
    <w:tmpl w:val="BD423E5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95154"/>
    <w:multiLevelType w:val="hybridMultilevel"/>
    <w:tmpl w:val="7374B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2C7"/>
    <w:multiLevelType w:val="hybridMultilevel"/>
    <w:tmpl w:val="BF5E0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ED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1510"/>
    <w:multiLevelType w:val="hybridMultilevel"/>
    <w:tmpl w:val="6C7C7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C95ECA"/>
    <w:multiLevelType w:val="hybridMultilevel"/>
    <w:tmpl w:val="464E7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4C5F"/>
    <w:multiLevelType w:val="hybridMultilevel"/>
    <w:tmpl w:val="4D80A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4"/>
  </w:num>
  <w:num w:numId="12">
    <w:abstractNumId w:val="8"/>
  </w:num>
  <w:num w:numId="13">
    <w:abstractNumId w:val="21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9"/>
  </w:num>
  <w:num w:numId="20">
    <w:abstractNumId w:val="23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B"/>
    <w:rsid w:val="000A022B"/>
    <w:rsid w:val="001B7D2A"/>
    <w:rsid w:val="00346569"/>
    <w:rsid w:val="0087108C"/>
    <w:rsid w:val="009D2CA5"/>
    <w:rsid w:val="00BD1B11"/>
    <w:rsid w:val="00C35C57"/>
    <w:rsid w:val="00E52C28"/>
    <w:rsid w:val="00E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E1C848C4-414F-45A1-A6FB-02F8BD03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character" w:customStyle="1" w:styleId="TitleChar">
    <w:name w:val="Title Char"/>
    <w:link w:val="Title"/>
    <w:rPr>
      <w:rFonts w:ascii="Comic Sans MS" w:hAnsi="Comic Sans MS"/>
      <w:b/>
      <w:sz w:val="22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9C31D212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 SPECIFICATION</vt:lpstr>
    </vt:vector>
  </TitlesOfParts>
  <Company>London Borough of Ealing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 SPECIFICATION</dc:title>
  <dc:creator>London Borough of Ealing</dc:creator>
  <cp:lastModifiedBy>Mrs Plant</cp:lastModifiedBy>
  <cp:revision>7</cp:revision>
  <cp:lastPrinted>2015-01-27T08:31:00Z</cp:lastPrinted>
  <dcterms:created xsi:type="dcterms:W3CDTF">2018-06-06T09:29:00Z</dcterms:created>
  <dcterms:modified xsi:type="dcterms:W3CDTF">2019-04-29T10:43:00Z</dcterms:modified>
</cp:coreProperties>
</file>