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1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74"/>
        <w:tblGridChange w:id="0">
          <w:tblGrid>
            <w:gridCol w:w="14174"/>
          </w:tblGrid>
        </w:tblGridChange>
      </w:tblGrid>
      <w:tr>
        <w:tc>
          <w:tcPr>
            <w:shd w:fill="000000" w:val="clear"/>
            <w:vAlign w:val="top"/>
          </w:tcPr>
          <w:p w:rsidR="00000000" w:rsidDel="00000000" w:rsidP="00000000" w:rsidRDefault="00000000" w:rsidRPr="00000000" w14:paraId="00000002">
            <w:pPr>
              <w:spacing w:after="0" w:line="240" w:lineRule="auto"/>
              <w:jc w:val="right"/>
              <w:rPr>
                <w:rFonts w:ascii="Arial" w:cs="Arial" w:eastAsia="Arial" w:hAnsi="Arial"/>
                <w:sz w:val="72"/>
                <w:szCs w:val="72"/>
                <w:vertAlign w:val="baseline"/>
              </w:rPr>
            </w:pPr>
            <w:r w:rsidDel="00000000" w:rsidR="00000000" w:rsidRPr="00000000">
              <w:rPr>
                <w:rFonts w:ascii="Arial" w:cs="Arial" w:eastAsia="Arial" w:hAnsi="Arial"/>
                <w:sz w:val="72"/>
                <w:szCs w:val="72"/>
                <w:vertAlign w:val="baseline"/>
                <w:rtl w:val="0"/>
              </w:rPr>
              <w:t xml:space="preserve">APPOINTMENT PACK   </w:t>
            </w:r>
          </w:p>
        </w:tc>
      </w:tr>
    </w:tbl>
    <w:p w:rsidR="00000000" w:rsidDel="00000000" w:rsidP="00000000" w:rsidRDefault="00000000" w:rsidRPr="00000000" w14:paraId="0000000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rPr>
          <w:rFonts w:ascii="Arial" w:cs="Arial" w:eastAsia="Arial" w:hAnsi="Arial"/>
          <w:vertAlign w:val="baseline"/>
        </w:rPr>
        <w:sectPr>
          <w:footerReference r:id="rId7" w:type="default"/>
          <w:pgSz w:h="11906" w:w="16838" w:orient="landscape"/>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05">
      <w:pPr>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CURRICULUM LEADER MFL</w:t>
      </w:r>
    </w:p>
    <w:p w:rsidR="00000000" w:rsidDel="00000000" w:rsidP="00000000" w:rsidRDefault="00000000" w:rsidRPr="00000000" w14:paraId="0000000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i w:val="0"/>
          <w:sz w:val="24"/>
          <w:szCs w:val="24"/>
          <w:vertAlign w:val="baseline"/>
        </w:rPr>
      </w:pPr>
      <w:r w:rsidDel="00000000" w:rsidR="00000000" w:rsidRPr="00000000">
        <w:rPr>
          <w:rFonts w:ascii="Arial" w:cs="Arial" w:eastAsia="Arial" w:hAnsi="Arial"/>
          <w:i w:val="1"/>
          <w:sz w:val="24"/>
          <w:szCs w:val="24"/>
          <w:vertAlign w:val="baseline"/>
          <w:rtl w:val="0"/>
        </w:rPr>
        <w:t xml:space="preserve">Let your light so shine before others, that they may see your good deeds and glorify our Father, which is in heaven. Matthew 5:16</w:t>
      </w:r>
      <w:r w:rsidDel="00000000" w:rsidR="00000000" w:rsidRPr="00000000">
        <w:rPr>
          <w:rtl w:val="0"/>
        </w:rPr>
      </w:r>
    </w:p>
    <w:p w:rsidR="00000000" w:rsidDel="00000000" w:rsidP="00000000" w:rsidRDefault="00000000" w:rsidRPr="00000000" w14:paraId="0000000F">
      <w:pPr>
        <w:jc w:val="center"/>
        <w:rPr>
          <w:vertAlign w:val="baseline"/>
        </w:rPr>
        <w:sectPr>
          <w:type w:val="continuous"/>
          <w:pgSz w:h="11906" w:w="16838" w:orient="landscape"/>
          <w:pgMar w:bottom="1440" w:top="1440" w:left="1440" w:right="1440" w:header="708" w:footer="708"/>
          <w:cols w:equalWidth="0" w:num="2">
            <w:col w:space="708" w:w="6625"/>
            <w:col w:space="0" w:w="6625"/>
          </w:cols>
        </w:sectPr>
      </w:pPr>
      <w:r w:rsidDel="00000000" w:rsidR="00000000" w:rsidRPr="00000000">
        <w:rPr>
          <w:vertAlign w:val="baseline"/>
        </w:rPr>
        <w:drawing>
          <wp:inline distB="0" distT="0" distL="114300" distR="114300">
            <wp:extent cx="3054350" cy="3387090"/>
            <wp:effectExtent b="0" l="0" r="0" t="0"/>
            <wp:docPr descr="New School Badge July 2009" id="1037" name="image5.png"/>
            <a:graphic>
              <a:graphicData uri="http://schemas.openxmlformats.org/drawingml/2006/picture">
                <pic:pic>
                  <pic:nvPicPr>
                    <pic:cNvPr descr="New School Badge July 2009" id="0" name="image5.png"/>
                    <pic:cNvPicPr preferRelativeResize="0"/>
                  </pic:nvPicPr>
                  <pic:blipFill>
                    <a:blip r:embed="rId8"/>
                    <a:srcRect b="0" l="0" r="0" t="0"/>
                    <a:stretch>
                      <a:fillRect/>
                    </a:stretch>
                  </pic:blipFill>
                  <pic:spPr>
                    <a:xfrm>
                      <a:off x="0" y="0"/>
                      <a:ext cx="3054350" cy="3387090"/>
                    </a:xfrm>
                    <a:prstGeom prst="rect"/>
                    <a:ln/>
                  </pic:spPr>
                </pic:pic>
              </a:graphicData>
            </a:graphic>
          </wp:inline>
        </w:drawing>
      </w:r>
      <w:r w:rsidDel="00000000" w:rsidR="00000000" w:rsidRPr="00000000">
        <w:rPr>
          <w:vertAlign w:val="baseline"/>
        </w:rPr>
        <w:drawing>
          <wp:inline distB="0" distT="0" distL="114300" distR="114300">
            <wp:extent cx="2331720" cy="846455"/>
            <wp:effectExtent b="0" l="0" r="0" t="0"/>
            <wp:docPr descr="http://www.stsmm.com/wp/wp-content/uploads/2012/01/chester_diocese_logo_colour_med-e1325967672429.jpg" id="1039" name="image6.jpg"/>
            <a:graphic>
              <a:graphicData uri="http://schemas.openxmlformats.org/drawingml/2006/picture">
                <pic:pic>
                  <pic:nvPicPr>
                    <pic:cNvPr descr="http://www.stsmm.com/wp/wp-content/uploads/2012/01/chester_diocese_logo_colour_med-e1325967672429.jpg" id="0" name="image6.jpg"/>
                    <pic:cNvPicPr preferRelativeResize="0"/>
                  </pic:nvPicPr>
                  <pic:blipFill>
                    <a:blip r:embed="rId9"/>
                    <a:srcRect b="0" l="0" r="0" t="0"/>
                    <a:stretch>
                      <a:fillRect/>
                    </a:stretch>
                  </pic:blipFill>
                  <pic:spPr>
                    <a:xfrm>
                      <a:off x="0" y="0"/>
                      <a:ext cx="2331720" cy="84645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vertAlign w:val="baseline"/>
        </w:rPr>
      </w:pPr>
      <w:r w:rsidDel="00000000" w:rsidR="00000000" w:rsidRPr="00000000">
        <w:rPr>
          <w:rtl w:val="0"/>
        </w:rPr>
      </w:r>
    </w:p>
    <w:p w:rsidR="00000000" w:rsidDel="00000000" w:rsidP="00000000" w:rsidRDefault="00000000" w:rsidRPr="00000000" w14:paraId="00000011">
      <w:pPr>
        <w:rPr>
          <w:vertAlign w:val="baseline"/>
        </w:rPr>
        <w:sectPr>
          <w:type w:val="continuous"/>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012">
      <w:pPr>
        <w:rPr>
          <w:rFonts w:ascii="Arial" w:cs="Arial" w:eastAsia="Arial" w:hAnsi="Arial"/>
          <w:sz w:val="56"/>
          <w:szCs w:val="56"/>
          <w:vertAlign w:val="baseline"/>
        </w:rPr>
      </w:pPr>
      <w:r w:rsidDel="00000000" w:rsidR="00000000" w:rsidRPr="00000000">
        <w:rPr>
          <w:vertAlign w:val="baseline"/>
        </w:rPr>
        <w:drawing>
          <wp:inline distB="0" distT="0" distL="114300" distR="114300">
            <wp:extent cx="4213860" cy="2818130"/>
            <wp:effectExtent b="0" l="0" r="0" t="0"/>
            <wp:docPr descr="T:\STAFF RESOURCES\SLT\SLT\Lyndon Bannon\Photographs\Front of School\DSC_0057.JPG" id="1038" name="image12.jpg"/>
            <a:graphic>
              <a:graphicData uri="http://schemas.openxmlformats.org/drawingml/2006/picture">
                <pic:pic>
                  <pic:nvPicPr>
                    <pic:cNvPr descr="T:\STAFF RESOURCES\SLT\SLT\Lyndon Bannon\Photographs\Front of School\DSC_0057.JPG" id="0" name="image12.jpg"/>
                    <pic:cNvPicPr preferRelativeResize="0"/>
                  </pic:nvPicPr>
                  <pic:blipFill>
                    <a:blip r:embed="rId10"/>
                    <a:srcRect b="0" l="0" r="0" t="0"/>
                    <a:stretch>
                      <a:fillRect/>
                    </a:stretch>
                  </pic:blipFill>
                  <pic:spPr>
                    <a:xfrm>
                      <a:off x="0" y="0"/>
                      <a:ext cx="4213860" cy="281813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Arial" w:cs="Arial" w:eastAsia="Arial" w:hAnsi="Arial"/>
          <w:i w:val="0"/>
          <w:sz w:val="24"/>
          <w:szCs w:val="24"/>
          <w:vertAlign w:val="baseline"/>
        </w:rPr>
      </w:pPr>
      <w:r w:rsidDel="00000000" w:rsidR="00000000" w:rsidRPr="00000000">
        <w:rPr>
          <w:rFonts w:ascii="Arial" w:cs="Arial" w:eastAsia="Arial" w:hAnsi="Arial"/>
          <w:i w:val="1"/>
          <w:sz w:val="24"/>
          <w:szCs w:val="24"/>
          <w:vertAlign w:val="baseline"/>
          <w:rtl w:val="0"/>
        </w:rPr>
        <w:t xml:space="preserve">God be merciful to us and bless us: and cause his face to shine upon us. Psalm 67:1</w:t>
      </w:r>
      <w:r w:rsidDel="00000000" w:rsidR="00000000" w:rsidRPr="00000000">
        <w:rPr>
          <w:rtl w:val="0"/>
        </w:rPr>
      </w:r>
    </w:p>
    <w:p w:rsidR="00000000" w:rsidDel="00000000" w:rsidP="00000000" w:rsidRDefault="00000000" w:rsidRPr="00000000" w14:paraId="00000014">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7">
      <w:pPr>
        <w:rPr>
          <w:rFonts w:ascii="Arial" w:cs="Arial" w:eastAsia="Arial" w:hAnsi="Arial"/>
          <w:b w:val="0"/>
          <w:sz w:val="56"/>
          <w:szCs w:val="56"/>
          <w:vertAlign w:val="baseline"/>
        </w:rPr>
      </w:pPr>
      <w:r w:rsidDel="00000000" w:rsidR="00000000" w:rsidRPr="00000000">
        <w:rPr>
          <w:rFonts w:ascii="Arial" w:cs="Arial" w:eastAsia="Arial" w:hAnsi="Arial"/>
          <w:b w:val="1"/>
          <w:sz w:val="56"/>
          <w:szCs w:val="56"/>
          <w:vertAlign w:val="baseline"/>
          <w:rtl w:val="0"/>
        </w:rPr>
        <w:t xml:space="preserve">THE SCHOOL</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 you for applying for the post of Curriculum Leader MFL, at Woodchurch High School Church of England Academy.</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102 teaching and 130 support staff. This high staff – pupil ratio results in smaller class sizes and so greater personalisation of learning.</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we always place pupils at the centre of all we do and this had been reflected in our last five Ofsted Inspection reports (please see the school website to access these reports).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is committed to providing the best possible education for all our pupils and we work in partnership with parents to achieve this goal.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Woodchurch High School.</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ensure that all our pupils succeed, an extensive enrichment programme is provided including a breakfast club and a homework club.  There are additional lessons at lunchtime, after school, during holidays and on Saturday morning.</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43375" cy="2752725"/>
            <wp:effectExtent b="0" l="0" r="0" t="0"/>
            <wp:docPr descr="T:\STAFF RESOURCES\SLT\SLT\Lyndon Bannon\Photographs\Front of School\DSC_0173.JPG" id="1041" name="image3.jpg"/>
            <a:graphic>
              <a:graphicData uri="http://schemas.openxmlformats.org/drawingml/2006/picture">
                <pic:pic>
                  <pic:nvPicPr>
                    <pic:cNvPr descr="T:\STAFF RESOURCES\SLT\SLT\Lyndon Bannon\Photographs\Front of School\DSC_0173.JPG" id="0" name="image3.jpg"/>
                    <pic:cNvPicPr preferRelativeResize="0"/>
                  </pic:nvPicPr>
                  <pic:blipFill>
                    <a:blip r:embed="rId11"/>
                    <a:srcRect b="0" l="0" r="0" t="0"/>
                    <a:stretch>
                      <a:fillRect/>
                    </a:stretch>
                  </pic:blipFill>
                  <pic:spPr>
                    <a:xfrm>
                      <a:off x="0" y="0"/>
                      <a:ext cx="414337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PASTORAL WELFARE</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pastoral purposes the school is divided into year groups.  In charge of each year group is a Pupil Progress Leader and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57345" cy="2771140"/>
            <wp:effectExtent b="0" l="0" r="0" t="0"/>
            <wp:docPr descr="T:\STAFF RESOURCES\SLT\SLT\Lyndon Bannon\Photographs\Front of School\DSC_0023.JPG" id="1040" name="image9.jpg"/>
            <a:graphic>
              <a:graphicData uri="http://schemas.openxmlformats.org/drawingml/2006/picture">
                <pic:pic>
                  <pic:nvPicPr>
                    <pic:cNvPr descr="T:\STAFF RESOURCES\SLT\SLT\Lyndon Bannon\Photographs\Front of School\DSC_0023.JPG" id="0" name="image9.jpg"/>
                    <pic:cNvPicPr preferRelativeResize="0"/>
                  </pic:nvPicPr>
                  <pic:blipFill>
                    <a:blip r:embed="rId12"/>
                    <a:srcRect b="0" l="0" r="0" t="0"/>
                    <a:stretch>
                      <a:fillRect/>
                    </a:stretch>
                  </pic:blipFill>
                  <pic:spPr>
                    <a:xfrm>
                      <a:off x="0" y="0"/>
                      <a:ext cx="4157345" cy="277114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PUPIL VOICE</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which they make a valuable contribution.  Pupils also regularly comment on curriculum subject via online polls/surveys.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this way pupils are motivated to achieve, develop self-awareness and empathy skills, and so manage their own feelings and have good social skills.  In addition, school now also undertakes peer mentoring and support to further enhance pastoral welfare.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pastoral support means all pupils have the benefit of the facilities and curriculum of a large school, and at the same time, enjoy the same supportive organisation associated with a small school.</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COLLECTIVE WORSHIP</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BEHAVIOUR FOR LEARNING</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hold an annual Awards’ Celebration when pupils are presented with their prizes.  This is always an enjoyable event encompassing the musical and cultural talents of pupils which are shared with parents / carers and the community.</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devised their own code of conduct, putting them at the heart of all we strive to do as a school.</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CHAPLAINCY</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Church of England Academy, we are affiliated to the Diocese of Chester.</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reflection, the encouragement of strong personal relationships, respect for all and celebration of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diversity within the school family.  Work of the Chaplaincy Team underpins all of this work in the school community and beyond.</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097655" cy="2938780"/>
            <wp:effectExtent b="0" l="0" r="0" t="0"/>
            <wp:docPr descr="KIR 005.jpg" id="1043" name="image7.jpg"/>
            <a:graphic>
              <a:graphicData uri="http://schemas.openxmlformats.org/drawingml/2006/picture">
                <pic:pic>
                  <pic:nvPicPr>
                    <pic:cNvPr descr="KIR 005.jpg" id="0" name="image7.jpg"/>
                    <pic:cNvPicPr preferRelativeResize="0"/>
                  </pic:nvPicPr>
                  <pic:blipFill>
                    <a:blip r:embed="rId13"/>
                    <a:srcRect b="0" l="0" r="0" t="0"/>
                    <a:stretch>
                      <a:fillRect/>
                    </a:stretch>
                  </pic:blipFill>
                  <pic:spPr>
                    <a:xfrm>
                      <a:off x="0" y="0"/>
                      <a:ext cx="4097655" cy="293878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Christian Values are:</w:t>
      </w:r>
    </w:p>
    <w:p w:rsidR="00000000" w:rsidDel="00000000" w:rsidP="00000000" w:rsidRDefault="00000000" w:rsidRPr="00000000" w14:paraId="0000004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Justice</w:t>
      </w:r>
    </w:p>
    <w:p w:rsidR="00000000" w:rsidDel="00000000" w:rsidP="00000000" w:rsidRDefault="00000000" w:rsidRPr="00000000" w14:paraId="000000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Endurance</w:t>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w:t>
      </w:r>
    </w:p>
    <w:p w:rsidR="00000000" w:rsidDel="00000000" w:rsidP="00000000" w:rsidRDefault="00000000" w:rsidRPr="00000000" w14:paraId="0000004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Wisdom</w:t>
      </w:r>
    </w:p>
    <w:p w:rsidR="00000000" w:rsidDel="00000000" w:rsidP="00000000" w:rsidRDefault="00000000" w:rsidRPr="00000000" w14:paraId="0000004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Forgiveness</w:t>
      </w:r>
    </w:p>
    <w:p w:rsidR="00000000" w:rsidDel="00000000" w:rsidP="00000000" w:rsidRDefault="00000000" w:rsidRPr="00000000" w14:paraId="0000004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Compassion</w:t>
      </w:r>
    </w:p>
    <w:p w:rsidR="00000000" w:rsidDel="00000000" w:rsidP="00000000" w:rsidRDefault="00000000" w:rsidRPr="00000000" w14:paraId="0000004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Hope</w:t>
      </w:r>
    </w:p>
    <w:p w:rsidR="00000000" w:rsidDel="00000000" w:rsidP="00000000" w:rsidRDefault="00000000" w:rsidRPr="00000000" w14:paraId="000000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Thankfulness</w:t>
      </w:r>
    </w:p>
    <w:p w:rsidR="00000000" w:rsidDel="00000000" w:rsidP="00000000" w:rsidRDefault="00000000" w:rsidRPr="00000000" w14:paraId="000000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Integrity</w:t>
      </w:r>
    </w:p>
    <w:p w:rsidR="00000000" w:rsidDel="00000000" w:rsidP="00000000" w:rsidRDefault="00000000" w:rsidRPr="00000000" w14:paraId="0000005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Humility</w:t>
      </w:r>
    </w:p>
    <w:p w:rsidR="00000000" w:rsidDel="00000000" w:rsidP="00000000" w:rsidRDefault="00000000" w:rsidRPr="00000000" w14:paraId="000000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63060" cy="2767330"/>
            <wp:effectExtent b="0" l="0" r="0" t="0"/>
            <wp:docPr descr="T:\STAFF RESOURCES\SLT\SLT\Lyndon Bannon\Photographs\Lyndon Bannon\9.11.15\DSC_0251.JPG" id="1042" name="image1.jpg"/>
            <a:graphic>
              <a:graphicData uri="http://schemas.openxmlformats.org/drawingml/2006/picture">
                <pic:pic>
                  <pic:nvPicPr>
                    <pic:cNvPr descr="T:\STAFF RESOURCES\SLT\SLT\Lyndon Bannon\Photographs\Lyndon Bannon\9.11.15\DSC_0251.JPG" id="0" name="image1.jpg"/>
                    <pic:cNvPicPr preferRelativeResize="0"/>
                  </pic:nvPicPr>
                  <pic:blipFill>
                    <a:blip r:embed="rId14"/>
                    <a:srcRect b="0" l="0" r="0" t="0"/>
                    <a:stretch>
                      <a:fillRect/>
                    </a:stretch>
                  </pic:blipFill>
                  <pic:spPr>
                    <a:xfrm>
                      <a:off x="0" y="0"/>
                      <a:ext cx="4163060" cy="276733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INCLUSION</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committed to ensuring that every pupil in our care is given an equal opportunity to develop socially, to learn and achieve, and to enjoy community life at Woodchurch High School.</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achieve these aims we:</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strong links with our primary school partners to support transition</w:t>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 a curriculum appropriate to each child’s individual needs</w:t>
      </w:r>
    </w:p>
    <w:p w:rsidR="00000000" w:rsidDel="00000000" w:rsidP="00000000" w:rsidRDefault="00000000" w:rsidRPr="00000000" w14:paraId="000000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in place strategies to ensure that all pupils, including those who face barriers to learning and those who are able make progress</w:t>
      </w:r>
    </w:p>
    <w:p w:rsidR="00000000" w:rsidDel="00000000" w:rsidP="00000000" w:rsidRDefault="00000000" w:rsidRPr="00000000" w14:paraId="000000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in partnership with external support services to ensure a total care package is provided.</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 BASE FOR PUPILS WITH AUTISTIC SPECTRUM DISORDER</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has special provision for pupils who have Autistic Spectrum Condition.  Our policy is that pupils follow a bespoke learning programme combining small group social skills classes with mainstream lessons, if necessary with the help of Teaching Assistants.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PUPIL PREMIUM</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38.68%</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our pupils access pupil premium funding.  The Pupil Premium team lead initiatives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the school and monitor and evaluate the success of programmes and interventions.  Please refer to our website for further details.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OUR FACILITIES</w:t>
      </w:r>
      <w:r w:rsidDel="00000000" w:rsidR="00000000" w:rsidRPr="00000000">
        <w:rPr>
          <w:rtl w:val="0"/>
        </w:rPr>
      </w:r>
    </w:p>
    <w:p w:rsidR="00000000" w:rsidDel="00000000" w:rsidP="00000000" w:rsidRDefault="00000000" w:rsidRPr="00000000" w14:paraId="00000068">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Our school building was opened to pupils in September 2010, and officially opened by the Archbishop of York Dr John Sentamu in March 2011.</w:t>
      </w:r>
    </w:p>
    <w:p w:rsidR="00000000" w:rsidDel="00000000" w:rsidP="00000000" w:rsidRDefault="00000000" w:rsidRPr="00000000" w14:paraId="00000069">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A">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state of the art faculties enables our pupils to experience a 21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vertAlign w:val="baseline"/>
          <w:rtl w:val="0"/>
        </w:rPr>
        <w:t xml:space="preserve"> Century education.  The cutting edge ICT facilitates their learning so that they can participate, enjoy and achieve their full potential.  </w:t>
      </w:r>
    </w:p>
    <w:p w:rsidR="00000000" w:rsidDel="00000000" w:rsidP="00000000" w:rsidRDefault="00000000" w:rsidRPr="00000000" w14:paraId="0000006B">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C">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school grounds have also been redeveloped as part of this build and include a third generation all weather pitch as well as flood-lit multi-use games areas. These facilities are in addition to a well resourced built Sports Hall.  This houses a dance studio, fitness suite and indoor sporting facilities, used for football, badminton, basketball etc.</w:t>
      </w:r>
    </w:p>
    <w:p w:rsidR="00000000" w:rsidDel="00000000" w:rsidP="00000000" w:rsidRDefault="00000000" w:rsidRPr="00000000" w14:paraId="0000006D">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E">
      <w:pPr>
        <w:spacing w:after="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is also a well-established School Farm and environmental area.</w:t>
      </w:r>
    </w:p>
    <w:p w:rsidR="00000000" w:rsidDel="00000000" w:rsidP="00000000" w:rsidRDefault="00000000" w:rsidRPr="00000000" w14:paraId="0000006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look forward to meeting you in the near future.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ancing Script" w:cs="Dancing Script" w:eastAsia="Dancing Script" w:hAnsi="Dancing Scrip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32455" cy="1397635"/>
            <wp:effectExtent b="0" l="0" r="0" t="0"/>
            <wp:docPr id="104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132455" cy="139763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Ms R Phillips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Headteacher</w:t>
      </w:r>
    </w:p>
    <w:p w:rsidR="00000000" w:rsidDel="00000000" w:rsidP="00000000" w:rsidRDefault="00000000" w:rsidRPr="00000000" w14:paraId="0000007A">
      <w:pPr>
        <w:rPr>
          <w:rFonts w:ascii="Arial" w:cs="Arial" w:eastAsia="Arial" w:hAnsi="Arial"/>
          <w:sz w:val="24"/>
          <w:szCs w:val="24"/>
          <w:vertAlign w:val="baseline"/>
        </w:rPr>
      </w:pPr>
      <w:r w:rsidDel="00000000" w:rsidR="00000000" w:rsidRPr="00000000">
        <w:br w:type="page"/>
      </w:r>
      <w:r w:rsidDel="00000000" w:rsidR="00000000" w:rsidRPr="00000000">
        <w:rPr>
          <w:vertAlign w:val="baseline"/>
        </w:rPr>
        <w:drawing>
          <wp:inline distB="0" distT="0" distL="114300" distR="114300">
            <wp:extent cx="4227830" cy="2818130"/>
            <wp:effectExtent b="0" l="0" r="0" t="0"/>
            <wp:docPr descr="T:\STAFF RESOURCES\SLT\SLT\Lyndon Bannon\Photographs\Lyndon Bannon\Lyndon Bannon\School Photos\DSC_0491.JPG" id="1044" name="image11.jpg"/>
            <a:graphic>
              <a:graphicData uri="http://schemas.openxmlformats.org/drawingml/2006/picture">
                <pic:pic>
                  <pic:nvPicPr>
                    <pic:cNvPr descr="T:\STAFF RESOURCES\SLT\SLT\Lyndon Bannon\Photographs\Lyndon Bannon\Lyndon Bannon\School Photos\DSC_0491.JPG" id="0" name="image11.jpg"/>
                    <pic:cNvPicPr preferRelativeResize="0"/>
                  </pic:nvPicPr>
                  <pic:blipFill>
                    <a:blip r:embed="rId16"/>
                    <a:srcRect b="0" l="0" r="0" t="0"/>
                    <a:stretch>
                      <a:fillRect/>
                    </a:stretch>
                  </pic:blipFill>
                  <pic:spPr>
                    <a:xfrm>
                      <a:off x="0" y="0"/>
                      <a:ext cx="4227830" cy="281813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56"/>
          <w:szCs w:val="56"/>
          <w:u w:val="none"/>
          <w:shd w:fill="auto" w:val="clear"/>
          <w:vertAlign w:val="baseline"/>
        </w:rPr>
      </w:pPr>
      <w:r w:rsidDel="00000000" w:rsidR="00000000" w:rsidRPr="00000000">
        <w:br w:type="column"/>
      </w: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THE ROLE</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looking for a candidate who can work with the Headteacher and SLT to lead the MFL Curriculum area and build on our strengths and make a significant difference to our everyday practice as well as pupil outcomes.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need someone who is highly effective and a forward thinking and creative practitioner, who is dedicated to raising standards for each pupil and improving life chances.</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looking for a candidate of the highest calibre, with a proven track record and innovative approaches to teaching and learning.</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be looking for a candidate who can demonstrate: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Integrity, drive, vision, enthusiasm and ambition</w:t>
      </w:r>
    </w:p>
    <w:p w:rsidR="00000000" w:rsidDel="00000000" w:rsidP="00000000" w:rsidRDefault="00000000" w:rsidRPr="00000000" w14:paraId="000000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willingness to work hard</w:t>
      </w:r>
    </w:p>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Creativity and innovation</w:t>
      </w:r>
    </w:p>
    <w:p w:rsidR="00000000" w:rsidDel="00000000" w:rsidP="00000000" w:rsidRDefault="00000000" w:rsidRPr="00000000" w14:paraId="000000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commitment to meeting the needs of all pupils and all ability ranges.</w:t>
      </w:r>
    </w:p>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ability to promote the caring ethos of the school</w:t>
      </w:r>
    </w:p>
    <w:p w:rsidR="00000000" w:rsidDel="00000000" w:rsidP="00000000" w:rsidRDefault="00000000" w:rsidRPr="00000000" w14:paraId="000000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Outstanding interpersonal skills</w:t>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commitment to intervention, extracurricular activities and community liaison</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enthusiastic teacher with excellent subject knowledge </w:t>
      </w:r>
    </w:p>
    <w:p w:rsidR="00000000" w:rsidDel="00000000" w:rsidP="00000000" w:rsidRDefault="00000000" w:rsidRPr="00000000" w14:paraId="000000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Committed to raising attainment of all pupils</w:t>
      </w:r>
    </w:p>
    <w:p w:rsidR="00000000" w:rsidDel="00000000" w:rsidP="00000000" w:rsidRDefault="00000000" w:rsidRPr="00000000" w14:paraId="000000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Able to teach Spanish to GCSE and  French to KS3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THE SUBJECT</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Curriculum Area is a well organised and effective team whose teaching and support enables pupils to achieve their full potential. We offer a range of teaching strategies which are suitable for the pupils and that challenges them to expand their knowledge and skills within the subject. Our pupils are encouraged to be ambitious in the work they produce and are given the opportunity to develop skills that they can use across the curriculum.</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Within lessons, pupil’s individual needs are catered for as teachers are expected to vary the teaching and learning techniques they use. This allows pupils to work independently and as part of a team to develop deeper understanding of the topics which are covered.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STAFFING</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currently five full time members of staff and one part time member of staff working in the Curriculum Area. The Curriculum Area is also keen to welcome Associate Teachers from a variety of institutions and welcomes other visitors, such as those seeking to start a career in teaching.</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052570" cy="2706370"/>
            <wp:effectExtent b="0" l="0" r="0" t="0"/>
            <wp:docPr descr="T:\STAFF RESOURCES\SLT\SLT\Lyndon Bannon\Photographs\Lyndon Bannon\9.11.15\DSC_0070.JPG" id="1048" name="image2.jpg"/>
            <a:graphic>
              <a:graphicData uri="http://schemas.openxmlformats.org/drawingml/2006/picture">
                <pic:pic>
                  <pic:nvPicPr>
                    <pic:cNvPr descr="T:\STAFF RESOURCES\SLT\SLT\Lyndon Bannon\Photographs\Lyndon Bannon\9.11.15\DSC_0070.JPG" id="0" name="image2.jpg"/>
                    <pic:cNvPicPr preferRelativeResize="0"/>
                  </pic:nvPicPr>
                  <pic:blipFill>
                    <a:blip r:embed="rId17"/>
                    <a:srcRect b="0" l="0" r="0" t="0"/>
                    <a:stretch>
                      <a:fillRect/>
                    </a:stretch>
                  </pic:blipFill>
                  <pic:spPr>
                    <a:xfrm>
                      <a:off x="0" y="0"/>
                      <a:ext cx="4052570" cy="270637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0" w:lineRule="auto"/>
        <w:rPr>
          <w:rFonts w:ascii="Arial" w:cs="Arial" w:eastAsia="Arial" w:hAnsi="Arial"/>
          <w:b w:val="0"/>
          <w:sz w:val="28"/>
          <w:szCs w:val="28"/>
          <w:vertAlign w:val="baseline"/>
        </w:rPr>
      </w:pPr>
      <w:r w:rsidDel="00000000" w:rsidR="00000000" w:rsidRPr="00000000">
        <w:br w:type="page"/>
      </w:r>
      <w:r w:rsidDel="00000000" w:rsidR="00000000" w:rsidRPr="00000000">
        <w:rPr>
          <w:rFonts w:ascii="Arial" w:cs="Arial" w:eastAsia="Arial" w:hAnsi="Arial"/>
          <w:b w:val="1"/>
          <w:sz w:val="28"/>
          <w:szCs w:val="28"/>
          <w:vertAlign w:val="baseline"/>
          <w:rtl w:val="0"/>
        </w:rPr>
        <w:t xml:space="preserve">CURRICULUM – KEY STAGE 3</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Key Stage 3, pupils follow the programme, as detailed below:</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 7:</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My family and I</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My studies</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My home</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Free-time</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Holidays</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 8:</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 and technology</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My town</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Tourist Information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Fashion</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Food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 9:</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Festivals and birthdays</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Healthy Living</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 &amp; Music</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Careers and ambitions</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environment</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99890" cy="2790190"/>
            <wp:effectExtent b="0" l="0" r="0" t="0"/>
            <wp:docPr descr="T:\STAFF RESOURCES\SLT\SLT\Lyndon Bannon\Photographs\Lyndon Bannon\Lyndon Bannon\School Photos\DSC_0129.JPG" id="1046" name="image8.jpg"/>
            <a:graphic>
              <a:graphicData uri="http://schemas.openxmlformats.org/drawingml/2006/picture">
                <pic:pic>
                  <pic:nvPicPr>
                    <pic:cNvPr descr="T:\STAFF RESOURCES\SLT\SLT\Lyndon Bannon\Photographs\Lyndon Bannon\Lyndon Bannon\School Photos\DSC_0129.JPG" id="0" name="image8.jpg"/>
                    <pic:cNvPicPr preferRelativeResize="0"/>
                  </pic:nvPicPr>
                  <pic:blipFill>
                    <a:blip r:embed="rId18"/>
                    <a:srcRect b="0" l="0" r="0" t="0"/>
                    <a:stretch>
                      <a:fillRect/>
                    </a:stretch>
                  </pic:blipFill>
                  <pic:spPr>
                    <a:xfrm>
                      <a:off x="0" y="0"/>
                      <a:ext cx="4199890" cy="279019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CURRICULUM – KEY STAGE 4</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Key Stage 4 begins at the start of Year 10.</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Key Stage 4, pupils follow the programme, as detailed below:</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 10:</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 my family and friends</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Cinema, TV, music, sport</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Technology in everyday life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Customs and festivals</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Home, town, neighbourhood and region</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Healthy and unhealthy lifestyles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 11:</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Travel and tourism</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My studies, life at school, education post-16</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Jobs, career choices and ambitions</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 issues &amp; global issues</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Relationships, marriage and partnerships</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programme is accredited by AQA.</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Schemes of work in both Key Stages are fully interactive and we strive to help our pupils be aspirational so that they can develop their mathematical skills and talents and achieve their full potential.</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year is split into two bands and there are 4-5 groups in each band in Key Stage 3 and 4-6 groups in Key Stage 4. Average set size in Key Stage 4 is 20 pupils.</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setting is used, pupils are grouped according to their language ability and sets are reviewed every term.</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pupils’ progress is monitored to trace their periodic assessments against age related expectations. Relevant intervention will be put in place if required.</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is extremely well equipped with six dedicated MFL rooms and bookable laptop trolleys available. All rooms have interactive technology and are equipped with SMART boards. All computers have the Google Suite, Adobe CS4 and many other software packages including Scratch and Audacity. The Curriculum Area makes full use of the application within Google Suite the school has to support work both in classroom and at home.  This allows students to complete homework as well as housing Schemes of Work and revision resources. We have a dedicated Technical Team who support teaching and learning within lessons.</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 of the MFL Curriculum Area are supportive and friendly working well with each other as well as other staff within the school.</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42995" cy="5477510"/>
            <wp:effectExtent b="0" l="0" r="0" t="0"/>
            <wp:docPr descr="T:\STAFF RESOURCES\SLT\SLT\Lyndon Bannon\Photographs\Lyndon Bannon\Lyndon Bannon\front of school\DSC_0068.JPG" id="1047" name="image4.jpg"/>
            <a:graphic>
              <a:graphicData uri="http://schemas.openxmlformats.org/drawingml/2006/picture">
                <pic:pic>
                  <pic:nvPicPr>
                    <pic:cNvPr descr="T:\STAFF RESOURCES\SLT\SLT\Lyndon Bannon\Photographs\Lyndon Bannon\Lyndon Bannon\front of school\DSC_0068.JPG" id="0" name="image4.jpg"/>
                    <pic:cNvPicPr preferRelativeResize="0"/>
                  </pic:nvPicPr>
                  <pic:blipFill>
                    <a:blip r:embed="rId19"/>
                    <a:srcRect b="0" l="0" r="0" t="0"/>
                    <a:stretch>
                      <a:fillRect/>
                    </a:stretch>
                  </pic:blipFill>
                  <pic:spPr>
                    <a:xfrm>
                      <a:off x="0" y="0"/>
                      <a:ext cx="3642995" cy="547751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footerReference r:id="rId20" w:type="default"/>
          <w:type w:val="continuous"/>
          <w:pgSz w:h="11906" w:w="16838" w:orient="landscape"/>
          <w:pgMar w:bottom="1440" w:top="1440" w:left="1440" w:right="1440" w:header="708" w:footer="708"/>
          <w:cols w:equalWidth="0" w:num="2">
            <w:col w:space="708" w:w="6625"/>
            <w:col w:space="0" w:w="6625"/>
          </w:cols>
        </w:sect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000000" w:val="clear"/>
        <w:spacing w:after="0" w:before="0" w:line="240" w:lineRule="auto"/>
        <w:ind w:left="0" w:right="0" w:firstLine="0"/>
        <w:jc w:val="right"/>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MAKING YOUR APPLICATION</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complete the application form provided with this information pack and attach a covering letter which should address the following issues:</w:t>
      </w:r>
    </w:p>
    <w:p w:rsidR="00000000" w:rsidDel="00000000" w:rsidP="00000000" w:rsidRDefault="00000000" w:rsidRPr="00000000" w14:paraId="000000E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ability to communicate with pupils, in an inclusive school environment, in a way which promotes their academic spiritual and social development, and their personal welfare.</w:t>
      </w:r>
    </w:p>
    <w:p w:rsidR="00000000" w:rsidDel="00000000" w:rsidP="00000000" w:rsidRDefault="00000000" w:rsidRPr="00000000" w14:paraId="000000E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understanding of the role of tracking/monitoring systems to identify pupils’ academic progress.</w:t>
      </w:r>
    </w:p>
    <w:p w:rsidR="00000000" w:rsidDel="00000000" w:rsidP="00000000" w:rsidRDefault="00000000" w:rsidRPr="00000000" w14:paraId="000000E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your teaching and learning strategies have both motivated and raised the achievement of students across a range of abilities.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email your application to: </w:t>
      </w:r>
      <w:hyperlink r:id="rId21">
        <w:r w:rsidDel="00000000" w:rsidR="00000000" w:rsidRPr="00000000">
          <w:rPr>
            <w:rFonts w:ascii="Arial" w:cs="Arial" w:eastAsia="Arial" w:hAnsi="Arial"/>
            <w:b w:val="0"/>
            <w:i w:val="0"/>
            <w:smallCaps w:val="0"/>
            <w:strike w:val="0"/>
            <w:color w:val="0000ff"/>
            <w:sz w:val="28"/>
            <w:szCs w:val="28"/>
            <w:u w:val="single"/>
            <w:shd w:fill="auto" w:val="clear"/>
            <w:vertAlign w:val="baseline"/>
            <w:rtl w:val="0"/>
          </w:rPr>
          <w:t xml:space="preserve">whsrecruitment@woodchurchhigh.com</w:t>
        </w:r>
      </w:hyperlink>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Deadline for completed applications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26th February</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2021, 9.00am</w: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would like to discuss your application, please contact: </w:t>
      </w:r>
      <w:r w:rsidDel="00000000" w:rsidR="00000000" w:rsidRPr="00000000">
        <w:rPr>
          <w:rFonts w:ascii="Arial" w:cs="Arial" w:eastAsia="Arial" w:hAnsi="Arial"/>
          <w:sz w:val="24"/>
          <w:szCs w:val="24"/>
          <w:rtl w:val="0"/>
        </w:rPr>
        <w:t xml:space="preserve">Mr A Bowman, Assistant Headteacher, Curriculum Leader MFL.</w:t>
      </w:r>
    </w:p>
    <w:p w:rsidR="00000000" w:rsidDel="00000000" w:rsidP="00000000" w:rsidRDefault="00000000" w:rsidRPr="00000000" w14:paraId="000000EA">
      <w:pPr>
        <w:spacing w:after="0" w:lineRule="auto"/>
        <w:jc w:val="both"/>
        <w:rPr>
          <w:rFonts w:ascii="Arial" w:cs="Arial" w:eastAsia="Arial" w:hAnsi="Arial"/>
          <w:sz w:val="28"/>
          <w:szCs w:val="28"/>
        </w:rPr>
      </w:pPr>
      <w:hyperlink r:id="rId22">
        <w:r w:rsidDel="00000000" w:rsidR="00000000" w:rsidRPr="00000000">
          <w:rPr>
            <w:rFonts w:ascii="Arial" w:cs="Arial" w:eastAsia="Arial" w:hAnsi="Arial"/>
            <w:color w:val="0000ff"/>
            <w:sz w:val="28"/>
            <w:szCs w:val="28"/>
            <w:u w:val="single"/>
            <w:rtl w:val="0"/>
          </w:rPr>
          <w:t xml:space="preserve">andrew.bowman@woodchurchhigh.com</w:t>
        </w:r>
      </w:hyperlink>
      <w:r w:rsidDel="00000000" w:rsidR="00000000" w:rsidRPr="00000000">
        <w:rPr>
          <w:rtl w:val="0"/>
        </w:rPr>
      </w:r>
    </w:p>
    <w:p w:rsidR="00000000" w:rsidDel="00000000" w:rsidP="00000000" w:rsidRDefault="00000000" w:rsidRPr="00000000" w14:paraId="000000EB">
      <w:pPr>
        <w:spacing w:after="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type w:val="nextPage"/>
      <w:pgSz w:h="11906" w:w="16838" w:orient="landscape"/>
      <w:pgMar w:bottom="1440" w:top="1440" w:left="1440" w:right="1440" w:header="708" w:footer="708"/>
      <w:cols w:equalWidth="0" w:num="2">
        <w:col w:space="708" w:w="6625"/>
        <w:col w:space="0" w:w="6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Courier New"/>
  <w:font w:name="Noto Sans Symbols"/>
  <w:font w:name="Dancing Scrip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pos="6979"/>
        <w:tab w:val="right" w:pos="1395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Woodchurch High School Church of England Academy</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center" w:pos="6979"/>
        <w:tab w:val="right" w:pos="13958"/>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0" w:line="240" w:lineRule="auto"/>
    </w:pPr>
    <w:rPr>
      <w:rFonts w:ascii="Times New Roman" w:cs="Times New Roman" w:eastAsia="Times New Roman" w:hAnsi="Times New Roman"/>
      <w:color w:val="93a070"/>
      <w:sz w:val="28"/>
      <w:szCs w:val="28"/>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Heading2">
    <w:name w:val="Heading 2"/>
    <w:basedOn w:val="Normal"/>
    <w:next w:val="Heading2"/>
    <w:autoRedefine w:val="0"/>
    <w:hidden w:val="0"/>
    <w:qFormat w:val="0"/>
    <w:pPr>
      <w:suppressAutoHyphens w:val="1"/>
      <w:spacing w:after="0" w:line="240" w:lineRule="auto"/>
      <w:ind w:leftChars="-1" w:rightChars="0" w:firstLineChars="-1"/>
      <w:textDirection w:val="btLr"/>
      <w:textAlignment w:val="top"/>
      <w:outlineLvl w:val="1"/>
    </w:pPr>
    <w:rPr>
      <w:rFonts w:ascii="Times New Roman" w:cs="Times New Roman" w:eastAsia="Times New Roman" w:hAnsi="Times New Roman"/>
      <w:color w:val="93a070"/>
      <w:w w:val="100"/>
      <w:position w:val="-1"/>
      <w:sz w:val="28"/>
      <w:szCs w:val="28"/>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Heading2Char">
    <w:name w:val="Heading 2 Char"/>
    <w:next w:val="Heading2Char"/>
    <w:autoRedefine w:val="0"/>
    <w:hidden w:val="0"/>
    <w:qFormat w:val="0"/>
    <w:rPr>
      <w:rFonts w:ascii="Times New Roman" w:cs="Times New Roman" w:eastAsia="Times New Roman" w:hAnsi="Times New Roman"/>
      <w:color w:val="93a070"/>
      <w:w w:val="100"/>
      <w:position w:val="-1"/>
      <w:sz w:val="28"/>
      <w:szCs w:val="28"/>
      <w:effect w:val="none"/>
      <w:vertAlign w:val="baseline"/>
      <w:cs w:val="0"/>
      <w:em w:val="none"/>
      <w:lang w:eastAsia="en-GB"/>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spacing w:after="0" w:line="240" w:lineRule="auto"/>
      <w:ind w:leftChars="-1" w:rightChars="0" w:firstLineChars="-1"/>
      <w:jc w:val="center"/>
      <w:textDirection w:val="btLr"/>
      <w:textAlignment w:val="top"/>
      <w:outlineLvl w:val="0"/>
    </w:pPr>
    <w:rPr>
      <w:rFonts w:ascii="Arial" w:cs="Arial" w:eastAsia="Times New Roman" w:hAnsi="Arial"/>
      <w:b w:val="1"/>
      <w:bCs w:val="1"/>
      <w:w w:val="100"/>
      <w:position w:val="-1"/>
      <w:sz w:val="24"/>
      <w:szCs w:val="24"/>
      <w:effect w:val="none"/>
      <w:vertAlign w:val="baseline"/>
      <w:cs w:val="0"/>
      <w:em w:val="none"/>
      <w:lang w:bidi="ar-SA" w:eastAsia="en-US" w:val="en-GB"/>
    </w:rPr>
  </w:style>
  <w:style w:type="character" w:styleId="TitleChar">
    <w:name w:val="Title Char"/>
    <w:next w:val="TitleChar"/>
    <w:autoRedefine w:val="0"/>
    <w:hidden w:val="0"/>
    <w:qFormat w:val="0"/>
    <w:rPr>
      <w:rFonts w:ascii="Arial" w:cs="Arial" w:eastAsia="Times New Roman" w:hAnsi="Arial"/>
      <w:b w:val="1"/>
      <w:bCs w:val="1"/>
      <w:w w:val="100"/>
      <w:position w:val="-1"/>
      <w:sz w:val="24"/>
      <w:szCs w:val="24"/>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0" w:line="240" w:lineRule="auto"/>
      <w:ind w:leftChars="-1" w:rightChars="0" w:firstLineChars="-1"/>
      <w:textDirection w:val="btLr"/>
      <w:textAlignment w:val="top"/>
      <w:outlineLvl w:val="0"/>
    </w:pPr>
    <w:rPr>
      <w:rFonts w:ascii="Times New Roman" w:eastAsia="Calibri" w:hAnsi="Times New Roman"/>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jpg"/><Relationship Id="rId22" Type="http://schemas.openxmlformats.org/officeDocument/2006/relationships/hyperlink" Target="mailto:andrew.bowman@woodchurchhigh.com" TargetMode="External"/><Relationship Id="rId10" Type="http://schemas.openxmlformats.org/officeDocument/2006/relationships/image" Target="media/image12.jpg"/><Relationship Id="rId21" Type="http://schemas.openxmlformats.org/officeDocument/2006/relationships/hyperlink" Target="mailto:whsrecruitment@woodchurchhigh.com" TargetMode="External"/><Relationship Id="rId13" Type="http://schemas.openxmlformats.org/officeDocument/2006/relationships/image" Target="media/image7.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0.png"/><Relationship Id="rId14" Type="http://schemas.openxmlformats.org/officeDocument/2006/relationships/image" Target="media/image1.jpg"/><Relationship Id="rId17" Type="http://schemas.openxmlformats.org/officeDocument/2006/relationships/image" Target="media/image2.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footer" Target="footer2.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LfHZn6rUP/Upfp4u+CCDPq9g5A==">AMUW2mWs7lMdCSFciiP+B/9ofYvH/CEw6KF8R40Oiz39BK81foYyc87Mz/pSeYRTJ2B6QQZnwv+CDLEgqXYgQpHMSR5Vqer4Kdqp+5DiYWLcHyGzmUn+i64=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2021-01-29T15:05:00Z</dcterms:created>
  <dc:creator>williamsast</dc:creator>
</cp:coreProperties>
</file>

<file path=docProps/custom.xml><?xml version="1.0" encoding="utf-8"?>
<Properties xmlns="http://schemas.openxmlformats.org/officeDocument/2006/custom-properties" xmlns:vt="http://schemas.openxmlformats.org/officeDocument/2006/docPropsVTypes"/>
</file>