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2A" w:rsidRPr="00AD6809" w:rsidRDefault="005F7DA4" w:rsidP="00491764">
      <w:pPr>
        <w:jc w:val="center"/>
        <w:rPr>
          <w:rFonts w:asciiTheme="minorHAnsi" w:hAnsiTheme="minorHAnsi" w:cs="Arial"/>
          <w:b/>
          <w:bCs/>
          <w:sz w:val="22"/>
          <w:szCs w:val="22"/>
          <w:u w:val="single"/>
        </w:rPr>
      </w:pPr>
      <w:r w:rsidRPr="00AD6809">
        <w:rPr>
          <w:rFonts w:asciiTheme="minorHAnsi" w:hAnsiTheme="minorHAnsi" w:cs="Arial"/>
          <w:b/>
          <w:bCs/>
          <w:sz w:val="22"/>
          <w:szCs w:val="22"/>
          <w:u w:val="single"/>
        </w:rPr>
        <w:t>Twynham Learning</w:t>
      </w:r>
    </w:p>
    <w:p w:rsidR="0025352A" w:rsidRPr="00AD6809" w:rsidRDefault="005F7DA4" w:rsidP="00491764">
      <w:pPr>
        <w:jc w:val="center"/>
        <w:rPr>
          <w:rFonts w:asciiTheme="minorHAnsi" w:hAnsiTheme="minorHAnsi" w:cs="Arial"/>
          <w:bCs/>
          <w:sz w:val="22"/>
          <w:szCs w:val="22"/>
          <w:u w:val="single"/>
        </w:rPr>
      </w:pPr>
      <w:r w:rsidRPr="00AD6809">
        <w:rPr>
          <w:rFonts w:asciiTheme="minorHAnsi" w:hAnsiTheme="minorHAnsi" w:cs="Arial"/>
          <w:bCs/>
          <w:sz w:val="22"/>
          <w:szCs w:val="22"/>
          <w:u w:val="single"/>
        </w:rPr>
        <w:t>Teacher of Science</w:t>
      </w:r>
    </w:p>
    <w:p w:rsidR="00640C6C" w:rsidRPr="00AD6809" w:rsidRDefault="00640C6C" w:rsidP="00DA702A">
      <w:pPr>
        <w:jc w:val="center"/>
        <w:rPr>
          <w:rFonts w:asciiTheme="minorHAnsi" w:hAnsiTheme="minorHAnsi" w:cs="Arial"/>
          <w:b/>
          <w:bCs/>
          <w:sz w:val="22"/>
          <w:szCs w:val="22"/>
          <w:u w:val="single"/>
        </w:rPr>
      </w:pPr>
    </w:p>
    <w:p w:rsidR="005F7DA4" w:rsidRPr="00AD6809" w:rsidRDefault="005F7DA4" w:rsidP="005F7DA4">
      <w:pPr>
        <w:pStyle w:val="Default"/>
        <w:rPr>
          <w:rFonts w:asciiTheme="minorHAnsi" w:hAnsiTheme="minorHAnsi"/>
          <w:b/>
          <w:bCs/>
          <w:color w:val="auto"/>
          <w:sz w:val="22"/>
          <w:szCs w:val="22"/>
        </w:rPr>
      </w:pPr>
      <w:r w:rsidRPr="00AD6809">
        <w:rPr>
          <w:rFonts w:asciiTheme="minorHAnsi" w:hAnsiTheme="minorHAnsi"/>
          <w:b/>
          <w:bCs/>
          <w:color w:val="auto"/>
          <w:sz w:val="22"/>
          <w:szCs w:val="22"/>
        </w:rPr>
        <w:t xml:space="preserve">The Context </w:t>
      </w:r>
    </w:p>
    <w:p w:rsidR="00E42712" w:rsidRPr="00AD6809" w:rsidRDefault="00E42712" w:rsidP="00A32BFE">
      <w:pPr>
        <w:jc w:val="both"/>
        <w:rPr>
          <w:rFonts w:asciiTheme="minorHAnsi" w:hAnsiTheme="minorHAnsi" w:cs="Arial"/>
          <w:sz w:val="22"/>
          <w:szCs w:val="22"/>
        </w:rPr>
      </w:pPr>
      <w:r w:rsidRPr="00AD6809">
        <w:rPr>
          <w:rFonts w:asciiTheme="minorHAnsi" w:hAnsiTheme="minorHAnsi" w:cs="Arial"/>
          <w:sz w:val="22"/>
          <w:szCs w:val="22"/>
        </w:rPr>
        <w:t>Twynham Learning is an exciting and growing federation of ambitious infant, junior and secondary schools. Its aim is to offer this generation of children, young people and those involved in their education the very best leadership, teaching and learning, professional development and support services.</w:t>
      </w:r>
    </w:p>
    <w:p w:rsidR="00E42712" w:rsidRPr="00AD6809" w:rsidRDefault="00E42712" w:rsidP="00A32BFE">
      <w:pPr>
        <w:jc w:val="both"/>
        <w:rPr>
          <w:rFonts w:asciiTheme="minorHAnsi" w:hAnsiTheme="minorHAnsi" w:cs="Arial"/>
          <w:sz w:val="22"/>
          <w:szCs w:val="22"/>
        </w:rPr>
      </w:pPr>
    </w:p>
    <w:p w:rsidR="00E42712" w:rsidRPr="00AD6809" w:rsidRDefault="00E42712" w:rsidP="00E42712">
      <w:pPr>
        <w:jc w:val="both"/>
        <w:rPr>
          <w:rFonts w:asciiTheme="minorHAnsi" w:hAnsiTheme="minorHAnsi" w:cs="Arial"/>
          <w:sz w:val="22"/>
          <w:szCs w:val="22"/>
        </w:rPr>
      </w:pPr>
      <w:r w:rsidRPr="00AD6809">
        <w:rPr>
          <w:rFonts w:asciiTheme="minorHAnsi" w:hAnsiTheme="minorHAnsi" w:cs="Arial"/>
          <w:sz w:val="22"/>
          <w:szCs w:val="22"/>
        </w:rPr>
        <w:t>Twynham School is a highly regarded school and has consistently been in the top 25% of schools and colleges nationally for our students’ GCSE and A-Level results.</w:t>
      </w:r>
    </w:p>
    <w:p w:rsidR="00E42712" w:rsidRPr="00AD6809" w:rsidRDefault="00E42712" w:rsidP="00E42712">
      <w:pPr>
        <w:jc w:val="both"/>
        <w:rPr>
          <w:rFonts w:asciiTheme="minorHAnsi" w:hAnsiTheme="minorHAnsi" w:cs="Arial"/>
          <w:sz w:val="22"/>
          <w:szCs w:val="22"/>
        </w:rPr>
      </w:pPr>
    </w:p>
    <w:p w:rsidR="003E24F9" w:rsidRPr="00AD6809" w:rsidRDefault="003E24F9" w:rsidP="00E42712">
      <w:pPr>
        <w:jc w:val="both"/>
        <w:rPr>
          <w:rFonts w:asciiTheme="minorHAnsi" w:hAnsiTheme="minorHAnsi" w:cs="Arial"/>
          <w:sz w:val="22"/>
          <w:szCs w:val="22"/>
        </w:rPr>
      </w:pPr>
      <w:r w:rsidRPr="00AD6809">
        <w:rPr>
          <w:rFonts w:asciiTheme="minorHAnsi" w:hAnsiTheme="minorHAnsi" w:cs="Arial"/>
          <w:sz w:val="22"/>
          <w:szCs w:val="22"/>
        </w:rPr>
        <w:t xml:space="preserve">We have a well established reputation in the development of high quality teaching with very effective programmes for colleagues at all levels from ITT through to Lead Practitioner and onward to middle and senior leadership. At the heart of everything we do is highly effective pedagogy that is research-led and evidence based. </w:t>
      </w:r>
    </w:p>
    <w:p w:rsidR="003E24F9" w:rsidRPr="00AD6809" w:rsidRDefault="003E24F9" w:rsidP="00E42712">
      <w:pPr>
        <w:jc w:val="both"/>
        <w:rPr>
          <w:rFonts w:asciiTheme="minorHAnsi" w:hAnsiTheme="minorHAnsi" w:cs="Arial"/>
          <w:sz w:val="22"/>
          <w:szCs w:val="22"/>
        </w:rPr>
      </w:pPr>
    </w:p>
    <w:p w:rsidR="00E42712" w:rsidRPr="00CE166C" w:rsidRDefault="00E42712" w:rsidP="00E42712">
      <w:pPr>
        <w:jc w:val="both"/>
        <w:rPr>
          <w:rFonts w:asciiTheme="minorHAnsi" w:hAnsiTheme="minorHAnsi" w:cs="Arial"/>
          <w:sz w:val="22"/>
          <w:szCs w:val="22"/>
        </w:rPr>
      </w:pPr>
      <w:r w:rsidRPr="00AD6809">
        <w:rPr>
          <w:rFonts w:asciiTheme="minorHAnsi" w:hAnsiTheme="minorHAnsi" w:cs="Arial"/>
          <w:sz w:val="22"/>
          <w:szCs w:val="22"/>
        </w:rPr>
        <w:t>The School is an exceptionally special place; a school which believes in the unlimited potential of every child, where people are valued above all and ultimately a place where every child can be successful. Our long-tradition of success is built on two vital pillars; high quality teaching and learning and, most importantly, the value we place on the very special relationships between students and staff.</w:t>
      </w:r>
    </w:p>
    <w:p w:rsidR="00E42712" w:rsidRPr="00CE166C" w:rsidRDefault="00E42712" w:rsidP="00E42712">
      <w:pPr>
        <w:jc w:val="both"/>
        <w:rPr>
          <w:rFonts w:asciiTheme="minorHAnsi" w:hAnsiTheme="minorHAnsi" w:cs="Arial"/>
          <w:sz w:val="22"/>
          <w:szCs w:val="22"/>
        </w:rPr>
      </w:pPr>
      <w:bookmarkStart w:id="0" w:name="_GoBack"/>
      <w:bookmarkEnd w:id="0"/>
    </w:p>
    <w:p w:rsidR="00E42712" w:rsidRPr="00CE166C" w:rsidRDefault="00E42712" w:rsidP="00E42712">
      <w:pPr>
        <w:jc w:val="both"/>
        <w:rPr>
          <w:rFonts w:asciiTheme="minorHAnsi" w:hAnsiTheme="minorHAnsi" w:cs="Arial"/>
          <w:sz w:val="22"/>
          <w:szCs w:val="22"/>
        </w:rPr>
      </w:pPr>
      <w:r w:rsidRPr="00CE166C">
        <w:rPr>
          <w:rFonts w:asciiTheme="minorHAnsi" w:hAnsiTheme="minorHAnsi" w:cs="Arial"/>
          <w:sz w:val="22"/>
          <w:szCs w:val="22"/>
        </w:rPr>
        <w:t>We are committed to developing a curriculum that meets the needs of all learners and that values all subjects. Underpinning our philosophy of being ‘ambitious for all our students’ is a broad, balanced, relevant and exciting curriculum which ensures continued progression and development, both academic and personal. We hope that it will enable students to leave school with strong morals, a tolerant and enquiring mind</w:t>
      </w:r>
      <w:r w:rsidR="006317BD" w:rsidRPr="00CE166C">
        <w:rPr>
          <w:rFonts w:asciiTheme="minorHAnsi" w:hAnsiTheme="minorHAnsi" w:cs="Arial"/>
          <w:sz w:val="22"/>
          <w:szCs w:val="22"/>
        </w:rPr>
        <w:t>, a passion for learning</w:t>
      </w:r>
      <w:r w:rsidRPr="00CE166C">
        <w:rPr>
          <w:rFonts w:asciiTheme="minorHAnsi" w:hAnsiTheme="minorHAnsi" w:cs="Arial"/>
          <w:sz w:val="22"/>
          <w:szCs w:val="22"/>
        </w:rPr>
        <w:t xml:space="preserve"> and a positive, well-rounded outlook.</w:t>
      </w:r>
    </w:p>
    <w:p w:rsidR="005F7DA4" w:rsidRPr="00CE166C" w:rsidRDefault="005F7DA4" w:rsidP="005F7DA4">
      <w:pPr>
        <w:jc w:val="both"/>
        <w:rPr>
          <w:rFonts w:asciiTheme="minorHAnsi" w:hAnsiTheme="minorHAnsi"/>
          <w:sz w:val="22"/>
          <w:szCs w:val="22"/>
        </w:rPr>
      </w:pPr>
    </w:p>
    <w:p w:rsidR="00947F97" w:rsidRPr="00CE166C" w:rsidRDefault="00947F97" w:rsidP="00947F97">
      <w:pPr>
        <w:pStyle w:val="Default"/>
        <w:rPr>
          <w:rFonts w:asciiTheme="minorHAnsi" w:hAnsiTheme="minorHAnsi"/>
          <w:color w:val="auto"/>
          <w:sz w:val="22"/>
          <w:szCs w:val="22"/>
        </w:rPr>
      </w:pPr>
      <w:r w:rsidRPr="00CE166C">
        <w:rPr>
          <w:rFonts w:asciiTheme="minorHAnsi" w:hAnsiTheme="minorHAnsi"/>
          <w:b/>
          <w:bCs/>
          <w:color w:val="auto"/>
          <w:sz w:val="22"/>
          <w:szCs w:val="22"/>
        </w:rPr>
        <w:t>The Department</w:t>
      </w:r>
    </w:p>
    <w:p w:rsidR="00A121BC" w:rsidRPr="00CE166C" w:rsidRDefault="00F40C9B" w:rsidP="00F40C9B">
      <w:pPr>
        <w:jc w:val="both"/>
        <w:rPr>
          <w:rFonts w:asciiTheme="minorHAnsi" w:hAnsiTheme="minorHAnsi" w:cs="Arial"/>
          <w:sz w:val="22"/>
          <w:szCs w:val="22"/>
        </w:rPr>
      </w:pPr>
      <w:r w:rsidRPr="00CE166C">
        <w:rPr>
          <w:rFonts w:asciiTheme="minorHAnsi" w:hAnsiTheme="minorHAnsi" w:cs="Arial"/>
          <w:sz w:val="22"/>
          <w:szCs w:val="22"/>
        </w:rPr>
        <w:t xml:space="preserve">The Science Department </w:t>
      </w:r>
      <w:r w:rsidR="00A32BFE" w:rsidRPr="00CE166C">
        <w:rPr>
          <w:rFonts w:asciiTheme="minorHAnsi" w:hAnsiTheme="minorHAnsi" w:cs="Arial"/>
          <w:sz w:val="22"/>
          <w:szCs w:val="22"/>
        </w:rPr>
        <w:t>is an experienced forward thinking team that has a clear focus on children’s understanding of science. Colleagues work collaboratively, sharing best practice in teaching and learning</w:t>
      </w:r>
      <w:r w:rsidR="001F1C08" w:rsidRPr="00CE166C">
        <w:rPr>
          <w:rFonts w:asciiTheme="minorHAnsi" w:hAnsiTheme="minorHAnsi" w:cs="Arial"/>
          <w:sz w:val="22"/>
          <w:szCs w:val="22"/>
        </w:rPr>
        <w:t>,</w:t>
      </w:r>
      <w:r w:rsidR="00A32BFE" w:rsidRPr="00CE166C">
        <w:rPr>
          <w:rFonts w:asciiTheme="minorHAnsi" w:hAnsiTheme="minorHAnsi" w:cs="Arial"/>
          <w:sz w:val="22"/>
          <w:szCs w:val="22"/>
        </w:rPr>
        <w:t xml:space="preserve"> and have undertaken significant deconstruction of the curriculum to </w:t>
      </w:r>
      <w:r w:rsidR="004B0859" w:rsidRPr="00CE166C">
        <w:rPr>
          <w:rFonts w:asciiTheme="minorHAnsi" w:hAnsiTheme="minorHAnsi" w:cs="Arial"/>
          <w:sz w:val="22"/>
          <w:szCs w:val="22"/>
        </w:rPr>
        <w:t xml:space="preserve">support </w:t>
      </w:r>
      <w:r w:rsidR="00A32BFE" w:rsidRPr="00CE166C">
        <w:rPr>
          <w:rFonts w:asciiTheme="minorHAnsi" w:hAnsiTheme="minorHAnsi" w:cs="Arial"/>
          <w:sz w:val="22"/>
          <w:szCs w:val="22"/>
        </w:rPr>
        <w:t xml:space="preserve">how children learn in science. </w:t>
      </w:r>
    </w:p>
    <w:p w:rsidR="00A121BC" w:rsidRPr="00CE166C" w:rsidRDefault="00A121BC" w:rsidP="00F40C9B">
      <w:pPr>
        <w:jc w:val="both"/>
        <w:rPr>
          <w:rFonts w:asciiTheme="minorHAnsi" w:hAnsiTheme="minorHAnsi" w:cs="Arial"/>
          <w:sz w:val="22"/>
          <w:szCs w:val="22"/>
        </w:rPr>
      </w:pPr>
    </w:p>
    <w:p w:rsidR="00A121BC" w:rsidRPr="00CE166C" w:rsidRDefault="00A121BC" w:rsidP="00F40C9B">
      <w:pPr>
        <w:jc w:val="both"/>
        <w:rPr>
          <w:rFonts w:asciiTheme="minorHAnsi" w:hAnsiTheme="minorHAnsi" w:cs="Arial"/>
          <w:sz w:val="22"/>
          <w:szCs w:val="22"/>
        </w:rPr>
      </w:pPr>
      <w:r w:rsidRPr="00CE166C">
        <w:rPr>
          <w:rFonts w:asciiTheme="minorHAnsi" w:hAnsiTheme="minorHAnsi" w:cs="Arial"/>
          <w:sz w:val="22"/>
          <w:szCs w:val="22"/>
        </w:rPr>
        <w:t xml:space="preserve">Results at GCSE and A level are good but we want to strengthen this through our work on understanding children’s misconceptions in science. </w:t>
      </w:r>
    </w:p>
    <w:p w:rsidR="00A121BC" w:rsidRPr="00CE166C" w:rsidRDefault="00A121BC" w:rsidP="00F40C9B">
      <w:pPr>
        <w:jc w:val="both"/>
        <w:rPr>
          <w:rFonts w:asciiTheme="minorHAnsi" w:hAnsiTheme="minorHAnsi" w:cs="Arial"/>
          <w:sz w:val="22"/>
          <w:szCs w:val="22"/>
        </w:rPr>
      </w:pPr>
    </w:p>
    <w:p w:rsidR="00A121BC" w:rsidRPr="00CE166C" w:rsidRDefault="00A32BFE" w:rsidP="00F40C9B">
      <w:pPr>
        <w:jc w:val="both"/>
        <w:rPr>
          <w:rFonts w:asciiTheme="minorHAnsi" w:hAnsiTheme="minorHAnsi" w:cs="Arial"/>
          <w:sz w:val="22"/>
          <w:szCs w:val="22"/>
        </w:rPr>
      </w:pPr>
      <w:r w:rsidRPr="00CE166C">
        <w:rPr>
          <w:rFonts w:asciiTheme="minorHAnsi" w:hAnsiTheme="minorHAnsi" w:cs="Arial"/>
          <w:sz w:val="22"/>
          <w:szCs w:val="22"/>
        </w:rPr>
        <w:t xml:space="preserve">The team </w:t>
      </w:r>
      <w:r w:rsidR="00F40C9B" w:rsidRPr="00CE166C">
        <w:rPr>
          <w:rFonts w:asciiTheme="minorHAnsi" w:hAnsiTheme="minorHAnsi" w:cs="Arial"/>
          <w:sz w:val="22"/>
          <w:szCs w:val="22"/>
        </w:rPr>
        <w:t>comprises</w:t>
      </w:r>
      <w:r w:rsidRPr="00CE166C">
        <w:rPr>
          <w:rFonts w:asciiTheme="minorHAnsi" w:hAnsiTheme="minorHAnsi" w:cs="Arial"/>
          <w:sz w:val="22"/>
          <w:szCs w:val="22"/>
        </w:rPr>
        <w:t xml:space="preserve"> of</w:t>
      </w:r>
      <w:r w:rsidR="00F40C9B" w:rsidRPr="00CE166C">
        <w:rPr>
          <w:rFonts w:asciiTheme="minorHAnsi" w:hAnsiTheme="minorHAnsi" w:cs="Arial"/>
          <w:sz w:val="22"/>
          <w:szCs w:val="22"/>
        </w:rPr>
        <w:t xml:space="preserve"> 1</w:t>
      </w:r>
      <w:r w:rsidRPr="00CE166C">
        <w:rPr>
          <w:rFonts w:asciiTheme="minorHAnsi" w:hAnsiTheme="minorHAnsi" w:cs="Arial"/>
          <w:sz w:val="22"/>
          <w:szCs w:val="22"/>
        </w:rPr>
        <w:t xml:space="preserve">6 teaching staff supported by experienced </w:t>
      </w:r>
      <w:r w:rsidR="00F40C9B" w:rsidRPr="00CE166C">
        <w:rPr>
          <w:rFonts w:asciiTheme="minorHAnsi" w:hAnsiTheme="minorHAnsi" w:cs="Arial"/>
          <w:sz w:val="22"/>
          <w:szCs w:val="22"/>
        </w:rPr>
        <w:t>technicians.  There is a Head of Faculty, with posts of co-ordinators of KS3, KS4, and A-level chemistry, biology and physics.</w:t>
      </w:r>
    </w:p>
    <w:p w:rsidR="00F40C9B" w:rsidRPr="00CE166C" w:rsidRDefault="00F40C9B" w:rsidP="00F40C9B">
      <w:pPr>
        <w:jc w:val="both"/>
        <w:rPr>
          <w:rFonts w:asciiTheme="minorHAnsi" w:hAnsiTheme="minorHAnsi" w:cs="Arial"/>
          <w:sz w:val="22"/>
          <w:szCs w:val="22"/>
        </w:rPr>
      </w:pPr>
      <w:r w:rsidRPr="00CE166C">
        <w:rPr>
          <w:rFonts w:asciiTheme="minorHAnsi" w:hAnsiTheme="minorHAnsi" w:cs="Arial"/>
          <w:sz w:val="22"/>
          <w:szCs w:val="22"/>
        </w:rPr>
        <w:t xml:space="preserve"> </w:t>
      </w:r>
    </w:p>
    <w:p w:rsidR="003E24F9" w:rsidRPr="00CE166C" w:rsidRDefault="003E24F9" w:rsidP="003E24F9">
      <w:pPr>
        <w:jc w:val="both"/>
        <w:rPr>
          <w:rFonts w:asciiTheme="minorHAnsi" w:hAnsiTheme="minorHAnsi" w:cs="Arial"/>
          <w:sz w:val="22"/>
          <w:szCs w:val="22"/>
        </w:rPr>
      </w:pPr>
      <w:r w:rsidRPr="00CE166C">
        <w:rPr>
          <w:rFonts w:asciiTheme="minorHAnsi" w:hAnsiTheme="minorHAnsi" w:cs="Arial"/>
          <w:sz w:val="22"/>
          <w:szCs w:val="22"/>
        </w:rPr>
        <w:t xml:space="preserve">We are a friendly, hardworking team of professionals enjoying excellent relationships with students.  For many years we have supported the training of science </w:t>
      </w:r>
      <w:r w:rsidR="001F1C08" w:rsidRPr="00CE166C">
        <w:rPr>
          <w:rFonts w:asciiTheme="minorHAnsi" w:hAnsiTheme="minorHAnsi" w:cs="Arial"/>
          <w:sz w:val="22"/>
          <w:szCs w:val="22"/>
        </w:rPr>
        <w:t>teachers. A</w:t>
      </w:r>
      <w:r w:rsidRPr="00CE166C">
        <w:rPr>
          <w:rFonts w:asciiTheme="minorHAnsi" w:hAnsiTheme="minorHAnsi" w:cs="Arial"/>
          <w:sz w:val="22"/>
          <w:szCs w:val="22"/>
        </w:rPr>
        <w:t xml:space="preserve">s part of our Teaching School </w:t>
      </w:r>
      <w:r w:rsidR="0070214A" w:rsidRPr="00CE166C">
        <w:rPr>
          <w:rFonts w:asciiTheme="minorHAnsi" w:hAnsiTheme="minorHAnsi" w:cs="Arial"/>
          <w:sz w:val="22"/>
          <w:szCs w:val="22"/>
        </w:rPr>
        <w:t>status we</w:t>
      </w:r>
      <w:r w:rsidR="001F1C08" w:rsidRPr="00CE166C">
        <w:rPr>
          <w:rFonts w:asciiTheme="minorHAnsi" w:hAnsiTheme="minorHAnsi" w:cs="Arial"/>
          <w:sz w:val="22"/>
          <w:szCs w:val="22"/>
        </w:rPr>
        <w:t xml:space="preserve"> </w:t>
      </w:r>
      <w:r w:rsidRPr="00CE166C">
        <w:rPr>
          <w:rFonts w:asciiTheme="minorHAnsi" w:hAnsiTheme="minorHAnsi" w:cs="Arial"/>
          <w:sz w:val="22"/>
          <w:szCs w:val="22"/>
        </w:rPr>
        <w:t xml:space="preserve">lead the Bournemouth Poole and Dorset Secondary Training Partnership, </w:t>
      </w:r>
      <w:r w:rsidR="001F1C08" w:rsidRPr="00CE166C">
        <w:rPr>
          <w:rFonts w:asciiTheme="minorHAnsi" w:hAnsiTheme="minorHAnsi" w:cs="Arial"/>
          <w:sz w:val="22"/>
          <w:szCs w:val="22"/>
        </w:rPr>
        <w:t xml:space="preserve">and </w:t>
      </w:r>
      <w:r w:rsidRPr="00CE166C">
        <w:rPr>
          <w:rFonts w:asciiTheme="minorHAnsi" w:hAnsiTheme="minorHAnsi" w:cs="Arial"/>
          <w:sz w:val="22"/>
          <w:szCs w:val="22"/>
        </w:rPr>
        <w:t>are responsible for the training of a range of ITT students. We are therefore very familiar with inducting colleagues into the team and making them feel welcome.</w:t>
      </w:r>
    </w:p>
    <w:p w:rsidR="00A121BC" w:rsidRPr="00CE166C" w:rsidRDefault="00A121BC" w:rsidP="003E24F9">
      <w:pPr>
        <w:jc w:val="both"/>
        <w:rPr>
          <w:rFonts w:asciiTheme="minorHAnsi" w:hAnsiTheme="minorHAnsi" w:cs="Arial"/>
          <w:sz w:val="22"/>
          <w:szCs w:val="22"/>
        </w:rPr>
      </w:pPr>
    </w:p>
    <w:p w:rsidR="003E24F9" w:rsidRPr="00CE166C" w:rsidRDefault="00A121BC">
      <w:pPr>
        <w:jc w:val="both"/>
        <w:rPr>
          <w:rFonts w:asciiTheme="minorHAnsi" w:hAnsiTheme="minorHAnsi" w:cs="Arial"/>
          <w:sz w:val="22"/>
          <w:szCs w:val="22"/>
        </w:rPr>
      </w:pPr>
      <w:r w:rsidRPr="00CE166C">
        <w:rPr>
          <w:rFonts w:asciiTheme="minorHAnsi" w:hAnsiTheme="minorHAnsi" w:cs="Arial"/>
          <w:sz w:val="22"/>
          <w:szCs w:val="22"/>
        </w:rPr>
        <w:t>We are looking for a part time</w:t>
      </w:r>
      <w:r w:rsidR="001F1C08" w:rsidRPr="00CE166C">
        <w:rPr>
          <w:rFonts w:asciiTheme="minorHAnsi" w:hAnsiTheme="minorHAnsi" w:cs="Arial"/>
          <w:sz w:val="22"/>
          <w:szCs w:val="22"/>
        </w:rPr>
        <w:t xml:space="preserve"> (0.5), teacher</w:t>
      </w:r>
      <w:r w:rsidRPr="00CE166C">
        <w:rPr>
          <w:rFonts w:asciiTheme="minorHAnsi" w:hAnsiTheme="minorHAnsi" w:cs="Arial"/>
          <w:sz w:val="22"/>
          <w:szCs w:val="22"/>
        </w:rPr>
        <w:t xml:space="preserve"> of science at key stages 3 and 4</w:t>
      </w:r>
      <w:r w:rsidR="001F1C08" w:rsidRPr="00CE166C">
        <w:rPr>
          <w:rFonts w:asciiTheme="minorHAnsi" w:hAnsiTheme="minorHAnsi" w:cs="Arial"/>
          <w:sz w:val="22"/>
          <w:szCs w:val="22"/>
        </w:rPr>
        <w:t>,</w:t>
      </w:r>
      <w:r w:rsidRPr="00CE166C">
        <w:rPr>
          <w:rFonts w:asciiTheme="minorHAnsi" w:hAnsiTheme="minorHAnsi" w:cs="Arial"/>
          <w:sz w:val="22"/>
          <w:szCs w:val="22"/>
        </w:rPr>
        <w:t xml:space="preserve"> who has a passion for teaching science and would work with the team to further develop our evidence based research on children’s understanding in science.</w:t>
      </w:r>
    </w:p>
    <w:p w:rsidR="00E8178B" w:rsidRPr="00CE166C" w:rsidRDefault="00E8178B" w:rsidP="00E8178B">
      <w:pPr>
        <w:jc w:val="both"/>
        <w:rPr>
          <w:rFonts w:asciiTheme="minorHAnsi" w:hAnsiTheme="minorHAnsi"/>
          <w:sz w:val="22"/>
          <w:szCs w:val="22"/>
        </w:rPr>
      </w:pPr>
      <w:r w:rsidRPr="00CE166C">
        <w:rPr>
          <w:rFonts w:asciiTheme="minorHAnsi" w:hAnsiTheme="minorHAnsi" w:cs="Arial"/>
          <w:sz w:val="22"/>
          <w:szCs w:val="22"/>
        </w:rPr>
        <w:t> </w:t>
      </w:r>
    </w:p>
    <w:p w:rsidR="000B5BFF" w:rsidRPr="00CE166C" w:rsidRDefault="000B5BFF" w:rsidP="000B5BFF">
      <w:pPr>
        <w:pStyle w:val="Heading3"/>
        <w:jc w:val="both"/>
        <w:rPr>
          <w:rFonts w:asciiTheme="minorHAnsi" w:hAnsiTheme="minorHAnsi"/>
          <w:b/>
          <w:i w:val="0"/>
          <w:sz w:val="22"/>
          <w:szCs w:val="22"/>
        </w:rPr>
      </w:pPr>
      <w:r w:rsidRPr="00CE166C">
        <w:rPr>
          <w:rFonts w:asciiTheme="minorHAnsi" w:hAnsiTheme="minorHAnsi"/>
          <w:b/>
          <w:i w:val="0"/>
          <w:sz w:val="22"/>
          <w:szCs w:val="22"/>
        </w:rPr>
        <w:t>Curriculum</w:t>
      </w:r>
    </w:p>
    <w:p w:rsidR="000B5BFF" w:rsidRPr="00CE166C" w:rsidRDefault="000B5BFF" w:rsidP="000B5BFF">
      <w:pPr>
        <w:jc w:val="both"/>
        <w:rPr>
          <w:rFonts w:asciiTheme="minorHAnsi" w:hAnsiTheme="minorHAnsi" w:cs="Arial"/>
          <w:sz w:val="22"/>
          <w:szCs w:val="22"/>
        </w:rPr>
      </w:pPr>
      <w:r w:rsidRPr="00AD6809">
        <w:rPr>
          <w:rFonts w:asciiTheme="minorHAnsi" w:hAnsiTheme="minorHAnsi" w:cs="Arial"/>
          <w:sz w:val="22"/>
          <w:szCs w:val="22"/>
        </w:rPr>
        <w:t>At KS3, we have developed a spiral curriculum where students revisit the same central c</w:t>
      </w:r>
      <w:r w:rsidRPr="00CE166C">
        <w:rPr>
          <w:rFonts w:asciiTheme="minorHAnsi" w:hAnsiTheme="minorHAnsi" w:cs="Arial"/>
          <w:sz w:val="22"/>
          <w:szCs w:val="22"/>
        </w:rPr>
        <w:t xml:space="preserve">oncepts year on year. This will extend into KS4 as we begin teaching the new GCSE curriculum.  Results in Science at both KS3 and at GCSE are consistently well above the county and national average. At GCSE, we currently follow the AQA science course for both year 10 and 11. Schemes of work and resources are placed on the school gateway </w:t>
      </w:r>
      <w:r w:rsidRPr="00CE166C">
        <w:rPr>
          <w:rFonts w:asciiTheme="minorHAnsi" w:hAnsiTheme="minorHAnsi" w:cs="Arial"/>
          <w:sz w:val="22"/>
          <w:szCs w:val="22"/>
        </w:rPr>
        <w:lastRenderedPageBreak/>
        <w:t>allowing student access whilst at school and at home. This allows students to easily revisit a lesson or catch up with work if they have been absent.</w:t>
      </w:r>
    </w:p>
    <w:p w:rsidR="00F67AEC" w:rsidRPr="00CE166C" w:rsidRDefault="00F67AEC" w:rsidP="000B5BFF">
      <w:pPr>
        <w:jc w:val="both"/>
        <w:rPr>
          <w:rFonts w:asciiTheme="minorHAnsi" w:hAnsiTheme="minorHAnsi" w:cs="Arial"/>
          <w:sz w:val="22"/>
          <w:szCs w:val="22"/>
        </w:rPr>
      </w:pPr>
    </w:p>
    <w:p w:rsidR="00BE59C5" w:rsidRPr="00CE166C" w:rsidRDefault="000B5BFF" w:rsidP="000B5BFF">
      <w:pPr>
        <w:jc w:val="both"/>
        <w:rPr>
          <w:rFonts w:asciiTheme="minorHAnsi" w:hAnsiTheme="minorHAnsi" w:cs="Arial"/>
          <w:sz w:val="22"/>
          <w:szCs w:val="22"/>
        </w:rPr>
      </w:pPr>
      <w:r w:rsidRPr="00CE166C">
        <w:rPr>
          <w:rFonts w:asciiTheme="minorHAnsi" w:hAnsiTheme="minorHAnsi" w:cs="Arial"/>
          <w:sz w:val="22"/>
          <w:szCs w:val="22"/>
        </w:rPr>
        <w:t xml:space="preserve">We set students from years 7 to 11 and our most able students at key stage 4 </w:t>
      </w:r>
      <w:r w:rsidR="00F67AEC" w:rsidRPr="00CE166C">
        <w:rPr>
          <w:rFonts w:asciiTheme="minorHAnsi" w:hAnsiTheme="minorHAnsi" w:cs="Arial"/>
          <w:sz w:val="22"/>
          <w:szCs w:val="22"/>
        </w:rPr>
        <w:t xml:space="preserve">to </w:t>
      </w:r>
      <w:r w:rsidRPr="00CE166C">
        <w:rPr>
          <w:rFonts w:asciiTheme="minorHAnsi" w:hAnsiTheme="minorHAnsi" w:cs="Arial"/>
          <w:sz w:val="22"/>
          <w:szCs w:val="22"/>
        </w:rPr>
        <w:t xml:space="preserve">study separate sciences. We currently have two sets out of ten taking triple science this summer. </w:t>
      </w:r>
    </w:p>
    <w:p w:rsidR="00F67AEC" w:rsidRPr="00CE166C" w:rsidRDefault="00F67AEC" w:rsidP="000B5BFF">
      <w:pPr>
        <w:jc w:val="both"/>
        <w:rPr>
          <w:rFonts w:asciiTheme="minorHAnsi" w:hAnsiTheme="minorHAnsi" w:cs="Arial"/>
          <w:sz w:val="22"/>
          <w:szCs w:val="22"/>
        </w:rPr>
      </w:pPr>
    </w:p>
    <w:p w:rsidR="000B5BFF" w:rsidRPr="00CE166C" w:rsidRDefault="00BE59C5" w:rsidP="000B5BFF">
      <w:pPr>
        <w:jc w:val="both"/>
        <w:rPr>
          <w:rFonts w:asciiTheme="minorHAnsi" w:hAnsiTheme="minorHAnsi" w:cs="Arial"/>
          <w:sz w:val="22"/>
          <w:szCs w:val="22"/>
        </w:rPr>
      </w:pPr>
      <w:r w:rsidRPr="00CE166C">
        <w:rPr>
          <w:rFonts w:asciiTheme="minorHAnsi" w:hAnsiTheme="minorHAnsi" w:cs="Arial"/>
          <w:sz w:val="22"/>
          <w:szCs w:val="22"/>
        </w:rPr>
        <w:t xml:space="preserve">At </w:t>
      </w:r>
      <w:r w:rsidR="000B5BFF" w:rsidRPr="00CE166C">
        <w:rPr>
          <w:rFonts w:asciiTheme="minorHAnsi" w:hAnsiTheme="minorHAnsi" w:cs="Arial"/>
          <w:sz w:val="22"/>
          <w:szCs w:val="22"/>
        </w:rPr>
        <w:t xml:space="preserve">A-level </w:t>
      </w:r>
      <w:r w:rsidRPr="00CE166C">
        <w:rPr>
          <w:rFonts w:asciiTheme="minorHAnsi" w:hAnsiTheme="minorHAnsi" w:cs="Arial"/>
          <w:sz w:val="22"/>
          <w:szCs w:val="22"/>
        </w:rPr>
        <w:t xml:space="preserve">the </w:t>
      </w:r>
      <w:r w:rsidR="000B5BFF" w:rsidRPr="00CE166C">
        <w:rPr>
          <w:rFonts w:asciiTheme="minorHAnsi" w:hAnsiTheme="minorHAnsi" w:cs="Arial"/>
          <w:sz w:val="22"/>
          <w:szCs w:val="22"/>
        </w:rPr>
        <w:t>sciences</w:t>
      </w:r>
      <w:r w:rsidRPr="00CE166C">
        <w:rPr>
          <w:rFonts w:asciiTheme="minorHAnsi" w:hAnsiTheme="minorHAnsi" w:cs="Arial"/>
          <w:sz w:val="22"/>
          <w:szCs w:val="22"/>
        </w:rPr>
        <w:t xml:space="preserve"> are very popular. Approximately 50% of the 6</w:t>
      </w:r>
      <w:r w:rsidRPr="00CE166C">
        <w:rPr>
          <w:rFonts w:asciiTheme="minorHAnsi" w:hAnsiTheme="minorHAnsi" w:cs="Arial"/>
          <w:sz w:val="22"/>
          <w:szCs w:val="22"/>
          <w:vertAlign w:val="superscript"/>
        </w:rPr>
        <w:t>th</w:t>
      </w:r>
      <w:r w:rsidRPr="00CE166C">
        <w:rPr>
          <w:rFonts w:asciiTheme="minorHAnsi" w:hAnsiTheme="minorHAnsi" w:cs="Arial"/>
          <w:sz w:val="22"/>
          <w:szCs w:val="22"/>
        </w:rPr>
        <w:t xml:space="preserve"> Form will join us from other schools making a strong mix of students committed to studying 3 A-levels with the aim of continuing on into higher education. </w:t>
      </w:r>
      <w:r w:rsidR="000B5BFF" w:rsidRPr="00CE166C">
        <w:rPr>
          <w:rFonts w:asciiTheme="minorHAnsi" w:hAnsiTheme="minorHAnsi" w:cs="Arial"/>
          <w:sz w:val="22"/>
          <w:szCs w:val="22"/>
        </w:rPr>
        <w:t>There are currently four AS Biology (OCR B) classes in year 12 and three sets in year 13, three chemistry (OCR A) classes in year 12 and  two in year 13, and two classes in both year 12 and year 13 studying physics (OCR A).</w:t>
      </w:r>
      <w:r w:rsidRPr="00CE166C">
        <w:rPr>
          <w:rFonts w:asciiTheme="minorHAnsi" w:hAnsiTheme="minorHAnsi" w:cs="Arial"/>
          <w:sz w:val="22"/>
          <w:szCs w:val="22"/>
        </w:rPr>
        <w:t xml:space="preserve"> Our A-level students play an active role in supporting the curriculum, with principle students supporting learning across the school. </w:t>
      </w:r>
    </w:p>
    <w:p w:rsidR="00F67AEC" w:rsidRPr="00CE166C" w:rsidRDefault="00F67AEC" w:rsidP="000B5BFF">
      <w:pPr>
        <w:jc w:val="both"/>
        <w:rPr>
          <w:rFonts w:asciiTheme="minorHAnsi" w:hAnsiTheme="minorHAnsi" w:cs="Arial"/>
          <w:sz w:val="22"/>
          <w:szCs w:val="22"/>
        </w:rPr>
      </w:pPr>
    </w:p>
    <w:p w:rsidR="00BE59C5" w:rsidRPr="00CE166C" w:rsidRDefault="00BE59C5" w:rsidP="000B5BFF">
      <w:pPr>
        <w:jc w:val="both"/>
        <w:rPr>
          <w:rFonts w:asciiTheme="minorHAnsi" w:hAnsiTheme="minorHAnsi" w:cs="Arial"/>
          <w:sz w:val="22"/>
          <w:szCs w:val="22"/>
        </w:rPr>
      </w:pPr>
      <w:r w:rsidRPr="00CE166C">
        <w:rPr>
          <w:rFonts w:asciiTheme="minorHAnsi" w:hAnsiTheme="minorHAnsi" w:cs="Arial"/>
          <w:sz w:val="22"/>
          <w:szCs w:val="22"/>
        </w:rPr>
        <w:t xml:space="preserve">We have developed an enrichment programme to support our most able scientists in their applications for top science universities and medical school. </w:t>
      </w:r>
      <w:r w:rsidR="001A19E3" w:rsidRPr="00CE166C">
        <w:rPr>
          <w:rFonts w:asciiTheme="minorHAnsi" w:hAnsiTheme="minorHAnsi" w:cs="Arial"/>
          <w:sz w:val="22"/>
          <w:szCs w:val="22"/>
        </w:rPr>
        <w:t xml:space="preserve">This year we have 3 </w:t>
      </w:r>
      <w:r w:rsidRPr="00CE166C">
        <w:rPr>
          <w:rFonts w:asciiTheme="minorHAnsi" w:hAnsiTheme="minorHAnsi" w:cs="Arial"/>
          <w:sz w:val="22"/>
          <w:szCs w:val="22"/>
        </w:rPr>
        <w:t xml:space="preserve">students preparing for BMAT. </w:t>
      </w:r>
    </w:p>
    <w:p w:rsidR="000B5BFF" w:rsidRPr="00CE166C" w:rsidRDefault="000B5BFF" w:rsidP="000B5BFF">
      <w:pPr>
        <w:jc w:val="both"/>
        <w:rPr>
          <w:rFonts w:asciiTheme="minorHAnsi" w:hAnsiTheme="minorHAnsi" w:cs="Arial"/>
          <w:sz w:val="22"/>
          <w:szCs w:val="22"/>
        </w:rPr>
      </w:pPr>
    </w:p>
    <w:p w:rsidR="000B5BFF" w:rsidRPr="00CE166C" w:rsidRDefault="000B5BFF" w:rsidP="000B5BFF">
      <w:pPr>
        <w:jc w:val="both"/>
        <w:rPr>
          <w:rFonts w:asciiTheme="minorHAnsi" w:hAnsiTheme="minorHAnsi"/>
          <w:b/>
          <w:sz w:val="22"/>
          <w:szCs w:val="22"/>
        </w:rPr>
      </w:pPr>
    </w:p>
    <w:p w:rsidR="000B5BFF" w:rsidRPr="00CE166C" w:rsidRDefault="000B5BFF" w:rsidP="000B5BFF">
      <w:pPr>
        <w:jc w:val="both"/>
        <w:rPr>
          <w:rFonts w:asciiTheme="minorHAnsi" w:hAnsiTheme="minorHAnsi"/>
          <w:sz w:val="22"/>
          <w:szCs w:val="22"/>
        </w:rPr>
      </w:pPr>
      <w:r w:rsidRPr="00CE166C">
        <w:rPr>
          <w:rFonts w:asciiTheme="minorHAnsi" w:hAnsiTheme="minorHAnsi"/>
          <w:b/>
          <w:sz w:val="22"/>
          <w:szCs w:val="22"/>
        </w:rPr>
        <w:t>Facilities</w:t>
      </w:r>
      <w:r w:rsidRPr="00CE166C">
        <w:rPr>
          <w:rFonts w:asciiTheme="minorHAnsi" w:hAnsiTheme="minorHAnsi"/>
          <w:sz w:val="22"/>
          <w:szCs w:val="22"/>
        </w:rPr>
        <w:t xml:space="preserve"> </w:t>
      </w:r>
    </w:p>
    <w:p w:rsidR="000B5BFF" w:rsidRPr="00CE166C" w:rsidRDefault="00F40C9B" w:rsidP="000B5BFF">
      <w:pPr>
        <w:jc w:val="both"/>
        <w:rPr>
          <w:rFonts w:asciiTheme="minorHAnsi" w:hAnsiTheme="minorHAnsi" w:cs="Arial"/>
          <w:sz w:val="22"/>
          <w:szCs w:val="22"/>
        </w:rPr>
      </w:pPr>
      <w:r w:rsidRPr="00AD6809">
        <w:rPr>
          <w:rFonts w:asciiTheme="minorHAnsi" w:hAnsiTheme="minorHAnsi" w:cs="Arial"/>
          <w:sz w:val="22"/>
          <w:szCs w:val="22"/>
        </w:rPr>
        <w:t xml:space="preserve">We have excellent facilities including 11 dedicated and networked laboratories, and a well-equipped science department work room. All staff have a laptop and each laboratory is equipped with a digital projector and white board. We have invested heavily in </w:t>
      </w:r>
      <w:r w:rsidRPr="00CE166C">
        <w:rPr>
          <w:rFonts w:asciiTheme="minorHAnsi" w:hAnsiTheme="minorHAnsi" w:cs="Arial"/>
          <w:sz w:val="22"/>
          <w:szCs w:val="22"/>
        </w:rPr>
        <w:t xml:space="preserve">technological resources to support both teaching and learning. All laptops have Boardworks, PowerPoints and electronic workbooks for Key Stages 3 and 4. The faculty have access to iPads and we have sets of new data loggers which enable students from all key stages to collect and analyse data. </w:t>
      </w:r>
      <w:r w:rsidR="000B5BFF" w:rsidRPr="00CE166C">
        <w:rPr>
          <w:rFonts w:asciiTheme="minorHAnsi" w:hAnsiTheme="minorHAnsi" w:cs="Arial"/>
          <w:sz w:val="22"/>
          <w:szCs w:val="22"/>
        </w:rPr>
        <w:t xml:space="preserve">Students enjoy access to outstanding </w:t>
      </w:r>
      <w:r w:rsidR="00F67AEC" w:rsidRPr="00CE166C">
        <w:rPr>
          <w:rFonts w:asciiTheme="minorHAnsi" w:hAnsiTheme="minorHAnsi" w:cs="Arial"/>
          <w:sz w:val="22"/>
          <w:szCs w:val="22"/>
        </w:rPr>
        <w:t>i</w:t>
      </w:r>
      <w:r w:rsidR="000B5BFF" w:rsidRPr="00CE166C">
        <w:rPr>
          <w:rFonts w:asciiTheme="minorHAnsi" w:hAnsiTheme="minorHAnsi" w:cs="Arial"/>
          <w:sz w:val="22"/>
          <w:szCs w:val="22"/>
        </w:rPr>
        <w:t>nformation and communication technology facilities with a comprehensive learning Gateway.</w:t>
      </w:r>
    </w:p>
    <w:p w:rsidR="000B5BFF" w:rsidRPr="00CE166C" w:rsidRDefault="000B5BFF" w:rsidP="000B5BFF">
      <w:pPr>
        <w:jc w:val="both"/>
        <w:rPr>
          <w:rFonts w:asciiTheme="minorHAnsi" w:hAnsiTheme="minorHAnsi"/>
          <w:sz w:val="22"/>
          <w:szCs w:val="22"/>
        </w:rPr>
      </w:pPr>
    </w:p>
    <w:p w:rsidR="000B5BFF" w:rsidRPr="00CE166C" w:rsidRDefault="000B5BFF" w:rsidP="000B5BFF">
      <w:pPr>
        <w:pStyle w:val="Heading4"/>
        <w:jc w:val="both"/>
        <w:rPr>
          <w:rFonts w:asciiTheme="minorHAnsi" w:hAnsiTheme="minorHAnsi"/>
          <w:i w:val="0"/>
          <w:sz w:val="22"/>
          <w:szCs w:val="22"/>
        </w:rPr>
      </w:pPr>
      <w:r w:rsidRPr="00CE166C">
        <w:rPr>
          <w:rFonts w:asciiTheme="minorHAnsi" w:hAnsiTheme="minorHAnsi"/>
          <w:i w:val="0"/>
          <w:sz w:val="22"/>
          <w:szCs w:val="22"/>
        </w:rPr>
        <w:t>The Appointment</w:t>
      </w:r>
    </w:p>
    <w:p w:rsidR="000B5BFF" w:rsidRPr="00CE166C" w:rsidRDefault="003E24F9" w:rsidP="000B5BFF">
      <w:pPr>
        <w:rPr>
          <w:rFonts w:asciiTheme="minorHAnsi" w:hAnsiTheme="minorHAnsi" w:cs="Arial"/>
          <w:sz w:val="22"/>
          <w:szCs w:val="22"/>
        </w:rPr>
      </w:pPr>
      <w:r w:rsidRPr="00CE166C">
        <w:rPr>
          <w:rFonts w:asciiTheme="minorHAnsi" w:hAnsiTheme="minorHAnsi" w:cs="Arial"/>
          <w:sz w:val="22"/>
          <w:szCs w:val="22"/>
        </w:rPr>
        <w:t>T</w:t>
      </w:r>
      <w:r w:rsidR="001A19E3" w:rsidRPr="00CE166C">
        <w:rPr>
          <w:rFonts w:asciiTheme="minorHAnsi" w:hAnsiTheme="minorHAnsi" w:cs="Arial"/>
          <w:sz w:val="22"/>
          <w:szCs w:val="22"/>
        </w:rPr>
        <w:t>his position has arisen due to a colleague gaining a position in a middle school</w:t>
      </w:r>
    </w:p>
    <w:p w:rsidR="000B5BFF" w:rsidRPr="00CE166C" w:rsidRDefault="000B5BFF" w:rsidP="000B5BFF">
      <w:pPr>
        <w:rPr>
          <w:rFonts w:asciiTheme="minorHAnsi" w:hAnsiTheme="minorHAnsi" w:cs="Arial"/>
          <w:sz w:val="22"/>
          <w:szCs w:val="22"/>
        </w:rPr>
      </w:pPr>
    </w:p>
    <w:p w:rsidR="000B5BFF" w:rsidRPr="00CE166C" w:rsidRDefault="000B5BFF" w:rsidP="000B5BFF">
      <w:pPr>
        <w:rPr>
          <w:rFonts w:asciiTheme="minorHAnsi" w:hAnsiTheme="minorHAnsi" w:cs="Arial"/>
          <w:b/>
          <w:sz w:val="22"/>
          <w:szCs w:val="22"/>
        </w:rPr>
      </w:pPr>
      <w:r w:rsidRPr="00CE166C">
        <w:rPr>
          <w:rFonts w:asciiTheme="minorHAnsi" w:hAnsiTheme="minorHAnsi" w:cs="Arial"/>
          <w:b/>
          <w:sz w:val="22"/>
          <w:szCs w:val="22"/>
        </w:rPr>
        <w:t>Further Information</w:t>
      </w:r>
    </w:p>
    <w:p w:rsidR="000B5BFF" w:rsidRPr="00CE166C" w:rsidRDefault="000B5BFF" w:rsidP="000B5BFF">
      <w:pPr>
        <w:rPr>
          <w:rFonts w:asciiTheme="minorHAnsi" w:hAnsiTheme="minorHAnsi" w:cs="Arial"/>
          <w:sz w:val="22"/>
          <w:szCs w:val="22"/>
        </w:rPr>
      </w:pPr>
      <w:r w:rsidRPr="00CE166C">
        <w:rPr>
          <w:rFonts w:asciiTheme="minorHAnsi" w:hAnsiTheme="minorHAnsi" w:cs="Arial"/>
          <w:sz w:val="22"/>
          <w:szCs w:val="22"/>
        </w:rPr>
        <w:t xml:space="preserve">Applicants are invited to contact </w:t>
      </w:r>
      <w:hyperlink r:id="rId4" w:history="1">
        <w:r w:rsidR="00F67AEC" w:rsidRPr="00CE166C">
          <w:rPr>
            <w:rStyle w:val="Hyperlink"/>
            <w:rFonts w:asciiTheme="minorHAnsi" w:hAnsiTheme="minorHAnsi" w:cs="Arial"/>
            <w:color w:val="0070C0"/>
            <w:sz w:val="22"/>
            <w:szCs w:val="22"/>
          </w:rPr>
          <w:t>kate.ball@twynhamschool.com</w:t>
        </w:r>
      </w:hyperlink>
      <w:r w:rsidRPr="00CE166C">
        <w:rPr>
          <w:rFonts w:asciiTheme="minorHAnsi" w:hAnsiTheme="minorHAnsi" w:cs="Arial"/>
          <w:sz w:val="22"/>
          <w:szCs w:val="22"/>
        </w:rPr>
        <w:t xml:space="preserve"> </w:t>
      </w:r>
      <w:r w:rsidR="00F67AEC" w:rsidRPr="00CE166C">
        <w:rPr>
          <w:rFonts w:asciiTheme="minorHAnsi" w:hAnsiTheme="minorHAnsi" w:cs="Arial"/>
          <w:sz w:val="22"/>
          <w:szCs w:val="22"/>
        </w:rPr>
        <w:t xml:space="preserve">Assistant Headteacher, </w:t>
      </w:r>
      <w:r w:rsidRPr="00CE166C">
        <w:rPr>
          <w:rFonts w:asciiTheme="minorHAnsi" w:hAnsiTheme="minorHAnsi" w:cs="Arial"/>
          <w:sz w:val="22"/>
          <w:szCs w:val="22"/>
        </w:rPr>
        <w:t xml:space="preserve">in the first instance. </w:t>
      </w:r>
    </w:p>
    <w:p w:rsidR="000B5BFF" w:rsidRPr="00CE166C" w:rsidRDefault="000B5BFF" w:rsidP="000B5BFF">
      <w:pPr>
        <w:rPr>
          <w:rFonts w:asciiTheme="minorHAnsi" w:hAnsiTheme="minorHAnsi" w:cs="Arial"/>
          <w:sz w:val="22"/>
          <w:szCs w:val="22"/>
        </w:rPr>
      </w:pPr>
    </w:p>
    <w:p w:rsidR="000B5BFF" w:rsidRPr="00CE166C" w:rsidRDefault="000B5BFF" w:rsidP="000B5BFF">
      <w:pPr>
        <w:pStyle w:val="Heading4"/>
        <w:jc w:val="both"/>
        <w:rPr>
          <w:rFonts w:asciiTheme="minorHAnsi" w:hAnsiTheme="minorHAnsi"/>
          <w:i w:val="0"/>
          <w:sz w:val="22"/>
          <w:szCs w:val="22"/>
        </w:rPr>
      </w:pPr>
      <w:r w:rsidRPr="00CE166C">
        <w:rPr>
          <w:rFonts w:asciiTheme="minorHAnsi" w:hAnsiTheme="minorHAnsi"/>
          <w:i w:val="0"/>
          <w:sz w:val="22"/>
          <w:szCs w:val="22"/>
        </w:rPr>
        <w:t>Salary</w:t>
      </w:r>
    </w:p>
    <w:p w:rsidR="000B5BFF" w:rsidRPr="00CE166C" w:rsidRDefault="000B5BFF" w:rsidP="000B5BFF">
      <w:pPr>
        <w:jc w:val="both"/>
        <w:rPr>
          <w:rFonts w:asciiTheme="minorHAnsi" w:hAnsiTheme="minorHAnsi"/>
          <w:sz w:val="22"/>
          <w:szCs w:val="22"/>
        </w:rPr>
      </w:pPr>
      <w:r w:rsidRPr="00CE166C">
        <w:rPr>
          <w:rFonts w:asciiTheme="minorHAnsi" w:hAnsiTheme="minorHAnsi"/>
          <w:sz w:val="22"/>
          <w:szCs w:val="22"/>
        </w:rPr>
        <w:t>Salary will be MPS.</w:t>
      </w:r>
    </w:p>
    <w:p w:rsidR="000B5BFF" w:rsidRPr="00CE166C" w:rsidRDefault="000B5BFF" w:rsidP="000B5BFF">
      <w:pPr>
        <w:jc w:val="both"/>
        <w:rPr>
          <w:rFonts w:asciiTheme="minorHAnsi" w:hAnsiTheme="minorHAnsi"/>
          <w:sz w:val="22"/>
          <w:szCs w:val="22"/>
        </w:rPr>
      </w:pPr>
    </w:p>
    <w:p w:rsidR="000B5BFF" w:rsidRPr="00CE166C" w:rsidRDefault="000B5BFF" w:rsidP="000B5BFF">
      <w:pPr>
        <w:pStyle w:val="Heading4"/>
        <w:jc w:val="both"/>
        <w:rPr>
          <w:rFonts w:asciiTheme="minorHAnsi" w:hAnsiTheme="minorHAnsi"/>
          <w:i w:val="0"/>
          <w:sz w:val="22"/>
          <w:szCs w:val="22"/>
        </w:rPr>
      </w:pPr>
      <w:r w:rsidRPr="00CE166C">
        <w:rPr>
          <w:rFonts w:asciiTheme="minorHAnsi" w:hAnsiTheme="minorHAnsi"/>
          <w:i w:val="0"/>
          <w:sz w:val="22"/>
          <w:szCs w:val="22"/>
        </w:rPr>
        <w:t>Expenses</w:t>
      </w:r>
    </w:p>
    <w:p w:rsidR="000B5BFF" w:rsidRPr="00CE166C" w:rsidRDefault="000B5BFF" w:rsidP="000B5BFF">
      <w:pPr>
        <w:pStyle w:val="Default"/>
        <w:rPr>
          <w:rFonts w:asciiTheme="minorHAnsi" w:hAnsiTheme="minorHAnsi"/>
          <w:color w:val="auto"/>
          <w:sz w:val="22"/>
          <w:szCs w:val="22"/>
        </w:rPr>
      </w:pPr>
      <w:r w:rsidRPr="00CE166C">
        <w:rPr>
          <w:rFonts w:asciiTheme="minorHAnsi" w:hAnsiTheme="minorHAnsi"/>
          <w:color w:val="auto"/>
          <w:sz w:val="22"/>
          <w:szCs w:val="22"/>
        </w:rPr>
        <w:t xml:space="preserve">The school will meet the reasonable expenses of interviewed candidates within the UK mainland but regrets it cannot assist with the removal expenses of the successful candidates. </w:t>
      </w:r>
    </w:p>
    <w:p w:rsidR="000B5BFF" w:rsidRPr="00CE166C" w:rsidRDefault="000B5BFF" w:rsidP="000B5BFF">
      <w:pPr>
        <w:jc w:val="both"/>
        <w:rPr>
          <w:rFonts w:asciiTheme="minorHAnsi" w:hAnsiTheme="minorHAnsi"/>
          <w:sz w:val="22"/>
          <w:szCs w:val="22"/>
        </w:rPr>
      </w:pPr>
    </w:p>
    <w:p w:rsidR="000B5BFF" w:rsidRPr="00CE166C" w:rsidRDefault="000B5BFF" w:rsidP="000B5BFF">
      <w:pPr>
        <w:pStyle w:val="Heading4"/>
        <w:jc w:val="both"/>
        <w:rPr>
          <w:rFonts w:asciiTheme="minorHAnsi" w:hAnsiTheme="minorHAnsi"/>
          <w:i w:val="0"/>
          <w:sz w:val="22"/>
          <w:szCs w:val="22"/>
        </w:rPr>
      </w:pPr>
      <w:r w:rsidRPr="00CE166C">
        <w:rPr>
          <w:rFonts w:asciiTheme="minorHAnsi" w:hAnsiTheme="minorHAnsi"/>
          <w:i w:val="0"/>
          <w:sz w:val="22"/>
          <w:szCs w:val="22"/>
        </w:rPr>
        <w:t>Application Forms</w:t>
      </w:r>
    </w:p>
    <w:p w:rsidR="000B5BFF" w:rsidRPr="00CE166C" w:rsidRDefault="000B5BFF" w:rsidP="000B5BFF">
      <w:pPr>
        <w:jc w:val="both"/>
        <w:rPr>
          <w:rFonts w:asciiTheme="minorHAnsi" w:hAnsiTheme="minorHAnsi"/>
          <w:sz w:val="22"/>
          <w:szCs w:val="22"/>
        </w:rPr>
      </w:pPr>
      <w:r w:rsidRPr="00CE166C">
        <w:rPr>
          <w:rFonts w:asciiTheme="minorHAnsi" w:hAnsiTheme="minorHAnsi"/>
          <w:sz w:val="22"/>
          <w:szCs w:val="22"/>
        </w:rPr>
        <w:t xml:space="preserve">Completed forms should be emailed to </w:t>
      </w:r>
      <w:hyperlink r:id="rId5" w:history="1">
        <w:r w:rsidRPr="00CE166C">
          <w:rPr>
            <w:rStyle w:val="Hyperlink"/>
            <w:rFonts w:asciiTheme="minorHAnsi" w:hAnsiTheme="minorHAnsi"/>
            <w:color w:val="0070C0"/>
            <w:sz w:val="22"/>
            <w:szCs w:val="22"/>
          </w:rPr>
          <w:t>recruitment@twynhamlearning.com</w:t>
        </w:r>
      </w:hyperlink>
      <w:r w:rsidRPr="00CE166C">
        <w:rPr>
          <w:rFonts w:asciiTheme="minorHAnsi" w:hAnsiTheme="minorHAnsi"/>
          <w:sz w:val="22"/>
          <w:szCs w:val="22"/>
        </w:rPr>
        <w:t xml:space="preserve"> or you can apply via the TES.</w:t>
      </w:r>
    </w:p>
    <w:p w:rsidR="000B5BFF" w:rsidRPr="00CE166C" w:rsidRDefault="000B5BFF" w:rsidP="000B5BFF">
      <w:pPr>
        <w:jc w:val="both"/>
        <w:rPr>
          <w:rFonts w:asciiTheme="minorHAnsi" w:hAnsiTheme="minorHAnsi"/>
          <w:sz w:val="22"/>
          <w:szCs w:val="22"/>
        </w:rPr>
      </w:pPr>
    </w:p>
    <w:p w:rsidR="00491764" w:rsidRPr="00AD6809" w:rsidRDefault="00491764" w:rsidP="000B5BFF">
      <w:pPr>
        <w:keepNext/>
        <w:jc w:val="both"/>
        <w:outlineLvl w:val="1"/>
        <w:rPr>
          <w:rFonts w:asciiTheme="minorHAnsi" w:hAnsiTheme="minorHAnsi"/>
          <w:sz w:val="22"/>
          <w:szCs w:val="22"/>
        </w:rPr>
      </w:pPr>
    </w:p>
    <w:p w:rsidR="00A32BFE" w:rsidRPr="00CE166C" w:rsidRDefault="00A32BFE">
      <w:pPr>
        <w:keepNext/>
        <w:jc w:val="both"/>
        <w:outlineLvl w:val="1"/>
        <w:rPr>
          <w:rFonts w:asciiTheme="minorHAnsi" w:hAnsiTheme="minorHAnsi"/>
          <w:sz w:val="22"/>
          <w:szCs w:val="22"/>
        </w:rPr>
      </w:pPr>
    </w:p>
    <w:sectPr w:rsidR="00A32BFE" w:rsidRPr="00CE166C" w:rsidSect="005F7D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2A"/>
    <w:rsid w:val="00010328"/>
    <w:rsid w:val="00010647"/>
    <w:rsid w:val="00017FAB"/>
    <w:rsid w:val="00021879"/>
    <w:rsid w:val="000B5BFF"/>
    <w:rsid w:val="000D797B"/>
    <w:rsid w:val="000F7C5F"/>
    <w:rsid w:val="00100ED5"/>
    <w:rsid w:val="001A19E3"/>
    <w:rsid w:val="001A3A68"/>
    <w:rsid w:val="001D5FA3"/>
    <w:rsid w:val="001F1C08"/>
    <w:rsid w:val="001F6AC4"/>
    <w:rsid w:val="0025352A"/>
    <w:rsid w:val="002A1E72"/>
    <w:rsid w:val="002B0168"/>
    <w:rsid w:val="002C004E"/>
    <w:rsid w:val="002D4FE0"/>
    <w:rsid w:val="003138F9"/>
    <w:rsid w:val="00322922"/>
    <w:rsid w:val="00332D6F"/>
    <w:rsid w:val="00356490"/>
    <w:rsid w:val="0038131D"/>
    <w:rsid w:val="00385B2F"/>
    <w:rsid w:val="00395A10"/>
    <w:rsid w:val="003A5992"/>
    <w:rsid w:val="003C44D0"/>
    <w:rsid w:val="003E24F9"/>
    <w:rsid w:val="00426428"/>
    <w:rsid w:val="00436185"/>
    <w:rsid w:val="00491764"/>
    <w:rsid w:val="004A1947"/>
    <w:rsid w:val="004B0859"/>
    <w:rsid w:val="004D15A9"/>
    <w:rsid w:val="004F6508"/>
    <w:rsid w:val="005405FD"/>
    <w:rsid w:val="00554EFE"/>
    <w:rsid w:val="005D444A"/>
    <w:rsid w:val="005F7DA4"/>
    <w:rsid w:val="00620299"/>
    <w:rsid w:val="00622582"/>
    <w:rsid w:val="00625FC0"/>
    <w:rsid w:val="006317BD"/>
    <w:rsid w:val="00640C6C"/>
    <w:rsid w:val="00657867"/>
    <w:rsid w:val="006655FA"/>
    <w:rsid w:val="006E67ED"/>
    <w:rsid w:val="0070214A"/>
    <w:rsid w:val="007930BD"/>
    <w:rsid w:val="008022D5"/>
    <w:rsid w:val="00865DE2"/>
    <w:rsid w:val="00884728"/>
    <w:rsid w:val="008C25B8"/>
    <w:rsid w:val="008D4FDD"/>
    <w:rsid w:val="008E2945"/>
    <w:rsid w:val="008E6237"/>
    <w:rsid w:val="00900F0E"/>
    <w:rsid w:val="00921D15"/>
    <w:rsid w:val="00927BF4"/>
    <w:rsid w:val="00947F97"/>
    <w:rsid w:val="00951DB5"/>
    <w:rsid w:val="00973A4F"/>
    <w:rsid w:val="009C5AE5"/>
    <w:rsid w:val="00A11B60"/>
    <w:rsid w:val="00A121BC"/>
    <w:rsid w:val="00A32BFE"/>
    <w:rsid w:val="00A42BEE"/>
    <w:rsid w:val="00A858A2"/>
    <w:rsid w:val="00AA3884"/>
    <w:rsid w:val="00AD6809"/>
    <w:rsid w:val="00B17502"/>
    <w:rsid w:val="00B22832"/>
    <w:rsid w:val="00B92351"/>
    <w:rsid w:val="00BD6199"/>
    <w:rsid w:val="00BE59C5"/>
    <w:rsid w:val="00BF2794"/>
    <w:rsid w:val="00C436BC"/>
    <w:rsid w:val="00C54208"/>
    <w:rsid w:val="00C701CF"/>
    <w:rsid w:val="00CA436B"/>
    <w:rsid w:val="00CB5938"/>
    <w:rsid w:val="00CC5380"/>
    <w:rsid w:val="00CD3ECE"/>
    <w:rsid w:val="00CE166C"/>
    <w:rsid w:val="00CE678A"/>
    <w:rsid w:val="00D21E39"/>
    <w:rsid w:val="00D32437"/>
    <w:rsid w:val="00D84C32"/>
    <w:rsid w:val="00DA702A"/>
    <w:rsid w:val="00DB0E78"/>
    <w:rsid w:val="00DF0AA0"/>
    <w:rsid w:val="00E02180"/>
    <w:rsid w:val="00E41DD2"/>
    <w:rsid w:val="00E42712"/>
    <w:rsid w:val="00E77900"/>
    <w:rsid w:val="00E8178B"/>
    <w:rsid w:val="00E82038"/>
    <w:rsid w:val="00F02F55"/>
    <w:rsid w:val="00F40C9B"/>
    <w:rsid w:val="00F67AEC"/>
    <w:rsid w:val="00F67B5B"/>
    <w:rsid w:val="00FA611B"/>
    <w:rsid w:val="00FB19EA"/>
    <w:rsid w:val="00FE1640"/>
    <w:rsid w:val="00FF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B7CB7-39AC-48CD-9377-D9863999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AB"/>
    <w:rPr>
      <w:sz w:val="24"/>
      <w:szCs w:val="24"/>
    </w:rPr>
  </w:style>
  <w:style w:type="paragraph" w:styleId="Heading3">
    <w:name w:val="heading 3"/>
    <w:basedOn w:val="Normal"/>
    <w:next w:val="Normal"/>
    <w:link w:val="Heading3Char"/>
    <w:qFormat/>
    <w:rsid w:val="000B5BFF"/>
    <w:pPr>
      <w:keepNext/>
      <w:outlineLvl w:val="2"/>
    </w:pPr>
    <w:rPr>
      <w:i/>
      <w:szCs w:val="20"/>
      <w:lang w:eastAsia="en-US"/>
    </w:rPr>
  </w:style>
  <w:style w:type="paragraph" w:styleId="Heading4">
    <w:name w:val="heading 4"/>
    <w:basedOn w:val="Normal"/>
    <w:next w:val="Normal"/>
    <w:link w:val="Heading4Char"/>
    <w:qFormat/>
    <w:rsid w:val="000B5BFF"/>
    <w:pPr>
      <w:keepNext/>
      <w:outlineLvl w:val="3"/>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1CF"/>
  </w:style>
  <w:style w:type="character" w:styleId="Hyperlink">
    <w:name w:val="Hyperlink"/>
    <w:basedOn w:val="DefaultParagraphFont"/>
    <w:uiPriority w:val="99"/>
    <w:unhideWhenUsed/>
    <w:rsid w:val="00356490"/>
    <w:rPr>
      <w:color w:val="0000FF" w:themeColor="hyperlink"/>
      <w:u w:val="single"/>
    </w:rPr>
  </w:style>
  <w:style w:type="paragraph" w:styleId="BalloonText">
    <w:name w:val="Balloon Text"/>
    <w:basedOn w:val="Normal"/>
    <w:link w:val="BalloonTextChar"/>
    <w:semiHidden/>
    <w:unhideWhenUsed/>
    <w:rsid w:val="008022D5"/>
    <w:rPr>
      <w:rFonts w:ascii="Segoe UI" w:hAnsi="Segoe UI" w:cs="Segoe UI"/>
      <w:sz w:val="18"/>
      <w:szCs w:val="18"/>
    </w:rPr>
  </w:style>
  <w:style w:type="character" w:customStyle="1" w:styleId="BalloonTextChar">
    <w:name w:val="Balloon Text Char"/>
    <w:basedOn w:val="DefaultParagraphFont"/>
    <w:link w:val="BalloonText"/>
    <w:semiHidden/>
    <w:rsid w:val="008022D5"/>
    <w:rPr>
      <w:rFonts w:ascii="Segoe UI" w:hAnsi="Segoe UI" w:cs="Segoe UI"/>
      <w:sz w:val="18"/>
      <w:szCs w:val="18"/>
    </w:rPr>
  </w:style>
  <w:style w:type="paragraph" w:customStyle="1" w:styleId="Default">
    <w:name w:val="Default"/>
    <w:rsid w:val="005F7DA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B5BFF"/>
    <w:rPr>
      <w:i/>
      <w:sz w:val="24"/>
      <w:lang w:eastAsia="en-US"/>
    </w:rPr>
  </w:style>
  <w:style w:type="character" w:customStyle="1" w:styleId="Heading4Char">
    <w:name w:val="Heading 4 Char"/>
    <w:basedOn w:val="DefaultParagraphFont"/>
    <w:link w:val="Heading4"/>
    <w:rsid w:val="000B5BFF"/>
    <w:rPr>
      <w:b/>
      <w:i/>
      <w:sz w:val="24"/>
      <w:lang w:eastAsia="en-US"/>
    </w:rPr>
  </w:style>
  <w:style w:type="character" w:styleId="CommentReference">
    <w:name w:val="annotation reference"/>
    <w:basedOn w:val="DefaultParagraphFont"/>
    <w:semiHidden/>
    <w:unhideWhenUsed/>
    <w:rsid w:val="00F67AEC"/>
    <w:rPr>
      <w:sz w:val="16"/>
      <w:szCs w:val="16"/>
    </w:rPr>
  </w:style>
  <w:style w:type="paragraph" w:styleId="CommentText">
    <w:name w:val="annotation text"/>
    <w:basedOn w:val="Normal"/>
    <w:link w:val="CommentTextChar"/>
    <w:semiHidden/>
    <w:unhideWhenUsed/>
    <w:rsid w:val="00F67AEC"/>
    <w:rPr>
      <w:sz w:val="20"/>
      <w:szCs w:val="20"/>
    </w:rPr>
  </w:style>
  <w:style w:type="character" w:customStyle="1" w:styleId="CommentTextChar">
    <w:name w:val="Comment Text Char"/>
    <w:basedOn w:val="DefaultParagraphFont"/>
    <w:link w:val="CommentText"/>
    <w:semiHidden/>
    <w:rsid w:val="00F67AEC"/>
  </w:style>
  <w:style w:type="paragraph" w:styleId="CommentSubject">
    <w:name w:val="annotation subject"/>
    <w:basedOn w:val="CommentText"/>
    <w:next w:val="CommentText"/>
    <w:link w:val="CommentSubjectChar"/>
    <w:semiHidden/>
    <w:unhideWhenUsed/>
    <w:rsid w:val="00F67AEC"/>
    <w:rPr>
      <w:b/>
      <w:bCs/>
    </w:rPr>
  </w:style>
  <w:style w:type="character" w:customStyle="1" w:styleId="CommentSubjectChar">
    <w:name w:val="Comment Subject Char"/>
    <w:basedOn w:val="CommentTextChar"/>
    <w:link w:val="CommentSubject"/>
    <w:semiHidden/>
    <w:rsid w:val="00F67AEC"/>
    <w:rPr>
      <w:b/>
      <w:bCs/>
    </w:rPr>
  </w:style>
  <w:style w:type="paragraph" w:styleId="Revision">
    <w:name w:val="Revision"/>
    <w:hidden/>
    <w:uiPriority w:val="99"/>
    <w:semiHidden/>
    <w:rsid w:val="00CB59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0460">
      <w:bodyDiv w:val="1"/>
      <w:marLeft w:val="0"/>
      <w:marRight w:val="0"/>
      <w:marTop w:val="0"/>
      <w:marBottom w:val="0"/>
      <w:divBdr>
        <w:top w:val="none" w:sz="0" w:space="0" w:color="auto"/>
        <w:left w:val="none" w:sz="0" w:space="0" w:color="auto"/>
        <w:bottom w:val="none" w:sz="0" w:space="0" w:color="auto"/>
        <w:right w:val="none" w:sz="0" w:space="0" w:color="auto"/>
      </w:divBdr>
    </w:div>
    <w:div w:id="582839988">
      <w:bodyDiv w:val="1"/>
      <w:marLeft w:val="0"/>
      <w:marRight w:val="0"/>
      <w:marTop w:val="0"/>
      <w:marBottom w:val="0"/>
      <w:divBdr>
        <w:top w:val="none" w:sz="0" w:space="0" w:color="auto"/>
        <w:left w:val="none" w:sz="0" w:space="0" w:color="auto"/>
        <w:bottom w:val="none" w:sz="0" w:space="0" w:color="auto"/>
        <w:right w:val="none" w:sz="0" w:space="0" w:color="auto"/>
      </w:divBdr>
    </w:div>
    <w:div w:id="21027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twynhamlearning.com" TargetMode="External"/><Relationship Id="rId4" Type="http://schemas.openxmlformats.org/officeDocument/2006/relationships/hyperlink" Target="mailto:jy.taylor@twynham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5074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TWYNHAM SCHOOL</vt:lpstr>
    </vt:vector>
  </TitlesOfParts>
  <Company>Twynham School</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TWYNHAM SCHOOL</dc:title>
  <dc:creator>Cilla Rawles</dc:creator>
  <cp:lastModifiedBy>Lisa Weston</cp:lastModifiedBy>
  <cp:revision>2</cp:revision>
  <cp:lastPrinted>2017-10-03T08:37:00Z</cp:lastPrinted>
  <dcterms:created xsi:type="dcterms:W3CDTF">2017-10-09T09:09:00Z</dcterms:created>
  <dcterms:modified xsi:type="dcterms:W3CDTF">2017-10-09T09:09:00Z</dcterms:modified>
</cp:coreProperties>
</file>