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2633663" cy="58467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33663" cy="584673"/>
                    </a:xfrm>
                    <a:prstGeom prst="rect"/>
                    <a:ln/>
                  </pic:spPr>
                </pic:pic>
              </a:graphicData>
            </a:graphic>
          </wp:inline>
        </w:drawing>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2">
      <w:pPr>
        <w:spacing w:after="0" w:line="240"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w:t>
        <w:tab/>
        <w:tab/>
      </w:r>
      <w:r w:rsidDel="00000000" w:rsidR="00000000" w:rsidRPr="00000000">
        <w:rPr>
          <w:rFonts w:ascii="Arial" w:cs="Arial" w:eastAsia="Arial" w:hAnsi="Arial"/>
          <w:sz w:val="20"/>
          <w:szCs w:val="20"/>
          <w:rtl w:val="0"/>
        </w:rPr>
        <w:t xml:space="preserve">Building Operations Assistant</w:t>
      </w:r>
      <w:r w:rsidDel="00000000" w:rsidR="00000000" w:rsidRPr="00000000">
        <w:rPr>
          <w:rFonts w:ascii="Arial" w:cs="Arial" w:eastAsia="Arial" w:hAnsi="Arial"/>
          <w:b w:val="1"/>
          <w:sz w:val="20"/>
          <w:szCs w:val="20"/>
          <w:rtl w:val="0"/>
        </w:rPr>
        <w:tab/>
        <w:tab/>
      </w:r>
    </w:p>
    <w:p w:rsidR="00000000" w:rsidDel="00000000" w:rsidP="00000000" w:rsidRDefault="00000000" w:rsidRPr="00000000" w14:paraId="00000007">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Location:</w:t>
        <w:tab/>
        <w:tab/>
      </w:r>
      <w:r w:rsidDel="00000000" w:rsidR="00000000" w:rsidRPr="00000000">
        <w:rPr>
          <w:rFonts w:ascii="Arial" w:cs="Arial" w:eastAsia="Arial" w:hAnsi="Arial"/>
          <w:sz w:val="20"/>
          <w:szCs w:val="20"/>
          <w:rtl w:val="0"/>
        </w:rPr>
        <w:t xml:space="preserve">Plumberow Primary  Academy</w:t>
        <w:tab/>
      </w:r>
      <w:r w:rsidDel="00000000" w:rsidR="00000000" w:rsidRPr="00000000">
        <w:rPr>
          <w:rFonts w:ascii="Arial" w:cs="Arial" w:eastAsia="Arial" w:hAnsi="Arial"/>
          <w:b w:val="1"/>
          <w:sz w:val="20"/>
          <w:szCs w:val="20"/>
          <w:rtl w:val="0"/>
        </w:rPr>
        <w:tab/>
      </w: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 of work:</w:t>
        <w:tab/>
        <w:tab/>
      </w:r>
      <w:r w:rsidDel="00000000" w:rsidR="00000000" w:rsidRPr="00000000">
        <w:rPr>
          <w:rFonts w:ascii="Arial" w:cs="Arial" w:eastAsia="Arial" w:hAnsi="Arial"/>
          <w:sz w:val="20"/>
          <w:szCs w:val="20"/>
          <w:rtl w:val="0"/>
        </w:rPr>
        <w:t xml:space="preserve">Part time - 20 hours per week, 52 weeks per year</w:t>
      </w:r>
      <w:r w:rsidDel="00000000" w:rsidR="00000000" w:rsidRPr="00000000">
        <w:rPr>
          <w:rFonts w:ascii="Arial" w:cs="Arial" w:eastAsia="Arial" w:hAnsi="Arial"/>
          <w:b w:val="1"/>
          <w:sz w:val="20"/>
          <w:szCs w:val="20"/>
          <w:rtl w:val="0"/>
        </w:rPr>
        <w:tab/>
      </w:r>
    </w:p>
    <w:p w:rsidR="00000000" w:rsidDel="00000000" w:rsidP="00000000" w:rsidRDefault="00000000" w:rsidRPr="00000000" w14:paraId="0000000A">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Salary scale:</w:t>
        <w:tab/>
        <w:tab/>
      </w:r>
      <w:r w:rsidDel="00000000" w:rsidR="00000000" w:rsidRPr="00000000">
        <w:rPr>
          <w:rFonts w:ascii="Arial" w:cs="Arial" w:eastAsia="Arial" w:hAnsi="Arial"/>
          <w:sz w:val="20"/>
          <w:szCs w:val="20"/>
          <w:highlight w:val="white"/>
          <w:rtl w:val="0"/>
        </w:rPr>
        <w:t xml:space="preserve">£10,537 - 11,555</w:t>
      </w:r>
      <w:r w:rsidDel="00000000" w:rsidR="00000000" w:rsidRPr="00000000">
        <w:rPr>
          <w:rtl w:val="0"/>
        </w:rPr>
      </w:r>
    </w:p>
    <w:p w:rsidR="00000000" w:rsidDel="00000000" w:rsidP="00000000" w:rsidRDefault="00000000" w:rsidRPr="00000000" w14:paraId="0000000C">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r>
      <w:r w:rsidDel="00000000" w:rsidR="00000000" w:rsidRPr="00000000">
        <w:rPr>
          <w:rFonts w:ascii="Arial" w:cs="Arial" w:eastAsia="Arial" w:hAnsi="Arial"/>
          <w:sz w:val="20"/>
          <w:szCs w:val="20"/>
          <w:rtl w:val="0"/>
        </w:rPr>
        <w:t xml:space="preserve">Building Operations Supervisor</w:t>
      </w:r>
    </w:p>
    <w:p w:rsidR="00000000" w:rsidDel="00000000" w:rsidP="00000000" w:rsidRDefault="00000000" w:rsidRPr="00000000" w14:paraId="0000000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11">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widowControl w:val="0"/>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Overall Responsibilities:</w:t>
      </w:r>
    </w:p>
    <w:p w:rsidR="00000000" w:rsidDel="00000000" w:rsidP="00000000" w:rsidRDefault="00000000" w:rsidRPr="00000000" w14:paraId="00000013">
      <w:pPr>
        <w:widowControl w:val="0"/>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Building Operations Assistant role is to ensure that their academies function safely and effectively on a daily basis. The role is customer focused and is key to ensuring that all estates and facilities services are available and fit for purpose at all times. As a member of the Building Operations Team, the Building Operations Assistant is expected to set and maintain high professional standards at all times and support the Building Operations Supervisor in delivering both an outstanding service to our customers and the vision of the Trust.</w:t>
      </w:r>
    </w:p>
    <w:p w:rsidR="00000000" w:rsidDel="00000000" w:rsidP="00000000" w:rsidRDefault="00000000" w:rsidRPr="00000000" w14:paraId="00000015">
      <w:pPr>
        <w:widowControl w:val="0"/>
        <w:spacing w:after="0" w:line="240" w:lineRule="auto"/>
        <w:rPr>
          <w:rFonts w:ascii="Arial" w:cs="Arial" w:eastAsia="Arial" w:hAnsi="Arial"/>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6">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Responsibilities</w:t>
      </w:r>
      <w:r w:rsidDel="00000000" w:rsidR="00000000" w:rsidRPr="00000000">
        <w:rPr>
          <w:rtl w:val="0"/>
        </w:rPr>
      </w:r>
    </w:p>
    <w:p w:rsidR="00000000" w:rsidDel="00000000" w:rsidP="00000000" w:rsidRDefault="00000000" w:rsidRPr="00000000" w14:paraId="0000001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Buildings Operation</w:t>
      </w:r>
    </w:p>
    <w:p w:rsidR="00000000" w:rsidDel="00000000" w:rsidP="00000000" w:rsidRDefault="00000000" w:rsidRPr="00000000" w14:paraId="00000019">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Be a principal key holder for your academies and attend emergency call outs as necessary</w:t>
      </w:r>
      <w:r w:rsidDel="00000000" w:rsidR="00000000" w:rsidRPr="00000000">
        <w:rPr>
          <w:rtl w:val="0"/>
        </w:rPr>
      </w:r>
    </w:p>
    <w:p w:rsidR="00000000" w:rsidDel="00000000" w:rsidP="00000000" w:rsidRDefault="00000000" w:rsidRPr="00000000" w14:paraId="0000001B">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Be responsible for your academies security, including the opening and closing of the academies on a daily basis, including evenings, weekends and public holidays</w:t>
      </w:r>
      <w:r w:rsidDel="00000000" w:rsidR="00000000" w:rsidRPr="00000000">
        <w:rPr>
          <w:rtl w:val="0"/>
        </w:rPr>
      </w:r>
    </w:p>
    <w:p w:rsidR="00000000" w:rsidDel="00000000" w:rsidP="00000000" w:rsidRDefault="00000000" w:rsidRPr="00000000" w14:paraId="0000001C">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Carry out in-house statutory testing as required</w:t>
      </w:r>
      <w:r w:rsidDel="00000000" w:rsidR="00000000" w:rsidRPr="00000000">
        <w:rPr>
          <w:rtl w:val="0"/>
        </w:rPr>
      </w:r>
    </w:p>
    <w:p w:rsidR="00000000" w:rsidDel="00000000" w:rsidP="00000000" w:rsidRDefault="00000000" w:rsidRPr="00000000" w14:paraId="0000001D">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Ensure all tests are logged and recorded using the Trust’s processes</w:t>
      </w:r>
      <w:r w:rsidDel="00000000" w:rsidR="00000000" w:rsidRPr="00000000">
        <w:rPr>
          <w:rtl w:val="0"/>
        </w:rPr>
      </w:r>
    </w:p>
    <w:p w:rsidR="00000000" w:rsidDel="00000000" w:rsidP="00000000" w:rsidRDefault="00000000" w:rsidRPr="00000000" w14:paraId="0000001E">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Ensure litter bins are emptied as required and your academies are litter free</w:t>
      </w:r>
      <w:r w:rsidDel="00000000" w:rsidR="00000000" w:rsidRPr="00000000">
        <w:rPr>
          <w:rtl w:val="0"/>
        </w:rPr>
      </w:r>
    </w:p>
    <w:p w:rsidR="00000000" w:rsidDel="00000000" w:rsidP="00000000" w:rsidRDefault="00000000" w:rsidRPr="00000000" w14:paraId="0000001F">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Replace lamps as instructed</w:t>
      </w:r>
      <w:r w:rsidDel="00000000" w:rsidR="00000000" w:rsidRPr="00000000">
        <w:rPr>
          <w:rtl w:val="0"/>
        </w:rPr>
      </w:r>
    </w:p>
    <w:p w:rsidR="00000000" w:rsidDel="00000000" w:rsidP="00000000" w:rsidRDefault="00000000" w:rsidRPr="00000000" w14:paraId="00000020">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Manage the building and grounds and undertake minor repairs and maintenance to fixtures and fittings, including desks, tables and chairs, and decoration</w:t>
      </w:r>
    </w:p>
    <w:p w:rsidR="00000000" w:rsidDel="00000000" w:rsidP="00000000" w:rsidRDefault="00000000" w:rsidRPr="00000000" w14:paraId="00000021">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Undertake physical work both indoors and outdoors, including: moving and lifting heavy objects, sweeping playgrounds, cleaning, gardening and setting up for curricular and non-curricular academy events, community use and other events as required by your customers</w:t>
      </w:r>
    </w:p>
    <w:p w:rsidR="00000000" w:rsidDel="00000000" w:rsidP="00000000" w:rsidRDefault="00000000" w:rsidRPr="00000000" w14:paraId="00000022">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Synchronise clocks, time switches etc., as required</w:t>
      </w:r>
    </w:p>
    <w:p w:rsidR="00000000" w:rsidDel="00000000" w:rsidP="00000000" w:rsidRDefault="00000000" w:rsidRPr="00000000" w14:paraId="00000023">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Respond to all requests received from your academies in an appropriate and professional manner, logging and reporting actions and outcomes to the Building Operations Supervisor</w:t>
      </w:r>
    </w:p>
    <w:p w:rsidR="00000000" w:rsidDel="00000000" w:rsidP="00000000" w:rsidRDefault="00000000" w:rsidRPr="00000000" w14:paraId="00000024">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Ensure delivery notes are passed to the appropriate person, as well as ensuring items are moved to the appropriate place in a timely manner</w:t>
      </w:r>
    </w:p>
    <w:p w:rsidR="00000000" w:rsidDel="00000000" w:rsidP="00000000" w:rsidRDefault="00000000" w:rsidRPr="00000000" w14:paraId="00000025">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Follow safe systems of work, and have a working knowledge of relevant risk assessments and method statements</w:t>
      </w:r>
    </w:p>
    <w:p w:rsidR="00000000" w:rsidDel="00000000" w:rsidP="00000000" w:rsidRDefault="00000000" w:rsidRPr="00000000" w14:paraId="00000026">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Under instruction from the Business Operations Supervisor, guide, monitor or support contractors, carrying out planned maintenance and other works on site</w:t>
      </w:r>
    </w:p>
    <w:p w:rsidR="00000000" w:rsidDel="00000000" w:rsidP="00000000" w:rsidRDefault="00000000" w:rsidRPr="00000000" w14:paraId="00000027">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Take appropriate action and report all site security issues to the Building Operations Supervisor, as soon as becoming aware of such issues</w:t>
      </w:r>
    </w:p>
    <w:p w:rsidR="00000000" w:rsidDel="00000000" w:rsidP="00000000" w:rsidRDefault="00000000" w:rsidRPr="00000000" w14:paraId="00000028">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Ensure CCTV equipment is used in conjunction with Trust policy</w:t>
      </w:r>
    </w:p>
    <w:p w:rsidR="00000000" w:rsidDel="00000000" w:rsidP="00000000" w:rsidRDefault="00000000" w:rsidRPr="00000000" w14:paraId="00000029">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Ensure all safeguarding procedures are adhered to and any issues are reported to the designated person within your academies</w:t>
      </w:r>
    </w:p>
    <w:p w:rsidR="00000000" w:rsidDel="00000000" w:rsidP="00000000" w:rsidRDefault="00000000" w:rsidRPr="00000000" w14:paraId="0000002A">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Ensure the intruder alarm system is always activated and the buildings are not left unsecured. Report any issues to the alarm company and the Building Operations Supervisor</w:t>
      </w:r>
    </w:p>
    <w:p w:rsidR="00000000" w:rsidDel="00000000" w:rsidP="00000000" w:rsidRDefault="00000000" w:rsidRPr="00000000" w14:paraId="0000002B">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Ensure all entry points, including gates, doors, windows and other security measures are working effectively and that any security issues are reported the Building Operations Supervisor</w:t>
      </w:r>
    </w:p>
    <w:p w:rsidR="00000000" w:rsidDel="00000000" w:rsidP="00000000" w:rsidRDefault="00000000" w:rsidRPr="00000000" w14:paraId="0000002C">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Ensure compliance with Control Of Substances Hazardous to Health regulations and if unsure seek advice from the Building Operations Supervisor</w:t>
      </w:r>
    </w:p>
    <w:p w:rsidR="00000000" w:rsidDel="00000000" w:rsidP="00000000" w:rsidRDefault="00000000" w:rsidRPr="00000000" w14:paraId="0000002D">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Report any Health and Safety issues to the Building Operations Supervisor, as soon as becoming aware of such an issue</w:t>
      </w:r>
    </w:p>
    <w:p w:rsidR="00000000" w:rsidDel="00000000" w:rsidP="00000000" w:rsidRDefault="00000000" w:rsidRPr="00000000" w14:paraId="0000002E">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Ensure that you follow the Trust's Health &amp; Safety policy at all times</w:t>
      </w:r>
    </w:p>
    <w:p w:rsidR="00000000" w:rsidDel="00000000" w:rsidP="00000000" w:rsidRDefault="00000000" w:rsidRPr="00000000" w14:paraId="0000002F">
      <w:pPr>
        <w:widowControl w:val="0"/>
        <w:spacing w:after="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p w:rsidR="00000000" w:rsidDel="00000000" w:rsidP="00000000" w:rsidRDefault="00000000" w:rsidRPr="00000000" w14:paraId="00000031">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Building Operations Assistant is responsible and accountable for safely carrying out day-to-day operational tasks at academy sites. You are responsible for the safety of yourself and others and must not carry out any tasks, for which you do not have suitable experience or qualifications. If in doubt seek advice from the Building Operations Supervisor</w:t>
      </w:r>
    </w:p>
    <w:p w:rsidR="00000000" w:rsidDel="00000000" w:rsidP="00000000" w:rsidRDefault="00000000" w:rsidRPr="00000000" w14:paraId="00000032">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To ensure, in relation to all the above responsibilities, that systems for monitoring and reporting are used</w:t>
      </w:r>
    </w:p>
    <w:p w:rsidR="00000000" w:rsidDel="00000000" w:rsidP="00000000" w:rsidRDefault="00000000" w:rsidRPr="00000000" w14:paraId="00000033">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To work with School Support Services and the Building Operations Supervisor to deliver a first class service that meets our customer's expectations</w:t>
      </w:r>
    </w:p>
    <w:p w:rsidR="00000000" w:rsidDel="00000000" w:rsidP="00000000" w:rsidRDefault="00000000" w:rsidRPr="00000000" w14:paraId="00000034">
      <w:pPr>
        <w:keepNext w:val="0"/>
        <w:keepLines w:val="0"/>
        <w:widowControl w:val="0"/>
        <w:numPr>
          <w:ilvl w:val="1"/>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To carry out other reasonable tasks, as directed by the Building Operations Supervisor and academy senior leaders, including carrying out some or all of the above duties at other academies within the area</w:t>
      </w:r>
    </w:p>
    <w:p w:rsidR="00000000" w:rsidDel="00000000" w:rsidP="00000000" w:rsidRDefault="00000000" w:rsidRPr="00000000" w14:paraId="00000035">
      <w:pPr>
        <w:spacing w:after="0" w:line="240" w:lineRule="auto"/>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37">
      <w:pPr>
        <w:spacing w:after="0" w:line="240" w:lineRule="auto"/>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9">
      <w:pPr>
        <w:spacing w:after="0" w:line="240" w:lineRule="auto"/>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3B">
      <w:pPr>
        <w:spacing w:after="0" w:line="240" w:lineRule="auto"/>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3D">
      <w:pPr>
        <w:spacing w:after="0" w:line="240"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3E">
      <w:pPr>
        <w:numPr>
          <w:ilvl w:val="0"/>
          <w:numId w:val="1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3F">
      <w:pPr>
        <w:numPr>
          <w:ilvl w:val="0"/>
          <w:numId w:val="1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40">
      <w:pPr>
        <w:numPr>
          <w:ilvl w:val="0"/>
          <w:numId w:val="1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41">
      <w:pPr>
        <w:numPr>
          <w:ilvl w:val="0"/>
          <w:numId w:val="19"/>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42">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4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 clauses: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2" w:right="0" w:hanging="360"/>
        <w:jc w:val="left"/>
        <w:rPr>
          <w:rFonts w:ascii="Arial" w:cs="Arial" w:eastAsia="Arial" w:hAnsi="Arial"/>
          <w:smallCaps w:val="0"/>
          <w:strike w:val="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above responsibilities are subject to the general duties and responsibilities contained in the Statement of Conditions of Employment</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4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4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may be occasions when it will be necessary to cover other Administrative roles within the academy or to work with the administrative team when there are peaks and pressing issues. </w:t>
      </w:r>
    </w:p>
    <w:p w:rsidR="00000000" w:rsidDel="00000000" w:rsidP="00000000" w:rsidRDefault="00000000" w:rsidRPr="00000000" w14:paraId="0000004B">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50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tabs>
          <w:tab w:val="left" w:pos="5025"/>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Safeguarding </w:t>
        <w:tab/>
      </w:r>
    </w:p>
    <w:p w:rsidR="00000000" w:rsidDel="00000000" w:rsidP="00000000" w:rsidRDefault="00000000" w:rsidRPr="00000000" w14:paraId="0000004F">
      <w:pPr>
        <w:tabs>
          <w:tab w:val="left" w:pos="6225"/>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Building Operations Assistant </w:t>
      </w: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tl w:val="0"/>
        </w:rPr>
      </w:r>
    </w:p>
    <w:tbl>
      <w:tblPr>
        <w:tblStyle w:val="Table1"/>
        <w:tblW w:w="9090.0" w:type="dxa"/>
        <w:jc w:val="left"/>
        <w:tblInd w:w="0.0" w:type="dxa"/>
        <w:tblLayout w:type="fixed"/>
        <w:tblLook w:val="0400"/>
      </w:tblPr>
      <w:tblGrid>
        <w:gridCol w:w="2880"/>
        <w:gridCol w:w="3465"/>
        <w:gridCol w:w="2745"/>
        <w:tblGridChange w:id="0">
          <w:tblGrid>
            <w:gridCol w:w="2880"/>
            <w:gridCol w:w="3465"/>
            <w:gridCol w:w="2745"/>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Essential</w:t>
            </w: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Desirable</w:t>
            </w:r>
            <w:r w:rsidDel="00000000" w:rsidR="00000000" w:rsidRPr="00000000">
              <w:rPr>
                <w:rtl w:val="0"/>
              </w:rPr>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Qualifications</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5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w:t>
              <w:br w:type="textWrapping"/>
            </w:r>
          </w:p>
        </w:tc>
        <w:tc>
          <w:tcPr>
            <w:tcBorders>
              <w:bottom w:color="000000" w:space="0" w:sz="8" w:val="single"/>
              <w:right w:color="000000" w:space="0" w:sz="8" w:val="single"/>
            </w:tcBorders>
          </w:tcPr>
          <w:p w:rsidR="00000000" w:rsidDel="00000000" w:rsidP="00000000" w:rsidRDefault="00000000" w:rsidRPr="00000000" w14:paraId="0000005C">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w:t>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Knowledge/Experience</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63">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premises management, building cleaning or building management </w:t>
            </w:r>
          </w:p>
          <w:p w:rsidR="00000000" w:rsidDel="00000000" w:rsidP="00000000" w:rsidRDefault="00000000" w:rsidRPr="00000000" w14:paraId="00000064">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Use of general cleaning equipment</w:t>
            </w:r>
          </w:p>
          <w:p w:rsidR="00000000" w:rsidDel="00000000" w:rsidP="00000000" w:rsidRDefault="00000000" w:rsidRPr="00000000" w14:paraId="00000065">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Good DIY skills </w:t>
            </w:r>
          </w:p>
          <w:p w:rsidR="00000000" w:rsidDel="00000000" w:rsidP="00000000" w:rsidRDefault="00000000" w:rsidRPr="00000000" w14:paraId="00000066">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Taken responsibility for security of a building </w:t>
            </w:r>
          </w:p>
          <w:p w:rsidR="00000000" w:rsidDel="00000000" w:rsidP="00000000" w:rsidRDefault="00000000" w:rsidRPr="00000000" w14:paraId="00000067">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security systems</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9">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through experience or qualification of health and safety</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tc>
      </w:tr>
      <w:tr>
        <w:trPr>
          <w:trHeight w:val="620" w:hRule="atLeast"/>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Line Management</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D">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 line management responsibility</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6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w:t>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Budget</w:t>
            </w: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72">
            <w:pPr>
              <w:numPr>
                <w:ilvl w:val="0"/>
                <w:numId w:val="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tcBorders>
              <w:bottom w:color="000000" w:space="0" w:sz="8" w:val="single"/>
              <w:right w:color="000000" w:space="0" w:sz="8" w:val="single"/>
            </w:tcBorders>
          </w:tcPr>
          <w:p w:rsidR="00000000" w:rsidDel="00000000" w:rsidP="00000000" w:rsidRDefault="00000000" w:rsidRPr="00000000" w14:paraId="00000073">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Scope of the Role</w:t>
            </w:r>
            <w:r w:rsidDel="00000000" w:rsidR="00000000" w:rsidRPr="00000000">
              <w:rPr>
                <w:rtl w:val="0"/>
              </w:rPr>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76">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Academy</w:t>
            </w:r>
          </w:p>
        </w:tc>
        <w:tc>
          <w:tcPr>
            <w:tcBorders>
              <w:bottom w:color="000000" w:space="0" w:sz="8" w:val="single"/>
              <w:right w:color="000000" w:space="0" w:sz="8" w:val="single"/>
            </w:tcBorders>
          </w:tcPr>
          <w:p w:rsidR="00000000" w:rsidDel="00000000" w:rsidP="00000000" w:rsidRDefault="00000000" w:rsidRPr="00000000" w14:paraId="00000077">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w:t>
              <w:br w:type="textWrapping"/>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Skills/Abilities</w:t>
            </w: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7E">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prioritise and manage time to meet customer requirements</w:t>
            </w:r>
          </w:p>
          <w:p w:rsidR="00000000" w:rsidDel="00000000" w:rsidP="00000000" w:rsidRDefault="00000000" w:rsidRPr="00000000" w14:paraId="0000007F">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be able to carry out general repairs </w:t>
            </w:r>
          </w:p>
          <w:p w:rsidR="00000000" w:rsidDel="00000000" w:rsidP="00000000" w:rsidRDefault="00000000" w:rsidRPr="00000000" w14:paraId="00000080">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lift and carry items </w:t>
            </w:r>
          </w:p>
          <w:p w:rsidR="00000000" w:rsidDel="00000000" w:rsidP="00000000" w:rsidRDefault="00000000" w:rsidRPr="00000000" w14:paraId="00000081">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follow and comply with instructions on equipment and/or materials usage </w:t>
            </w:r>
          </w:p>
          <w:p w:rsidR="00000000" w:rsidDel="00000000" w:rsidP="00000000" w:rsidRDefault="00000000" w:rsidRPr="00000000" w14:paraId="00000082">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Willingness to work as part of a team </w:t>
            </w:r>
          </w:p>
          <w:p w:rsidR="00000000" w:rsidDel="00000000" w:rsidP="00000000" w:rsidRDefault="00000000" w:rsidRPr="00000000" w14:paraId="00000083">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to deadlines </w:t>
            </w:r>
          </w:p>
          <w:p w:rsidR="00000000" w:rsidDel="00000000" w:rsidP="00000000" w:rsidRDefault="00000000" w:rsidRPr="00000000" w14:paraId="00000084">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manage own work effectively </w:t>
            </w:r>
          </w:p>
          <w:p w:rsidR="00000000" w:rsidDel="00000000" w:rsidP="00000000" w:rsidRDefault="00000000" w:rsidRPr="00000000" w14:paraId="00000085">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Able to use own initiative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8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Use of commercial site maintenance equipment</w:t>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tc>
      </w:tr>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color w:val="000000"/>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8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carry out health and safety checks, implement corrective measures and maintain relevant records</w:t>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color w:val="000000"/>
                <w:sz w:val="20"/>
                <w:szCs w:val="20"/>
              </w:rPr>
            </w:pPr>
            <w:r w:rsidDel="00000000" w:rsidR="00000000" w:rsidRPr="00000000">
              <w:rPr>
                <w:rtl w:val="0"/>
              </w:rPr>
            </w:r>
          </w:p>
        </w:tc>
      </w:tr>
      <w:tr>
        <w:tc>
          <w:tcPr>
            <w:tcBorders>
              <w:left w:color="000000" w:space="0" w:sz="8" w:val="single"/>
              <w:bottom w:color="000000" w:space="0" w:sz="8" w:val="single"/>
              <w:right w:color="000000" w:space="0" w:sz="8" w:val="single"/>
            </w:tcBorders>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Special Requirements</w:t>
            </w:r>
            <w:r w:rsidDel="00000000" w:rsidR="00000000" w:rsidRPr="00000000">
              <w:rPr>
                <w:rtl w:val="0"/>
              </w:rPr>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tc>
        <w:tc>
          <w:tcPr>
            <w:tcBorders>
              <w:bottom w:color="000000" w:space="0" w:sz="8" w:val="single"/>
              <w:right w:color="000000" w:space="0" w:sz="8" w:val="single"/>
            </w:tcBorders>
          </w:tcPr>
          <w:p w:rsidR="00000000" w:rsidDel="00000000" w:rsidP="00000000" w:rsidRDefault="00000000" w:rsidRPr="00000000" w14:paraId="00000092">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Willing to work outside of normal hours if required </w:t>
            </w:r>
          </w:p>
          <w:p w:rsidR="00000000" w:rsidDel="00000000" w:rsidP="00000000" w:rsidRDefault="00000000" w:rsidRPr="00000000" w14:paraId="00000093">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Willing to undertake relevant training</w:t>
              <w:br w:type="textWrapping"/>
              <w:t xml:space="preserve">Willingness to travel to other sites when necessary</w:t>
            </w:r>
          </w:p>
          <w:p w:rsidR="00000000" w:rsidDel="00000000" w:rsidP="00000000" w:rsidRDefault="00000000" w:rsidRPr="00000000" w14:paraId="00000094">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Successful candidates will be subject to an enhanced Disclosure and Barring Service Check</w:t>
            </w:r>
            <w:r w:rsidDel="00000000" w:rsidR="00000000" w:rsidRPr="00000000">
              <w:rPr>
                <w:rtl w:val="0"/>
              </w:rPr>
            </w:r>
          </w:p>
          <w:p w:rsidR="00000000" w:rsidDel="00000000" w:rsidP="00000000" w:rsidRDefault="00000000" w:rsidRPr="00000000" w14:paraId="00000095">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096">
            <w:pPr>
              <w:numPr>
                <w:ilvl w:val="0"/>
                <w:numId w:val="1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Evidence of a commitment to promoting the welfare and safeguarding of children and young people </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97">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bl>
    <w:p w:rsidR="00000000" w:rsidDel="00000000" w:rsidP="00000000" w:rsidRDefault="00000000" w:rsidRPr="00000000" w14:paraId="00000098">
      <w:pPr>
        <w:spacing w:after="0" w:line="240" w:lineRule="auto"/>
        <w:rPr>
          <w:rFonts w:ascii="Arial" w:cs="Arial" w:eastAsia="Arial" w:hAnsi="Arial"/>
          <w:b w:val="1"/>
          <w:sz w:val="20"/>
          <w:szCs w:val="20"/>
        </w:rPr>
      </w:pPr>
      <w:r w:rsidDel="00000000" w:rsidR="00000000" w:rsidRPr="00000000">
        <w:rPr>
          <w:rtl w:val="0"/>
        </w:rPr>
      </w:r>
    </w:p>
    <w:sectPr>
      <w:headerReference r:id="rId8" w:type="default"/>
      <w:pgSz w:h="16838" w:w="11906"/>
      <w:pgMar w:bottom="1440" w:top="284" w:left="1418" w:right="1418"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tabs>
        <w:tab w:val="center" w:pos="4513"/>
        <w:tab w:val="right" w:pos="9026"/>
      </w:tabs>
      <w:spacing w:after="0" w:before="142" w:line="240" w:lineRule="auto"/>
      <w:ind w:left="-1276"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502" w:hanging="360"/>
      </w:pPr>
      <w:rPr>
        <w:b w:val="0"/>
        <w:i w:val="0"/>
        <w:color w:val="00000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Th+Af2NftNTYcJkLuyAs6UXFQ==">AMUW2mUsBdcAVofvda1tYkzsIuyOb7vSPxuqzwqNeFaDp7Hw821gdUFQAA7RrA5evfzgI84/rr2sKL4ZRHIH8YQP5QlQ13BKI9pFhcTR2f5cs2/LR5gJL7syNUyRbpxw7YoH9lcFua+H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