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5EB3" w:rsidRDefault="002D63F9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Subject Leader Economics</w:t>
      </w: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725"/>
        <w:gridCol w:w="2359"/>
      </w:tblGrid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4F5EB3" w:rsidRPr="00571CBF" w:rsidRDefault="004F5EB3" w:rsidP="00ED13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4F5EB3" w:rsidRPr="00025D4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Effective and sensitive communicator to a range of audiences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 and consult with staff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Enthusiastic leader with ability to inspire trust and confidence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4F5EB3" w:rsidRPr="00025D4F" w:rsidRDefault="004F5EB3" w:rsidP="00ED13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025D4F">
              <w:rPr>
                <w:rFonts w:ascii="Arial" w:hAnsi="Arial" w:cs="Arial"/>
                <w:sz w:val="22"/>
                <w:szCs w:val="22"/>
                <w:lang w:val="en-GB"/>
              </w:rPr>
              <w:t xml:space="preserve">Can motivate and encourage others especially in a period of challenge and change </w:t>
            </w:r>
          </w:p>
          <w:p w:rsidR="004F5EB3" w:rsidRPr="00025D4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025D4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025D4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5D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025D4F">
              <w:rPr>
                <w:rFonts w:ascii="Arial" w:hAnsi="Arial" w:cs="Arial"/>
                <w:sz w:val="22"/>
                <w:szCs w:val="22"/>
                <w:lang w:val="en-GB"/>
              </w:rPr>
              <w:t>Substantial, recent and successful experience of teac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hing</w:t>
            </w:r>
            <w:r w:rsidR="002D63F9">
              <w:rPr>
                <w:rFonts w:ascii="Arial" w:hAnsi="Arial" w:cs="Arial"/>
                <w:sz w:val="22"/>
                <w:szCs w:val="22"/>
                <w:lang w:val="en-GB"/>
              </w:rPr>
              <w:t xml:space="preserve"> Economics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in Key stage 3, 4 and 5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and ability to successfully implement them 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Understanding of, and ability to model the characteristics of effective teaching, learning and assessment strategies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monitor, evaluate and develop teaching and learning throughout the Subject Area 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Strategic Direction and Development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Able to lead, develop, share and realise strategic plans for the Subject Area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Able to motivate, challenge and empower others to deliver an improvement plan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Knowledge and understanding of educational trends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Commitment to the use of emerging technologies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Accountability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build and maintain effective links with stakeholders 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in the education of their children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develop and present a coherent and accurate account of the Subject Area’s performance to a range of audiences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including  parents and external agencies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Leading and Managing Staff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contribute to the recognition and effective use of the talents of the teaching team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undertake effective performance management and development of staff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take difficult decisions and convey outcomes clearly and sensitively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foster an open, fair and equitable culture within the  Subject  Area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Resources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undertake financial planning and management  of the  Subject Area budget 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manage and organise the  Subject Area environment and resources effectively and efficiently to ensure they meet the needs of the curriculum and health and safety regulations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use a range of technologies to manage the Subject Area and to promote effective teaching, learning and assessment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work collaboratively with others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F5EB3" w:rsidRPr="006A121E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A5063" w:rsidRPr="004F5EB3" w:rsidRDefault="00DA5063">
      <w:pPr>
        <w:rPr>
          <w:lang w:val="en-GB"/>
        </w:rPr>
      </w:pPr>
    </w:p>
    <w:sectPr w:rsidR="00DA5063" w:rsidRPr="004F5EB3" w:rsidSect="00934345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50" w:rsidRDefault="00160750" w:rsidP="00160750">
      <w:r>
        <w:separator/>
      </w:r>
    </w:p>
  </w:endnote>
  <w:endnote w:type="continuationSeparator" w:id="0">
    <w:p w:rsidR="00160750" w:rsidRDefault="00160750" w:rsidP="001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45" w:rsidRDefault="00160750" w:rsidP="0040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45" w:rsidRDefault="000C35B6" w:rsidP="0093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45" w:rsidRPr="00934345" w:rsidRDefault="00160750" w:rsidP="00407D4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34345">
      <w:rPr>
        <w:rStyle w:val="PageNumber"/>
        <w:rFonts w:ascii="Arial" w:hAnsi="Arial" w:cs="Arial"/>
        <w:sz w:val="22"/>
        <w:szCs w:val="22"/>
      </w:rPr>
      <w:fldChar w:fldCharType="begin"/>
    </w:r>
    <w:r w:rsidR="004F5EB3" w:rsidRPr="009343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34345">
      <w:rPr>
        <w:rStyle w:val="PageNumber"/>
        <w:rFonts w:ascii="Arial" w:hAnsi="Arial" w:cs="Arial"/>
        <w:sz w:val="22"/>
        <w:szCs w:val="22"/>
      </w:rPr>
      <w:fldChar w:fldCharType="separate"/>
    </w:r>
    <w:r w:rsidR="000C35B6">
      <w:rPr>
        <w:rStyle w:val="PageNumber"/>
        <w:rFonts w:ascii="Arial" w:hAnsi="Arial" w:cs="Arial"/>
        <w:noProof/>
        <w:sz w:val="22"/>
        <w:szCs w:val="22"/>
      </w:rPr>
      <w:t>1</w:t>
    </w:r>
    <w:r w:rsidRPr="00934345">
      <w:rPr>
        <w:rStyle w:val="PageNumber"/>
        <w:rFonts w:ascii="Arial" w:hAnsi="Arial" w:cs="Arial"/>
        <w:sz w:val="22"/>
        <w:szCs w:val="22"/>
      </w:rPr>
      <w:fldChar w:fldCharType="end"/>
    </w:r>
  </w:p>
  <w:p w:rsidR="00934345" w:rsidRDefault="000C35B6" w:rsidP="00934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50" w:rsidRDefault="00160750" w:rsidP="00160750">
      <w:r>
        <w:separator/>
      </w:r>
    </w:p>
  </w:footnote>
  <w:footnote w:type="continuationSeparator" w:id="0">
    <w:p w:rsidR="00160750" w:rsidRDefault="00160750" w:rsidP="0016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5B26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3"/>
    <w:rsid w:val="000C35B6"/>
    <w:rsid w:val="00160750"/>
    <w:rsid w:val="002D63F9"/>
    <w:rsid w:val="004F5EB3"/>
    <w:rsid w:val="00774A68"/>
    <w:rsid w:val="00D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918CD-41C1-4B97-8DD9-8917994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B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4F5EB3"/>
  </w:style>
  <w:style w:type="paragraph" w:styleId="ListParagraph">
    <w:name w:val="List Paragraph"/>
    <w:basedOn w:val="Normal"/>
    <w:uiPriority w:val="34"/>
    <w:qFormat/>
    <w:rsid w:val="004F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35E7BD35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</dc:creator>
  <cp:lastModifiedBy>O'Connor Alyson</cp:lastModifiedBy>
  <cp:revision>2</cp:revision>
  <dcterms:created xsi:type="dcterms:W3CDTF">2018-10-17T14:14:00Z</dcterms:created>
  <dcterms:modified xsi:type="dcterms:W3CDTF">2018-10-17T14:14:00Z</dcterms:modified>
</cp:coreProperties>
</file>