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62C8D" wp14:editId="3117F63D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A2CC4" wp14:editId="1AD44F6B">
                                  <wp:extent cx="1095375" cy="543289"/>
                                  <wp:effectExtent l="0" t="0" r="0" b="9525"/>
                                  <wp:docPr id="7" name="Picture 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A2CC4" wp14:editId="1AD44F6B">
                            <wp:extent cx="1095375" cy="543289"/>
                            <wp:effectExtent l="0" t="0" r="0" b="9525"/>
                            <wp:docPr id="7" name="Picture 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12718" wp14:editId="33C5B6E2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59D14" wp14:editId="1927F12B">
                                  <wp:extent cx="1095375" cy="543289"/>
                                  <wp:effectExtent l="0" t="0" r="0" b="9525"/>
                                  <wp:docPr id="22" name="Picture 22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59D14" wp14:editId="1927F12B">
                            <wp:extent cx="1095375" cy="543289"/>
                            <wp:effectExtent l="0" t="0" r="0" b="9525"/>
                            <wp:docPr id="22" name="Picture 22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DC82" wp14:editId="147F09C6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79F84" wp14:editId="617F3895">
                                  <wp:extent cx="1096645" cy="553570"/>
                                  <wp:effectExtent l="0" t="0" r="8255" b="0"/>
                                  <wp:docPr id="3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079F84" wp14:editId="617F3895">
                            <wp:extent cx="1096645" cy="553570"/>
                            <wp:effectExtent l="0" t="0" r="8255" b="0"/>
                            <wp:docPr id="3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69A4A" wp14:editId="5A79ECE9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8F3EF" wp14:editId="3B12E9B9">
                                  <wp:extent cx="1096645" cy="553570"/>
                                  <wp:effectExtent l="0" t="0" r="8255" b="0"/>
                                  <wp:docPr id="4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D8F3EF" wp14:editId="3B12E9B9">
                            <wp:extent cx="1096645" cy="553570"/>
                            <wp:effectExtent l="0" t="0" r="8255" b="0"/>
                            <wp:docPr id="4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DF2456" w:rsidRDefault="00DA1A98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 xml:space="preserve">Teacher </w:t>
      </w:r>
      <w:r w:rsidR="00DF2456">
        <w:rPr>
          <w:rFonts w:ascii="Calibri" w:eastAsia="MS Mincho" w:hAnsi="Calibri" w:cs="Arial"/>
          <w:b/>
          <w:sz w:val="56"/>
          <w:szCs w:val="56"/>
          <w:lang w:eastAsia="en-GB"/>
        </w:rPr>
        <w:t xml:space="preserve">of </w:t>
      </w:r>
      <w:r w:rsidR="006152C4">
        <w:rPr>
          <w:rFonts w:ascii="Calibri" w:eastAsia="MS Mincho" w:hAnsi="Calibri" w:cs="Arial"/>
          <w:b/>
          <w:sz w:val="56"/>
          <w:szCs w:val="56"/>
          <w:lang w:eastAsia="en-GB"/>
        </w:rPr>
        <w:t>Science</w:t>
      </w:r>
    </w:p>
    <w:p w:rsidR="00A81D22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Closing Date for application:</w:t>
      </w:r>
      <w:r w:rsidR="004977A0" w:rsidRPr="004977A0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BF7146">
        <w:rPr>
          <w:rFonts w:ascii="Tahoma" w:eastAsia="MS Mincho" w:hAnsi="Tahoma" w:cs="Tahoma"/>
          <w:sz w:val="24"/>
          <w:szCs w:val="24"/>
          <w:lang w:eastAsia="en-GB"/>
        </w:rPr>
        <w:t xml:space="preserve">Monday </w:t>
      </w:r>
      <w:r w:rsidR="004225EF">
        <w:rPr>
          <w:rFonts w:ascii="Tahoma" w:eastAsia="MS Mincho" w:hAnsi="Tahoma" w:cs="Tahoma"/>
          <w:sz w:val="24"/>
          <w:szCs w:val="24"/>
          <w:lang w:eastAsia="en-GB"/>
        </w:rPr>
        <w:t>19</w:t>
      </w:r>
      <w:r w:rsidR="004225EF" w:rsidRPr="004225EF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th</w:t>
      </w:r>
      <w:r w:rsidR="004225EF">
        <w:rPr>
          <w:rFonts w:ascii="Tahoma" w:eastAsia="MS Mincho" w:hAnsi="Tahoma" w:cs="Tahoma"/>
          <w:sz w:val="24"/>
          <w:szCs w:val="24"/>
          <w:lang w:eastAsia="en-GB"/>
        </w:rPr>
        <w:t xml:space="preserve"> February</w:t>
      </w:r>
    </w:p>
    <w:p w:rsidR="004977A0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="002C5B87">
        <w:rPr>
          <w:rFonts w:ascii="Tahoma" w:eastAsia="MS Mincho" w:hAnsi="Tahoma" w:cs="Tahoma"/>
          <w:sz w:val="24"/>
          <w:szCs w:val="24"/>
          <w:lang w:eastAsia="en-GB"/>
        </w:rPr>
        <w:t xml:space="preserve"> Inner London Salary</w:t>
      </w:r>
      <w:r w:rsidR="00DA1A98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4977A0">
        <w:rPr>
          <w:rFonts w:ascii="Tahoma" w:eastAsia="MS Mincho" w:hAnsi="Tahoma" w:cs="Tahoma"/>
          <w:sz w:val="24"/>
          <w:szCs w:val="24"/>
          <w:lang w:eastAsia="en-GB"/>
        </w:rPr>
        <w:t>(</w:t>
      </w:r>
      <w:r w:rsidR="00DA1A98">
        <w:rPr>
          <w:rFonts w:ascii="Tahoma" w:eastAsia="MS Mincho" w:hAnsi="Tahoma" w:cs="Tahoma"/>
          <w:sz w:val="24"/>
          <w:szCs w:val="24"/>
          <w:lang w:eastAsia="en-GB"/>
        </w:rPr>
        <w:t>£28,660</w:t>
      </w:r>
      <w:r w:rsidR="004977A0">
        <w:rPr>
          <w:rFonts w:ascii="Tahoma" w:eastAsia="MS Mincho" w:hAnsi="Tahoma" w:cs="Tahoma"/>
          <w:sz w:val="24"/>
          <w:szCs w:val="24"/>
          <w:lang w:eastAsia="en-GB"/>
        </w:rPr>
        <w:t xml:space="preserve"> for NQTs)</w:t>
      </w:r>
    </w:p>
    <w:p w:rsidR="00385ECF" w:rsidRDefault="00385EC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 Either 1</w:t>
      </w:r>
      <w:r w:rsidRPr="008321AF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st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July or 1</w:t>
      </w:r>
      <w:r w:rsidRPr="008321AF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st</w:t>
      </w:r>
      <w:r>
        <w:rPr>
          <w:rFonts w:ascii="Tahoma" w:eastAsia="MS Mincho" w:hAnsi="Tahoma" w:cs="Tahoma"/>
          <w:sz w:val="24"/>
          <w:szCs w:val="24"/>
          <w:lang w:eastAsia="en-GB"/>
        </w:rPr>
        <w:t xml:space="preserve"> September </w:t>
      </w:r>
      <w:r w:rsidR="00BF7146">
        <w:rPr>
          <w:rFonts w:ascii="Tahoma" w:eastAsia="MS Mincho" w:hAnsi="Tahoma" w:cs="Tahoma"/>
          <w:sz w:val="24"/>
          <w:szCs w:val="24"/>
          <w:lang w:eastAsia="en-GB"/>
        </w:rPr>
        <w:t>20</w:t>
      </w:r>
      <w:r>
        <w:rPr>
          <w:rFonts w:ascii="Tahoma" w:eastAsia="MS Mincho" w:hAnsi="Tahoma" w:cs="Tahoma"/>
          <w:sz w:val="24"/>
          <w:szCs w:val="24"/>
          <w:lang w:eastAsia="en-GB"/>
        </w:rPr>
        <w:t>18</w:t>
      </w:r>
    </w:p>
    <w:p w:rsidR="004977A0" w:rsidRPr="00200E99" w:rsidRDefault="004977A0" w:rsidP="004977A0">
      <w:pPr>
        <w:spacing w:after="0" w:line="240" w:lineRule="auto"/>
        <w:jc w:val="center"/>
        <w:rPr>
          <w:rFonts w:ascii="Tahoma" w:eastAsia="MS Mincho" w:hAnsi="Tahoma" w:cs="Tahoma"/>
          <w:i/>
          <w:sz w:val="24"/>
          <w:szCs w:val="24"/>
          <w:lang w:eastAsia="en-GB"/>
        </w:rPr>
      </w:pPr>
      <w:r w:rsidRPr="00200E99">
        <w:rPr>
          <w:rFonts w:ascii="Tahoma" w:eastAsia="MS Mincho" w:hAnsi="Tahoma" w:cs="Tahoma"/>
          <w:i/>
          <w:sz w:val="24"/>
          <w:szCs w:val="24"/>
          <w:lang w:eastAsia="en-GB"/>
        </w:rPr>
        <w:t>Please note – a 1</w:t>
      </w:r>
      <w:r w:rsidRPr="00200E99">
        <w:rPr>
          <w:rFonts w:ascii="Tahoma" w:eastAsia="MS Mincho" w:hAnsi="Tahoma" w:cs="Tahoma"/>
          <w:i/>
          <w:sz w:val="24"/>
          <w:szCs w:val="24"/>
          <w:vertAlign w:val="superscript"/>
          <w:lang w:eastAsia="en-GB"/>
        </w:rPr>
        <w:t>st</w:t>
      </w:r>
      <w:r w:rsidRPr="00200E99">
        <w:rPr>
          <w:rFonts w:ascii="Tahoma" w:eastAsia="MS Mincho" w:hAnsi="Tahoma" w:cs="Tahoma"/>
          <w:i/>
          <w:sz w:val="24"/>
          <w:szCs w:val="24"/>
          <w:lang w:eastAsia="en-GB"/>
        </w:rPr>
        <w:t xml:space="preserve"> July start is on offer for NQTs/available teachers</w:t>
      </w:r>
    </w:p>
    <w:p w:rsidR="004977A0" w:rsidRDefault="004977A0" w:rsidP="008321AF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</w:rPr>
      </w:pPr>
    </w:p>
    <w:p w:rsidR="00A81D22" w:rsidRPr="004225EF" w:rsidRDefault="004977A0" w:rsidP="00A81D22">
      <w:pPr>
        <w:pStyle w:val="NoSpacing"/>
        <w:jc w:val="both"/>
        <w:rPr>
          <w:rFonts w:ascii="Century Gothic" w:hAnsi="Century Gothic" w:cs="Tahoma"/>
          <w:sz w:val="20"/>
          <w:szCs w:val="20"/>
        </w:rPr>
      </w:pPr>
      <w:r w:rsidRPr="004225EF">
        <w:rPr>
          <w:rFonts w:ascii="Century Gothic" w:eastAsia="MS Mincho" w:hAnsi="Century Gothic" w:cs="Tahoma"/>
          <w:sz w:val="20"/>
          <w:szCs w:val="20"/>
        </w:rPr>
        <w:t xml:space="preserve">This is an exciting opportunity to join a highly successful, outstanding, oversubscribed, mixed, multi-cultural, non-selective high school in West London. </w:t>
      </w:r>
      <w:r w:rsidRPr="004225EF">
        <w:rPr>
          <w:rFonts w:ascii="Century Gothic" w:eastAsia="MS Mincho" w:hAnsi="Century Gothic" w:cs="Tahoma"/>
          <w:bCs/>
          <w:sz w:val="20"/>
          <w:szCs w:val="20"/>
        </w:rPr>
        <w:t xml:space="preserve">We are in the top 200 schools </w:t>
      </w:r>
      <w:r w:rsidR="004225EF" w:rsidRPr="004225EF">
        <w:rPr>
          <w:rFonts w:ascii="Century Gothic" w:eastAsia="MS Mincho" w:hAnsi="Century Gothic" w:cs="Tahoma"/>
          <w:bCs/>
          <w:sz w:val="20"/>
          <w:szCs w:val="20"/>
        </w:rPr>
        <w:t xml:space="preserve">nationally </w:t>
      </w:r>
      <w:r w:rsidRPr="004225EF">
        <w:rPr>
          <w:rFonts w:ascii="Century Gothic" w:eastAsia="MS Mincho" w:hAnsi="Century Gothic" w:cs="Tahoma"/>
          <w:bCs/>
          <w:sz w:val="20"/>
          <w:szCs w:val="20"/>
        </w:rPr>
        <w:t xml:space="preserve">for student progress. </w:t>
      </w:r>
      <w:r w:rsidRPr="004225EF">
        <w:rPr>
          <w:rFonts w:ascii="Century Gothic" w:eastAsia="MS Mincho" w:hAnsi="Century Gothic" w:cs="Tahoma"/>
          <w:sz w:val="20"/>
          <w:szCs w:val="20"/>
        </w:rPr>
        <w:t xml:space="preserve">We are looking </w:t>
      </w:r>
      <w:r w:rsidR="00A81D22" w:rsidRPr="004225EF">
        <w:rPr>
          <w:rFonts w:ascii="Century Gothic" w:hAnsi="Century Gothic" w:cs="Tahoma"/>
          <w:sz w:val="20"/>
          <w:szCs w:val="20"/>
        </w:rPr>
        <w:t xml:space="preserve">a well-qualified, enthusiastic and dedicated teacher to join our excellent Science Department in a state-of-the-art school. The Science Department is a strong team and all three disciplines are very popular with students; over 200 </w:t>
      </w:r>
      <w:proofErr w:type="gramStart"/>
      <w:r w:rsidR="00A81D22" w:rsidRPr="004225EF">
        <w:rPr>
          <w:rFonts w:ascii="Century Gothic" w:hAnsi="Century Gothic" w:cs="Tahoma"/>
          <w:sz w:val="20"/>
          <w:szCs w:val="20"/>
        </w:rPr>
        <w:t>progress</w:t>
      </w:r>
      <w:proofErr w:type="gramEnd"/>
      <w:r w:rsidR="00A81D22" w:rsidRPr="004225EF">
        <w:rPr>
          <w:rFonts w:ascii="Century Gothic" w:hAnsi="Century Gothic" w:cs="Tahoma"/>
          <w:sz w:val="20"/>
          <w:szCs w:val="20"/>
        </w:rPr>
        <w:t xml:space="preserve"> to Advanced Level courses and many continue to study Science at university.  Approximately 50% of our KS4 students take triple Science.  We welcome applications from NQTs and experienced practitioners. All three disciplines are welcome; we are simply looking for the very best teachers.  Prospective teachers are welcome to visit the school and the department.</w:t>
      </w:r>
    </w:p>
    <w:p w:rsidR="004977A0" w:rsidRPr="00200E99" w:rsidRDefault="004977A0" w:rsidP="00A81D22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Greenford High School is a key member of the Ealing Teaching School Alliance </w:t>
      </w:r>
      <w:r w:rsidR="00BF7146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with </w:t>
      </w: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a long history of offering excellent CPD programmes, collaboration with other schools, personalised coaching and an outstanding record of c</w:t>
      </w:r>
      <w:r w:rsidR="004139E3">
        <w:rPr>
          <w:rFonts w:ascii="Century Gothic" w:eastAsia="MS Mincho" w:hAnsi="Century Gothic" w:cs="Tahoma"/>
          <w:b/>
          <w:sz w:val="20"/>
          <w:szCs w:val="20"/>
          <w:lang w:eastAsia="en-GB"/>
        </w:rPr>
        <w:t>areer progression and promotion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We have a great record of developing NQTs, training over 30 student teachers each year and partnering Teach First in hosting and delivering CPD for their </w:t>
      </w:r>
      <w:r w:rsidR="004139E3">
        <w:rPr>
          <w:rFonts w:ascii="Century Gothic" w:eastAsia="MS Mincho" w:hAnsi="Century Gothic" w:cs="Tahoma"/>
          <w:sz w:val="20"/>
          <w:szCs w:val="20"/>
          <w:lang w:eastAsia="en-GB"/>
        </w:rPr>
        <w:t>teachers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A vibrant, flourishing Post 16 Centre of 580 students, with many A Level classes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Friendly, dynamic and enthusiastic colleagues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Excellent modern facilities and interactive technology in a well-resourced, new school, with a new KS3 building opening in 2018</w:t>
      </w:r>
    </w:p>
    <w:p w:rsidR="004977A0" w:rsidRPr="00385ECF" w:rsidRDefault="004977A0" w:rsidP="00385ECF">
      <w:p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385ECF">
        <w:rPr>
          <w:rFonts w:ascii="Century Gothic" w:eastAsia="MS Mincho" w:hAnsi="Century Gothic" w:cs="Tahoma"/>
          <w:b/>
          <w:sz w:val="20"/>
          <w:szCs w:val="20"/>
          <w:lang w:eastAsia="en-GB"/>
        </w:rPr>
        <w:t>Other benefits include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: generous non-contact time; small</w:t>
      </w:r>
      <w:r w:rsidR="004139E3">
        <w:rPr>
          <w:rFonts w:ascii="Century Gothic" w:eastAsia="MS Mincho" w:hAnsi="Century Gothic" w:cs="Tahoma"/>
          <w:sz w:val="20"/>
          <w:szCs w:val="20"/>
          <w:lang w:eastAsia="en-GB"/>
        </w:rPr>
        <w:t>er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class sizes wherever possible; assistance for those taking Masters and further degrees; a partnership with the Institute of Education and Teach First; many colleagues taking Teaching Leaders courses, Future Leaders, NPQML and NPQSL</w:t>
      </w:r>
      <w:r w:rsidR="00385ECF">
        <w:rPr>
          <w:rFonts w:ascii="Century Gothic" w:eastAsia="MS Mincho" w:hAnsi="Century Gothic" w:cs="Tahoma"/>
          <w:sz w:val="20"/>
          <w:szCs w:val="20"/>
          <w:lang w:eastAsia="en-GB"/>
        </w:rPr>
        <w:t>;</w:t>
      </w:r>
      <w:r w:rsidR="00BF714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the opportunity to train and mentor student teachers and Teach First; a dedicated and supportive pastoral team; guaranteed car parking spaces and bicycle storage; shared department workroom; an excellent library; access to sporting facilities and a fitness gym; Workplace Options scheme providing advice and support; staff social events and well-being sessions</w:t>
      </w:r>
    </w:p>
    <w:p w:rsidR="008321AF" w:rsidRPr="00E41656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B37E36" w:rsidRDefault="00E9398D" w:rsidP="008321AF">
      <w:pPr>
        <w:spacing w:after="0" w:line="240" w:lineRule="auto"/>
        <w:jc w:val="center"/>
        <w:rPr>
          <w:rStyle w:val="Hyperlink"/>
          <w:rFonts w:ascii="Century Gothic" w:eastAsia="MS Mincho" w:hAnsi="Century Gothic" w:cs="Tahoma"/>
          <w:lang w:eastAsia="en-GB"/>
        </w:rPr>
      </w:pPr>
      <w:r w:rsidRPr="00CE5040">
        <w:rPr>
          <w:rFonts w:ascii="Century Gothic" w:eastAsia="MS Mincho" w:hAnsi="Century Gothic" w:cs="Tahoma"/>
          <w:lang w:eastAsia="en-GB"/>
        </w:rPr>
        <w:t xml:space="preserve">Application packs are available from the school website </w:t>
      </w:r>
      <w:hyperlink r:id="rId14" w:history="1">
        <w:r w:rsidRPr="00CE5040">
          <w:rPr>
            <w:rFonts w:ascii="Century Gothic" w:eastAsia="MS Mincho" w:hAnsi="Century Gothic" w:cs="Tahoma"/>
            <w:color w:val="0000FF"/>
            <w:u w:val="single"/>
            <w:lang w:eastAsia="en-GB"/>
          </w:rPr>
          <w:t>www.greenford.ealing.sch.uk</w:t>
        </w:r>
      </w:hyperlink>
      <w:r w:rsidRPr="00CE5040">
        <w:rPr>
          <w:rFonts w:ascii="Century Gothic" w:eastAsia="MS Mincho" w:hAnsi="Century Gothic" w:cs="Tahoma"/>
          <w:lang w:eastAsia="en-GB"/>
        </w:rPr>
        <w:t xml:space="preserve"> and should be returned to Dawn Druce at </w:t>
      </w:r>
      <w:hyperlink r:id="rId15" w:history="1">
        <w:r w:rsidRPr="00783235">
          <w:rPr>
            <w:rStyle w:val="Hyperlink"/>
            <w:rFonts w:ascii="Century Gothic" w:eastAsia="MS Mincho" w:hAnsi="Century Gothic" w:cs="Tahoma"/>
            <w:lang w:eastAsia="en-GB"/>
          </w:rPr>
          <w:t>jobs@greenford.ealing.sch.uk</w:t>
        </w:r>
      </w:hyperlink>
    </w:p>
    <w:p w:rsidR="00BF7146" w:rsidRDefault="00BF7146" w:rsidP="008321AF">
      <w:pPr>
        <w:spacing w:after="0" w:line="240" w:lineRule="auto"/>
        <w:jc w:val="center"/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</w:pPr>
    </w:p>
    <w:p w:rsidR="00F7083E" w:rsidRDefault="00B37E36" w:rsidP="00B37E36">
      <w:pPr>
        <w:spacing w:after="0" w:line="240" w:lineRule="auto"/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</w:pP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00183F09" wp14:editId="3D36DF43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D1FE082" wp14:editId="4AF4DA88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 w:rsidRPr="002A0C08">
        <w:rPr>
          <w:noProof/>
          <w:lang w:eastAsia="en-GB"/>
        </w:rPr>
        <w:drawing>
          <wp:inline distT="0" distB="0" distL="0" distR="0" wp14:anchorId="2E705E43" wp14:editId="27DCF56D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2C01C34" wp14:editId="7F06ED46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C99655" wp14:editId="1B99171E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  <w:t xml:space="preserve"> </w:t>
      </w:r>
    </w:p>
    <w:p w:rsidR="00F7083E" w:rsidRDefault="00B37E36" w:rsidP="00B37E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E41656" w:rsidRDefault="00834C1E" w:rsidP="00B37E3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5B66E5D8" wp14:editId="158C69AF">
            <wp:extent cx="1314450" cy="248382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55" cy="2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E36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6BF2CB9" wp14:editId="2F23A05B">
            <wp:extent cx="984251" cy="333375"/>
            <wp:effectExtent l="0" t="0" r="6350" b="9525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05" cy="3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4CB9329" wp14:editId="10D9460B">
            <wp:extent cx="915780" cy="419100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1" cy="4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37E36">
        <w:rPr>
          <w:noProof/>
          <w:lang w:eastAsia="en-GB"/>
        </w:rPr>
        <w:t xml:space="preserve"> </w:t>
      </w:r>
      <w:r w:rsidR="00E41656">
        <w:rPr>
          <w:noProof/>
          <w:lang w:eastAsia="en-GB"/>
        </w:rPr>
        <w:t xml:space="preserve">  </w:t>
      </w:r>
      <w:r w:rsidR="00B37E36">
        <w:rPr>
          <w:noProof/>
          <w:lang w:eastAsia="en-GB"/>
        </w:rPr>
        <w:drawing>
          <wp:inline distT="0" distB="0" distL="0" distR="0" wp14:anchorId="7A60C5AC" wp14:editId="6D8C41BB">
            <wp:extent cx="1114425" cy="428625"/>
            <wp:effectExtent l="0" t="0" r="9525" b="9525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E41656">
        <w:rPr>
          <w:noProof/>
        </w:rPr>
        <w:t xml:space="preserve"> </w:t>
      </w:r>
      <w:r w:rsidR="00B37E36">
        <w:rPr>
          <w:noProof/>
          <w:lang w:eastAsia="en-GB"/>
        </w:rPr>
        <w:drawing>
          <wp:inline distT="0" distB="0" distL="0" distR="0" wp14:anchorId="38C29281" wp14:editId="1B7B242D">
            <wp:extent cx="1038225" cy="422211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59" cy="4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</w:t>
      </w:r>
      <w:r w:rsidR="00E41656">
        <w:rPr>
          <w:noProof/>
        </w:rPr>
        <w:t xml:space="preserve"> 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         </w:t>
      </w:r>
      <w:r w:rsidR="00E41656">
        <w:rPr>
          <w:noProof/>
          <w:lang w:eastAsia="en-GB"/>
        </w:rPr>
        <w:t xml:space="preserve">          </w:t>
      </w:r>
    </w:p>
    <w:sectPr w:rsidR="00E41656" w:rsidSect="006810DE">
      <w:headerReference w:type="default" r:id="rId26"/>
      <w:pgSz w:w="11906" w:h="16838"/>
      <w:pgMar w:top="238" w:right="1440" w:bottom="24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E9" w:rsidRDefault="00186AE9" w:rsidP="00186AE9">
      <w:pPr>
        <w:spacing w:after="0" w:line="240" w:lineRule="auto"/>
      </w:pPr>
      <w:r>
        <w:separator/>
      </w:r>
    </w:p>
  </w:endnote>
  <w:endnote w:type="continuationSeparator" w:id="0">
    <w:p w:rsidR="00186AE9" w:rsidRDefault="00186AE9" w:rsidP="0018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E9" w:rsidRDefault="00186AE9" w:rsidP="00186AE9">
      <w:pPr>
        <w:spacing w:after="0" w:line="240" w:lineRule="auto"/>
      </w:pPr>
      <w:r>
        <w:separator/>
      </w:r>
    </w:p>
  </w:footnote>
  <w:footnote w:type="continuationSeparator" w:id="0">
    <w:p w:rsidR="00186AE9" w:rsidRDefault="00186AE9" w:rsidP="0018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AE9" w:rsidRDefault="00186AE9" w:rsidP="00BF68D2">
    <w:pPr>
      <w:spacing w:after="0" w:line="240" w:lineRule="auto"/>
      <w:ind w:left="1440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  <w:r w:rsidRPr="00076905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186AE9" w:rsidRDefault="00186A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076905"/>
    <w:rsid w:val="00171F92"/>
    <w:rsid w:val="00186AE9"/>
    <w:rsid w:val="001B08C8"/>
    <w:rsid w:val="0020543D"/>
    <w:rsid w:val="00250947"/>
    <w:rsid w:val="00292DED"/>
    <w:rsid w:val="002B44A9"/>
    <w:rsid w:val="002B47BD"/>
    <w:rsid w:val="002C5B87"/>
    <w:rsid w:val="00313245"/>
    <w:rsid w:val="00320B5B"/>
    <w:rsid w:val="003236AF"/>
    <w:rsid w:val="00332881"/>
    <w:rsid w:val="00385ECF"/>
    <w:rsid w:val="0041235C"/>
    <w:rsid w:val="004139E3"/>
    <w:rsid w:val="004225EF"/>
    <w:rsid w:val="004977A0"/>
    <w:rsid w:val="004B6319"/>
    <w:rsid w:val="006152C4"/>
    <w:rsid w:val="0064344F"/>
    <w:rsid w:val="006810DE"/>
    <w:rsid w:val="0078547A"/>
    <w:rsid w:val="007B2B4E"/>
    <w:rsid w:val="00807148"/>
    <w:rsid w:val="008321AF"/>
    <w:rsid w:val="00834C1E"/>
    <w:rsid w:val="008879FF"/>
    <w:rsid w:val="008D04B8"/>
    <w:rsid w:val="009A7604"/>
    <w:rsid w:val="009C3A42"/>
    <w:rsid w:val="00A21E65"/>
    <w:rsid w:val="00A81D22"/>
    <w:rsid w:val="00B37E36"/>
    <w:rsid w:val="00B50B71"/>
    <w:rsid w:val="00BF3351"/>
    <w:rsid w:val="00BF68D2"/>
    <w:rsid w:val="00BF7146"/>
    <w:rsid w:val="00C94D26"/>
    <w:rsid w:val="00D435AB"/>
    <w:rsid w:val="00D507E4"/>
    <w:rsid w:val="00D942A7"/>
    <w:rsid w:val="00DA1A98"/>
    <w:rsid w:val="00DF2456"/>
    <w:rsid w:val="00E41656"/>
    <w:rsid w:val="00E9398D"/>
    <w:rsid w:val="00F7083E"/>
    <w:rsid w:val="00FE57BC"/>
    <w:rsid w:val="00FF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AE9"/>
  </w:style>
  <w:style w:type="paragraph" w:styleId="Footer">
    <w:name w:val="footer"/>
    <w:basedOn w:val="Normal"/>
    <w:link w:val="Foot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AE9"/>
  </w:style>
  <w:style w:type="character" w:styleId="Hyperlink">
    <w:name w:val="Hyperlink"/>
    <w:basedOn w:val="DefaultParagraphFont"/>
    <w:uiPriority w:val="99"/>
    <w:unhideWhenUsed/>
    <w:rsid w:val="00E9398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81D22"/>
    <w:pPr>
      <w:spacing w:after="0" w:line="240" w:lineRule="auto"/>
    </w:pPr>
    <w:rPr>
      <w:rFonts w:eastAsiaTheme="minorEastAsia"/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A81D22"/>
    <w:pPr>
      <w:spacing w:after="120"/>
    </w:pPr>
    <w:rPr>
      <w:rFonts w:ascii="Calibri" w:eastAsia="MS Mincho" w:hAnsi="Calibri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A81D22"/>
    <w:rPr>
      <w:rFonts w:ascii="Calibri" w:eastAsia="MS Mincho" w:hAnsi="Calibri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AE9"/>
  </w:style>
  <w:style w:type="paragraph" w:styleId="Footer">
    <w:name w:val="footer"/>
    <w:basedOn w:val="Normal"/>
    <w:link w:val="Foot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AE9"/>
  </w:style>
  <w:style w:type="character" w:styleId="Hyperlink">
    <w:name w:val="Hyperlink"/>
    <w:basedOn w:val="DefaultParagraphFont"/>
    <w:uiPriority w:val="99"/>
    <w:unhideWhenUsed/>
    <w:rsid w:val="00E9398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81D22"/>
    <w:pPr>
      <w:spacing w:after="0" w:line="240" w:lineRule="auto"/>
    </w:pPr>
    <w:rPr>
      <w:rFonts w:eastAsiaTheme="minorEastAsia"/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A81D22"/>
    <w:pPr>
      <w:spacing w:after="120"/>
    </w:pPr>
    <w:rPr>
      <w:rFonts w:ascii="Calibri" w:eastAsia="MS Mincho" w:hAnsi="Calibri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A81D22"/>
    <w:rPr>
      <w:rFonts w:ascii="Calibri" w:eastAsia="MS Mincho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1.gif"/><Relationship Id="rId5" Type="http://schemas.openxmlformats.org/officeDocument/2006/relationships/webSettings" Target="webSettings.xml"/><Relationship Id="rId15" Type="http://schemas.openxmlformats.org/officeDocument/2006/relationships/hyperlink" Target="mailto:jobs@greenford.ealing.sch.uk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2485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cp:lastPrinted>2017-02-03T08:48:00Z</cp:lastPrinted>
  <dcterms:created xsi:type="dcterms:W3CDTF">2018-02-09T10:02:00Z</dcterms:created>
  <dcterms:modified xsi:type="dcterms:W3CDTF">2018-02-09T10:02:00Z</dcterms:modified>
</cp:coreProperties>
</file>