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A33E8C" w:rsidP="0049619D">
      <w:pPr>
        <w:rPr>
          <w:rFonts w:ascii="Arial" w:hAnsi="Arial" w:cs="Arial"/>
          <w:b/>
          <w:sz w:val="32"/>
          <w:szCs w:val="32"/>
        </w:rPr>
      </w:pPr>
      <w:bookmarkStart w:id="0" w:name="_GoBack"/>
      <w:bookmarkEnd w:id="0"/>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012190" cy="1012190"/>
            <wp:effectExtent l="0" t="0" r="0" b="0"/>
            <wp:wrapTight wrapText="bothSides">
              <wp:wrapPolygon edited="0">
                <wp:start x="9350" y="0"/>
                <wp:lineTo x="4065" y="2439"/>
                <wp:lineTo x="3252" y="3252"/>
                <wp:lineTo x="3252" y="7317"/>
                <wp:lineTo x="6504" y="13822"/>
                <wp:lineTo x="3659" y="17074"/>
                <wp:lineTo x="3659" y="18294"/>
                <wp:lineTo x="6098" y="20326"/>
                <wp:lineTo x="6098" y="21139"/>
                <wp:lineTo x="15041" y="21139"/>
                <wp:lineTo x="17481" y="19920"/>
                <wp:lineTo x="17481" y="17887"/>
                <wp:lineTo x="15041" y="13822"/>
                <wp:lineTo x="17887" y="7317"/>
                <wp:lineTo x="18700" y="4065"/>
                <wp:lineTo x="17074" y="2439"/>
                <wp:lineTo x="11789" y="0"/>
                <wp:lineTo x="935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pic:spPr>
                </pic:pic>
              </a:graphicData>
            </a:graphic>
            <wp14:sizeRelH relativeFrom="page">
              <wp14:pctWidth>0</wp14:pctWidth>
            </wp14:sizeRelH>
            <wp14:sizeRelV relativeFrom="page">
              <wp14:pctHeight>0</wp14:pctHeight>
            </wp14:sizeRelV>
          </wp:anchor>
        </w:drawing>
      </w:r>
      <w:r w:rsidR="00CD7AFB"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Pr="00BF4287">
        <w:rPr>
          <w:rFonts w:ascii="Arial" w:hAnsi="Arial" w:cs="Arial"/>
          <w:b/>
          <w:sz w:val="28"/>
          <w:szCs w:val="28"/>
        </w:rPr>
        <w:t>JOB DESCRIPTION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BF4287">
        <w:tc>
          <w:tcPr>
            <w:tcW w:w="2547" w:type="dxa"/>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615660" w:rsidP="00073A96">
            <w:pPr>
              <w:rPr>
                <w:rFonts w:ascii="Arial" w:hAnsi="Arial" w:cs="Arial"/>
              </w:rPr>
            </w:pPr>
            <w:r>
              <w:rPr>
                <w:rFonts w:ascii="Arial" w:hAnsi="Arial" w:cs="Arial"/>
              </w:rPr>
              <w:t>Professional Tutor</w:t>
            </w:r>
          </w:p>
        </w:tc>
      </w:tr>
      <w:tr w:rsidR="00BF4287" w:rsidTr="00BF4287">
        <w:tc>
          <w:tcPr>
            <w:tcW w:w="2547" w:type="dxa"/>
          </w:tcPr>
          <w:p w:rsidR="00BF4287" w:rsidRPr="00BF4287" w:rsidRDefault="00BF4287" w:rsidP="00BF4287">
            <w:pPr>
              <w:rPr>
                <w:rFonts w:ascii="Arial" w:hAnsi="Arial" w:cs="Arial"/>
                <w:b/>
                <w:sz w:val="24"/>
                <w:szCs w:val="24"/>
              </w:rPr>
            </w:pPr>
            <w:r>
              <w:rPr>
                <w:rFonts w:ascii="Arial" w:hAnsi="Arial" w:cs="Arial"/>
                <w:b/>
                <w:sz w:val="24"/>
                <w:szCs w:val="24"/>
              </w:rPr>
              <w:t xml:space="preserve">Accountable </w:t>
            </w:r>
            <w:r w:rsidRPr="00BF4287">
              <w:rPr>
                <w:rFonts w:ascii="Arial" w:hAnsi="Arial" w:cs="Arial"/>
                <w:b/>
                <w:sz w:val="24"/>
                <w:szCs w:val="24"/>
              </w:rPr>
              <w:t>to:</w:t>
            </w:r>
          </w:p>
        </w:tc>
        <w:tc>
          <w:tcPr>
            <w:tcW w:w="5528" w:type="dxa"/>
          </w:tcPr>
          <w:p w:rsidR="00BF4287" w:rsidRPr="00BF4287" w:rsidRDefault="00615660" w:rsidP="0049619D">
            <w:pPr>
              <w:rPr>
                <w:rFonts w:ascii="Arial" w:hAnsi="Arial" w:cs="Arial"/>
              </w:rPr>
            </w:pPr>
            <w:r>
              <w:rPr>
                <w:rFonts w:ascii="Arial" w:hAnsi="Arial" w:cs="Arial"/>
              </w:rPr>
              <w:t>Assistant Headteacher</w:t>
            </w:r>
            <w:r w:rsidR="00E37791">
              <w:rPr>
                <w:rFonts w:ascii="Arial" w:hAnsi="Arial" w:cs="Arial"/>
              </w:rPr>
              <w:t xml:space="preserve"> </w:t>
            </w:r>
            <w:r w:rsidR="00A33E8C">
              <w:rPr>
                <w:rFonts w:ascii="Arial" w:hAnsi="Arial" w:cs="Arial"/>
              </w:rPr>
              <w:t>(Teaching &amp; Learning)</w:t>
            </w:r>
          </w:p>
        </w:tc>
      </w:tr>
      <w:tr w:rsidR="00BF4287" w:rsidTr="00BF4287">
        <w:tc>
          <w:tcPr>
            <w:tcW w:w="2547" w:type="dxa"/>
          </w:tcPr>
          <w:p w:rsidR="00BF4287" w:rsidRPr="00BF4287" w:rsidRDefault="00BF4287" w:rsidP="0049619D">
            <w:pPr>
              <w:rPr>
                <w:rFonts w:ascii="Arial" w:hAnsi="Arial" w:cs="Arial"/>
                <w:b/>
                <w:sz w:val="24"/>
                <w:szCs w:val="24"/>
              </w:rPr>
            </w:pPr>
            <w:r>
              <w:rPr>
                <w:rFonts w:ascii="Arial" w:hAnsi="Arial" w:cs="Arial"/>
                <w:b/>
                <w:sz w:val="24"/>
                <w:szCs w:val="24"/>
              </w:rPr>
              <w:t>Line Managed by:</w:t>
            </w:r>
          </w:p>
        </w:tc>
        <w:tc>
          <w:tcPr>
            <w:tcW w:w="5528" w:type="dxa"/>
          </w:tcPr>
          <w:p w:rsidR="00BF4287" w:rsidRPr="00BF4287" w:rsidRDefault="00615660" w:rsidP="0049619D">
            <w:pPr>
              <w:rPr>
                <w:rFonts w:ascii="Arial" w:hAnsi="Arial" w:cs="Arial"/>
              </w:rPr>
            </w:pPr>
            <w:r>
              <w:rPr>
                <w:rFonts w:ascii="Arial" w:hAnsi="Arial" w:cs="Arial"/>
              </w:rPr>
              <w:t>Assistant Headteacher</w:t>
            </w:r>
            <w:r w:rsidR="00A33E8C">
              <w:rPr>
                <w:rFonts w:ascii="Arial" w:hAnsi="Arial" w:cs="Arial"/>
              </w:rPr>
              <w:t xml:space="preserve"> (Teaching &amp; Learning)</w:t>
            </w:r>
          </w:p>
        </w:tc>
      </w:tr>
      <w:tr w:rsidR="00BF4287" w:rsidTr="00BF4287">
        <w:tc>
          <w:tcPr>
            <w:tcW w:w="2547" w:type="dxa"/>
          </w:tcPr>
          <w:p w:rsidR="00BF4287" w:rsidRPr="00BF4287" w:rsidRDefault="00BF4287" w:rsidP="0049619D">
            <w:pPr>
              <w:rPr>
                <w:rFonts w:ascii="Arial" w:hAnsi="Arial" w:cs="Arial"/>
                <w:b/>
                <w:sz w:val="24"/>
                <w:szCs w:val="24"/>
              </w:rPr>
            </w:pPr>
            <w:r w:rsidRPr="00BF4287">
              <w:rPr>
                <w:rFonts w:ascii="Arial" w:hAnsi="Arial" w:cs="Arial"/>
                <w:b/>
                <w:sz w:val="24"/>
                <w:szCs w:val="24"/>
              </w:rPr>
              <w:t>Start Date:</w:t>
            </w:r>
          </w:p>
        </w:tc>
        <w:tc>
          <w:tcPr>
            <w:tcW w:w="5528" w:type="dxa"/>
          </w:tcPr>
          <w:p w:rsidR="00BF4287" w:rsidRPr="00615660" w:rsidRDefault="00EF7CAB" w:rsidP="0049619D">
            <w:pPr>
              <w:rPr>
                <w:rFonts w:ascii="Arial" w:hAnsi="Arial" w:cs="Arial"/>
                <w:color w:val="FF0000"/>
              </w:rPr>
            </w:pPr>
            <w:r w:rsidRPr="00EF7CAB">
              <w:rPr>
                <w:rFonts w:ascii="Arial" w:hAnsi="Arial" w:cs="Arial"/>
              </w:rPr>
              <w:t>April/September 2019</w:t>
            </w:r>
          </w:p>
        </w:tc>
      </w:tr>
      <w:tr w:rsidR="00387CAA" w:rsidTr="00BF4287">
        <w:tc>
          <w:tcPr>
            <w:tcW w:w="2547" w:type="dxa"/>
          </w:tcPr>
          <w:p w:rsidR="00387CAA" w:rsidRDefault="00387CAA" w:rsidP="0049619D">
            <w:pPr>
              <w:rPr>
                <w:rFonts w:ascii="Arial" w:hAnsi="Arial" w:cs="Arial"/>
                <w:b/>
                <w:sz w:val="24"/>
                <w:szCs w:val="24"/>
              </w:rPr>
            </w:pPr>
            <w:r>
              <w:rPr>
                <w:rFonts w:ascii="Arial" w:hAnsi="Arial" w:cs="Arial"/>
                <w:b/>
                <w:sz w:val="24"/>
                <w:szCs w:val="24"/>
              </w:rPr>
              <w:t>Salary:</w:t>
            </w:r>
          </w:p>
        </w:tc>
        <w:tc>
          <w:tcPr>
            <w:tcW w:w="5528" w:type="dxa"/>
          </w:tcPr>
          <w:p w:rsidR="00387CAA" w:rsidRPr="00615660" w:rsidRDefault="00EF7CAB" w:rsidP="0049619D">
            <w:pPr>
              <w:rPr>
                <w:rFonts w:ascii="Arial" w:hAnsi="Arial" w:cs="Arial"/>
                <w:color w:val="FF0000"/>
              </w:rPr>
            </w:pPr>
            <w:r>
              <w:rPr>
                <w:rFonts w:ascii="Arial" w:hAnsi="Arial" w:cs="Arial"/>
              </w:rPr>
              <w:t>TMS/UPS + TLR3 £1050 p.a.</w:t>
            </w:r>
          </w:p>
        </w:tc>
      </w:tr>
    </w:tbl>
    <w:p w:rsidR="00CD7AFB" w:rsidRDefault="00CD7AFB" w:rsidP="0049619D">
      <w:pPr>
        <w:rPr>
          <w:rFonts w:ascii="CG Omega" w:hAnsi="CG Omega"/>
          <w:b/>
          <w:sz w:val="28"/>
          <w:szCs w:val="28"/>
        </w:rPr>
      </w:pPr>
    </w:p>
    <w:p w:rsidR="00302B32" w:rsidRDefault="00302B32" w:rsidP="00302B32">
      <w:pPr>
        <w:spacing w:line="22" w:lineRule="atLeast"/>
        <w:ind w:right="340"/>
        <w:rPr>
          <w:rFonts w:ascii="Arial" w:hAnsi="Arial" w:cs="Arial"/>
          <w:b/>
        </w:rPr>
      </w:pPr>
      <w:r w:rsidRPr="00CD7AFB">
        <w:rPr>
          <w:rFonts w:ascii="Arial" w:hAnsi="Arial" w:cs="Arial"/>
          <w:b/>
        </w:rPr>
        <w:t>JOB PURPOSE</w:t>
      </w:r>
    </w:p>
    <w:p w:rsidR="00615660" w:rsidRDefault="00A33E8C" w:rsidP="00615660">
      <w:pPr>
        <w:ind w:right="74"/>
        <w:rPr>
          <w:rFonts w:ascii="Arial" w:hAnsi="Arial" w:cs="Arial"/>
          <w:iCs/>
          <w:color w:val="FF0000"/>
          <w:lang w:eastAsia="en-GB"/>
        </w:rPr>
      </w:pPr>
      <w:r>
        <w:rPr>
          <w:rFonts w:ascii="Arial" w:hAnsi="Arial" w:cs="Arial"/>
          <w:iCs/>
          <w:lang w:eastAsia="en-GB"/>
        </w:rPr>
        <w:t>The P</w:t>
      </w:r>
      <w:r w:rsidR="00615660" w:rsidRPr="00615660">
        <w:rPr>
          <w:rFonts w:ascii="Arial" w:hAnsi="Arial" w:cs="Arial"/>
          <w:iCs/>
          <w:lang w:eastAsia="en-GB"/>
        </w:rPr>
        <w:t xml:space="preserve">rofessional </w:t>
      </w:r>
      <w:r>
        <w:rPr>
          <w:rFonts w:ascii="Arial" w:hAnsi="Arial" w:cs="Arial"/>
          <w:iCs/>
          <w:lang w:eastAsia="en-GB"/>
        </w:rPr>
        <w:t>T</w:t>
      </w:r>
      <w:r w:rsidR="00615660" w:rsidRPr="00615660">
        <w:rPr>
          <w:rFonts w:ascii="Arial" w:hAnsi="Arial" w:cs="Arial"/>
          <w:iCs/>
          <w:lang w:eastAsia="en-GB"/>
        </w:rPr>
        <w:t xml:space="preserve">utor </w:t>
      </w:r>
      <w:r w:rsidR="00615660">
        <w:rPr>
          <w:rFonts w:ascii="Arial" w:hAnsi="Arial" w:cs="Arial"/>
          <w:iCs/>
          <w:lang w:eastAsia="en-GB"/>
        </w:rPr>
        <w:t>work</w:t>
      </w:r>
      <w:r w:rsidR="00D60ED2">
        <w:rPr>
          <w:rFonts w:ascii="Arial" w:hAnsi="Arial" w:cs="Arial"/>
          <w:iCs/>
          <w:lang w:eastAsia="en-GB"/>
        </w:rPr>
        <w:t>s</w:t>
      </w:r>
      <w:r w:rsidR="00615660">
        <w:rPr>
          <w:rFonts w:ascii="Arial" w:hAnsi="Arial" w:cs="Arial"/>
          <w:iCs/>
          <w:lang w:eastAsia="en-GB"/>
        </w:rPr>
        <w:t xml:space="preserve"> in </w:t>
      </w:r>
      <w:r w:rsidR="00615660" w:rsidRPr="00615660">
        <w:rPr>
          <w:rFonts w:ascii="Arial" w:hAnsi="Arial" w:cs="Arial"/>
          <w:iCs/>
          <w:lang w:eastAsia="en-GB"/>
        </w:rPr>
        <w:t xml:space="preserve">close partnership with the </w:t>
      </w:r>
      <w:r>
        <w:rPr>
          <w:rFonts w:ascii="Arial" w:hAnsi="Arial" w:cs="Arial"/>
          <w:iCs/>
          <w:lang w:eastAsia="en-GB"/>
        </w:rPr>
        <w:t xml:space="preserve">Assistant Headteacher (Teaching and Learning) to </w:t>
      </w:r>
      <w:r w:rsidR="00DB089D">
        <w:rPr>
          <w:rFonts w:ascii="Arial" w:hAnsi="Arial" w:cs="Arial"/>
          <w:iCs/>
          <w:lang w:eastAsia="en-GB"/>
        </w:rPr>
        <w:t xml:space="preserve">improve the quality of teaching and learning in school through </w:t>
      </w:r>
      <w:r>
        <w:rPr>
          <w:rFonts w:ascii="Arial" w:hAnsi="Arial" w:cs="Arial"/>
          <w:iCs/>
          <w:lang w:eastAsia="en-GB"/>
        </w:rPr>
        <w:t>tak</w:t>
      </w:r>
      <w:r w:rsidR="00DB089D">
        <w:rPr>
          <w:rFonts w:ascii="Arial" w:hAnsi="Arial" w:cs="Arial"/>
          <w:iCs/>
          <w:lang w:eastAsia="en-GB"/>
        </w:rPr>
        <w:t>ing</w:t>
      </w:r>
      <w:r>
        <w:rPr>
          <w:rFonts w:ascii="Arial" w:hAnsi="Arial" w:cs="Arial"/>
          <w:iCs/>
          <w:lang w:eastAsia="en-GB"/>
        </w:rPr>
        <w:t xml:space="preserve"> a lead on Continuing Professional Development in school</w:t>
      </w:r>
      <w:r w:rsidR="00D60ED2">
        <w:rPr>
          <w:rFonts w:ascii="Arial" w:hAnsi="Arial" w:cs="Arial"/>
          <w:iCs/>
          <w:lang w:eastAsia="en-GB"/>
        </w:rPr>
        <w:t xml:space="preserve">. This work </w:t>
      </w:r>
      <w:r>
        <w:rPr>
          <w:rFonts w:ascii="Arial" w:hAnsi="Arial" w:cs="Arial"/>
          <w:iCs/>
          <w:lang w:eastAsia="en-GB"/>
        </w:rPr>
        <w:t>include</w:t>
      </w:r>
      <w:r w:rsidR="00D60ED2">
        <w:rPr>
          <w:rFonts w:ascii="Arial" w:hAnsi="Arial" w:cs="Arial"/>
          <w:iCs/>
          <w:lang w:eastAsia="en-GB"/>
        </w:rPr>
        <w:t>s</w:t>
      </w:r>
      <w:r>
        <w:rPr>
          <w:rFonts w:ascii="Arial" w:hAnsi="Arial" w:cs="Arial"/>
          <w:iCs/>
          <w:lang w:eastAsia="en-GB"/>
        </w:rPr>
        <w:t xml:space="preserve"> CPD for colleagues </w:t>
      </w:r>
      <w:r w:rsidR="00D60ED2">
        <w:rPr>
          <w:rFonts w:ascii="Arial" w:hAnsi="Arial" w:cs="Arial"/>
          <w:iCs/>
          <w:lang w:eastAsia="en-GB"/>
        </w:rPr>
        <w:t xml:space="preserve">and also </w:t>
      </w:r>
      <w:r>
        <w:rPr>
          <w:rFonts w:ascii="Arial" w:hAnsi="Arial" w:cs="Arial"/>
          <w:iCs/>
          <w:lang w:eastAsia="en-GB"/>
        </w:rPr>
        <w:t xml:space="preserve">as the lead for </w:t>
      </w:r>
      <w:r w:rsidR="00D60ED2">
        <w:rPr>
          <w:rFonts w:ascii="Arial" w:hAnsi="Arial" w:cs="Arial"/>
          <w:iCs/>
          <w:lang w:eastAsia="en-GB"/>
        </w:rPr>
        <w:t xml:space="preserve">the </w:t>
      </w:r>
      <w:r w:rsidR="0076001D">
        <w:rPr>
          <w:rFonts w:ascii="Arial" w:hAnsi="Arial" w:cs="Arial"/>
          <w:iCs/>
          <w:lang w:eastAsia="en-GB"/>
        </w:rPr>
        <w:t xml:space="preserve">recruitment and </w:t>
      </w:r>
      <w:r>
        <w:rPr>
          <w:rFonts w:ascii="Arial" w:hAnsi="Arial" w:cs="Arial"/>
          <w:iCs/>
          <w:lang w:eastAsia="en-GB"/>
        </w:rPr>
        <w:t xml:space="preserve">training of </w:t>
      </w:r>
      <w:r w:rsidR="00D60ED2">
        <w:rPr>
          <w:rFonts w:ascii="Arial" w:hAnsi="Arial" w:cs="Arial"/>
          <w:iCs/>
          <w:lang w:eastAsia="en-GB"/>
        </w:rPr>
        <w:t>trainees and interns through OTSA, the</w:t>
      </w:r>
      <w:r w:rsidR="00615660" w:rsidRPr="00615660">
        <w:rPr>
          <w:rFonts w:ascii="Arial" w:hAnsi="Arial" w:cs="Arial"/>
          <w:iCs/>
          <w:lang w:eastAsia="en-GB"/>
        </w:rPr>
        <w:t xml:space="preserve"> University of Oxford Department of Education</w:t>
      </w:r>
      <w:r w:rsidR="00D60ED2">
        <w:rPr>
          <w:rFonts w:ascii="Arial" w:hAnsi="Arial" w:cs="Arial"/>
          <w:iCs/>
          <w:lang w:eastAsia="en-GB"/>
        </w:rPr>
        <w:t xml:space="preserve"> and Oxford Brookes University.</w:t>
      </w:r>
    </w:p>
    <w:p w:rsidR="00615660" w:rsidRDefault="00615660" w:rsidP="00615660">
      <w:pPr>
        <w:ind w:right="74"/>
        <w:rPr>
          <w:rFonts w:ascii="Arial" w:hAnsi="Arial" w:cs="Arial"/>
          <w:iCs/>
          <w:color w:val="FF0000"/>
          <w:lang w:eastAsia="en-GB"/>
        </w:rPr>
      </w:pPr>
    </w:p>
    <w:p w:rsidR="00D60ED2" w:rsidRDefault="00D60ED2" w:rsidP="00615660">
      <w:pPr>
        <w:ind w:right="74"/>
        <w:rPr>
          <w:rFonts w:ascii="Arial" w:hAnsi="Arial" w:cs="Arial"/>
          <w:iCs/>
          <w:color w:val="FF0000"/>
          <w:lang w:eastAsia="en-GB"/>
        </w:rPr>
      </w:pPr>
    </w:p>
    <w:p w:rsidR="00D60ED2" w:rsidRPr="00CD7AFB" w:rsidRDefault="00D60ED2" w:rsidP="00D60ED2">
      <w:pPr>
        <w:spacing w:line="22" w:lineRule="atLeast"/>
        <w:ind w:right="340"/>
        <w:rPr>
          <w:rFonts w:ascii="Arial" w:hAnsi="Arial" w:cs="Arial"/>
          <w:b/>
        </w:rPr>
      </w:pPr>
      <w:r w:rsidRPr="00CD7AFB">
        <w:rPr>
          <w:rFonts w:ascii="Arial" w:hAnsi="Arial" w:cs="Arial"/>
          <w:b/>
        </w:rPr>
        <w:t>OBJECTIVES</w:t>
      </w:r>
    </w:p>
    <w:p w:rsidR="00D60ED2" w:rsidRDefault="00D60ED2" w:rsidP="00D60ED2">
      <w:pPr>
        <w:spacing w:line="22" w:lineRule="atLeast"/>
        <w:ind w:right="340"/>
        <w:rPr>
          <w:rFonts w:ascii="Arial" w:hAnsi="Arial" w:cs="Arial"/>
        </w:rPr>
      </w:pPr>
      <w:r w:rsidRPr="00CD7AFB">
        <w:rPr>
          <w:rFonts w:ascii="Arial" w:hAnsi="Arial" w:cs="Arial"/>
        </w:rPr>
        <w:t>To be accountable for:</w:t>
      </w:r>
    </w:p>
    <w:p w:rsidR="00D60ED2" w:rsidRDefault="00D60ED2" w:rsidP="00D60ED2">
      <w:pPr>
        <w:pStyle w:val="ListParagraph"/>
        <w:numPr>
          <w:ilvl w:val="0"/>
          <w:numId w:val="27"/>
        </w:numPr>
        <w:spacing w:line="22" w:lineRule="atLeast"/>
        <w:ind w:right="340"/>
        <w:rPr>
          <w:rFonts w:ascii="Arial" w:hAnsi="Arial" w:cs="Arial"/>
        </w:rPr>
      </w:pPr>
      <w:r>
        <w:rPr>
          <w:rFonts w:ascii="Arial" w:hAnsi="Arial" w:cs="Arial"/>
        </w:rPr>
        <w:t>Inset and CPD for colleagues</w:t>
      </w:r>
      <w:r w:rsidR="00B43C24">
        <w:rPr>
          <w:rFonts w:ascii="Arial" w:hAnsi="Arial" w:cs="Arial"/>
        </w:rPr>
        <w:t xml:space="preserve"> to improve the quality of teaching and learning</w:t>
      </w:r>
    </w:p>
    <w:p w:rsidR="00D60ED2" w:rsidRDefault="00D60ED2" w:rsidP="00D60ED2">
      <w:pPr>
        <w:pStyle w:val="ListParagraph"/>
        <w:numPr>
          <w:ilvl w:val="0"/>
          <w:numId w:val="27"/>
        </w:numPr>
        <w:spacing w:line="22" w:lineRule="atLeast"/>
        <w:ind w:right="340"/>
        <w:rPr>
          <w:rFonts w:ascii="Arial" w:hAnsi="Arial" w:cs="Arial"/>
        </w:rPr>
      </w:pPr>
      <w:r>
        <w:rPr>
          <w:rFonts w:ascii="Arial" w:hAnsi="Arial" w:cs="Arial"/>
        </w:rPr>
        <w:t xml:space="preserve">Induction </w:t>
      </w:r>
      <w:r w:rsidR="00DB089D">
        <w:rPr>
          <w:rFonts w:ascii="Arial" w:hAnsi="Arial" w:cs="Arial"/>
        </w:rPr>
        <w:t xml:space="preserve">and development </w:t>
      </w:r>
      <w:r>
        <w:rPr>
          <w:rFonts w:ascii="Arial" w:hAnsi="Arial" w:cs="Arial"/>
        </w:rPr>
        <w:t>of new staff, including NQTs</w:t>
      </w:r>
    </w:p>
    <w:p w:rsidR="00D60ED2" w:rsidRPr="00B43C24" w:rsidRDefault="00D60ED2" w:rsidP="00C1410D">
      <w:pPr>
        <w:pStyle w:val="ListParagraph"/>
        <w:numPr>
          <w:ilvl w:val="0"/>
          <w:numId w:val="27"/>
        </w:numPr>
        <w:spacing w:line="22" w:lineRule="atLeast"/>
        <w:ind w:right="340"/>
        <w:rPr>
          <w:rFonts w:ascii="Arial" w:hAnsi="Arial" w:cs="Arial"/>
        </w:rPr>
      </w:pPr>
      <w:r w:rsidRPr="00B43C24">
        <w:rPr>
          <w:rFonts w:ascii="Arial" w:hAnsi="Arial" w:cs="Arial"/>
        </w:rPr>
        <w:t xml:space="preserve">Recruitment and training of Interns on Initial Teacher Training Programmes, </w:t>
      </w:r>
      <w:r w:rsidR="00B43C24" w:rsidRPr="00B43C24">
        <w:rPr>
          <w:rFonts w:ascii="Arial" w:hAnsi="Arial" w:cs="Arial"/>
        </w:rPr>
        <w:t>including the SCITT</w:t>
      </w:r>
    </w:p>
    <w:p w:rsidR="00D60ED2" w:rsidRDefault="00D60ED2" w:rsidP="00615660">
      <w:pPr>
        <w:ind w:right="74"/>
        <w:rPr>
          <w:rFonts w:ascii="Arial" w:hAnsi="Arial" w:cs="Arial"/>
          <w:iCs/>
          <w:color w:val="FF0000"/>
          <w:lang w:eastAsia="en-GB"/>
        </w:rPr>
      </w:pPr>
    </w:p>
    <w:p w:rsidR="00D60ED2" w:rsidRPr="00CD7AFB" w:rsidRDefault="00D60ED2" w:rsidP="00D60ED2">
      <w:pPr>
        <w:spacing w:line="22" w:lineRule="atLeast"/>
        <w:ind w:right="340"/>
        <w:rPr>
          <w:rFonts w:ascii="Arial" w:hAnsi="Arial" w:cs="Arial"/>
          <w:b/>
        </w:rPr>
      </w:pPr>
      <w:r w:rsidRPr="00CD7AFB">
        <w:rPr>
          <w:rFonts w:ascii="Arial" w:hAnsi="Arial" w:cs="Arial"/>
          <w:b/>
        </w:rPr>
        <w:t>PRINCIPAL RESPONSIBILITY AREAS</w:t>
      </w:r>
    </w:p>
    <w:p w:rsidR="00D60ED2" w:rsidRDefault="00D60ED2" w:rsidP="00615660">
      <w:pPr>
        <w:ind w:right="74"/>
        <w:rPr>
          <w:rFonts w:ascii="Arial" w:hAnsi="Arial" w:cs="Arial"/>
          <w:iCs/>
          <w:color w:val="FF0000"/>
          <w:lang w:eastAsia="en-GB"/>
        </w:rPr>
      </w:pPr>
    </w:p>
    <w:p w:rsidR="00615660" w:rsidRPr="00615660" w:rsidRDefault="00A33E8C" w:rsidP="00615660">
      <w:pPr>
        <w:rPr>
          <w:rFonts w:ascii="Arial" w:hAnsi="Arial" w:cs="Arial"/>
          <w:b/>
          <w:lang w:eastAsia="en-GB"/>
        </w:rPr>
      </w:pPr>
      <w:r>
        <w:rPr>
          <w:rFonts w:ascii="Arial" w:hAnsi="Arial" w:cs="Arial"/>
          <w:b/>
          <w:lang w:eastAsia="en-GB"/>
        </w:rPr>
        <w:t>The P</w:t>
      </w:r>
      <w:r w:rsidR="00615660" w:rsidRPr="00615660">
        <w:rPr>
          <w:rFonts w:ascii="Arial" w:hAnsi="Arial" w:cs="Arial"/>
          <w:b/>
          <w:lang w:eastAsia="en-GB"/>
        </w:rPr>
        <w:t xml:space="preserve">rofessional </w:t>
      </w:r>
      <w:r>
        <w:rPr>
          <w:rFonts w:ascii="Arial" w:hAnsi="Arial" w:cs="Arial"/>
          <w:b/>
          <w:lang w:eastAsia="en-GB"/>
        </w:rPr>
        <w:t>T</w:t>
      </w:r>
      <w:r w:rsidR="00615660" w:rsidRPr="00615660">
        <w:rPr>
          <w:rFonts w:ascii="Arial" w:hAnsi="Arial" w:cs="Arial"/>
          <w:b/>
          <w:lang w:eastAsia="en-GB"/>
        </w:rPr>
        <w:t>utor</w:t>
      </w:r>
    </w:p>
    <w:p w:rsidR="00615660" w:rsidRPr="00615660" w:rsidRDefault="00615660" w:rsidP="00615660">
      <w:pPr>
        <w:rPr>
          <w:rFonts w:ascii="Arial" w:hAnsi="Arial" w:cs="Arial"/>
          <w:b/>
          <w:lang w:eastAsia="en-GB"/>
        </w:rPr>
      </w:pPr>
    </w:p>
    <w:p w:rsidR="0076001D" w:rsidRDefault="0076001D" w:rsidP="0076001D">
      <w:pPr>
        <w:numPr>
          <w:ilvl w:val="0"/>
          <w:numId w:val="24"/>
        </w:numPr>
        <w:spacing w:after="200" w:line="276" w:lineRule="auto"/>
        <w:contextualSpacing/>
        <w:rPr>
          <w:rFonts w:ascii="Arial" w:hAnsi="Arial" w:cs="Arial"/>
          <w:lang w:eastAsia="en-GB"/>
        </w:rPr>
      </w:pPr>
      <w:r>
        <w:rPr>
          <w:rFonts w:ascii="Arial" w:hAnsi="Arial" w:cs="Arial"/>
          <w:lang w:eastAsia="en-GB"/>
        </w:rPr>
        <w:t xml:space="preserve">Take the lead on </w:t>
      </w:r>
      <w:r w:rsidR="00DB089D">
        <w:rPr>
          <w:rFonts w:ascii="Arial" w:hAnsi="Arial" w:cs="Arial"/>
          <w:lang w:eastAsia="en-GB"/>
        </w:rPr>
        <w:t>the intent, implementation and impact of CPD to improve the quality of teaching and learning across the school</w:t>
      </w:r>
    </w:p>
    <w:p w:rsidR="00DB089D" w:rsidRPr="0076001D" w:rsidRDefault="00DB089D" w:rsidP="0076001D">
      <w:pPr>
        <w:numPr>
          <w:ilvl w:val="0"/>
          <w:numId w:val="24"/>
        </w:numPr>
        <w:spacing w:after="200" w:line="276" w:lineRule="auto"/>
        <w:contextualSpacing/>
        <w:rPr>
          <w:rFonts w:ascii="Arial" w:hAnsi="Arial" w:cs="Arial"/>
          <w:lang w:eastAsia="en-GB"/>
        </w:rPr>
      </w:pPr>
      <w:r>
        <w:rPr>
          <w:rFonts w:ascii="Arial" w:hAnsi="Arial" w:cs="Arial"/>
          <w:lang w:eastAsia="en-GB"/>
        </w:rPr>
        <w:t>Lead on strategies to retain quality staff through providing sustainable development opportunities</w:t>
      </w:r>
    </w:p>
    <w:p w:rsidR="00615660" w:rsidRPr="00615660" w:rsidRDefault="00615660" w:rsidP="00615660">
      <w:pPr>
        <w:numPr>
          <w:ilvl w:val="0"/>
          <w:numId w:val="24"/>
        </w:numPr>
        <w:spacing w:after="200" w:line="276" w:lineRule="auto"/>
        <w:ind w:right="74"/>
        <w:contextualSpacing/>
        <w:rPr>
          <w:rFonts w:ascii="Arial" w:hAnsi="Arial" w:cs="Arial"/>
          <w:lang w:eastAsia="en-GB"/>
        </w:rPr>
      </w:pPr>
      <w:r w:rsidRPr="00615660">
        <w:rPr>
          <w:rFonts w:ascii="Arial" w:hAnsi="Arial" w:cs="Arial"/>
          <w:color w:val="000000"/>
          <w:lang w:eastAsia="en-GB"/>
        </w:rPr>
        <w:t xml:space="preserve">The teacher with responsibility for leading the interns’ learning in relation to whole school issues and for the overall coordination of Internship in school  </w:t>
      </w:r>
    </w:p>
    <w:p w:rsidR="00615660" w:rsidRPr="00615660" w:rsidRDefault="00615660" w:rsidP="00615660">
      <w:pPr>
        <w:numPr>
          <w:ilvl w:val="0"/>
          <w:numId w:val="24"/>
        </w:numPr>
        <w:spacing w:after="200" w:line="276" w:lineRule="auto"/>
        <w:contextualSpacing/>
        <w:rPr>
          <w:rFonts w:ascii="Arial" w:hAnsi="Arial" w:cs="Arial"/>
          <w:lang w:eastAsia="en-GB"/>
        </w:rPr>
      </w:pPr>
      <w:r w:rsidRPr="00615660">
        <w:rPr>
          <w:rFonts w:ascii="Arial" w:hAnsi="Arial" w:cs="Arial"/>
          <w:color w:val="000000"/>
          <w:lang w:eastAsia="en-GB"/>
        </w:rPr>
        <w:t xml:space="preserve">To lead the strategic development and quality assurance of Initial Teacher Training within the school including PGCE and School Direct programmes </w:t>
      </w:r>
    </w:p>
    <w:p w:rsidR="00615660" w:rsidRPr="00615660" w:rsidRDefault="00615660" w:rsidP="00615660">
      <w:pPr>
        <w:numPr>
          <w:ilvl w:val="0"/>
          <w:numId w:val="24"/>
        </w:numPr>
        <w:spacing w:after="200" w:line="276" w:lineRule="auto"/>
        <w:contextualSpacing/>
        <w:rPr>
          <w:rFonts w:ascii="Arial" w:hAnsi="Arial" w:cs="Arial"/>
          <w:lang w:eastAsia="en-GB"/>
        </w:rPr>
      </w:pPr>
      <w:r w:rsidRPr="00615660">
        <w:rPr>
          <w:rFonts w:ascii="Arial" w:hAnsi="Arial" w:cs="Arial"/>
          <w:color w:val="000000"/>
          <w:lang w:eastAsia="en-GB"/>
        </w:rPr>
        <w:t>To communicate and lead the school part of the Internship Programme</w:t>
      </w:r>
      <w:r w:rsidRPr="00615660">
        <w:rPr>
          <w:rFonts w:ascii="Arial" w:hAnsi="Arial" w:cs="Arial"/>
          <w:b/>
          <w:bCs/>
          <w:color w:val="000000"/>
          <w:lang w:eastAsia="en-GB"/>
        </w:rPr>
        <w:t>                          </w:t>
      </w:r>
    </w:p>
    <w:p w:rsidR="00615660" w:rsidRPr="00615660" w:rsidRDefault="00615660" w:rsidP="00615660">
      <w:pPr>
        <w:numPr>
          <w:ilvl w:val="0"/>
          <w:numId w:val="24"/>
        </w:numPr>
        <w:spacing w:after="200" w:line="276" w:lineRule="auto"/>
        <w:contextualSpacing/>
        <w:rPr>
          <w:rFonts w:ascii="Arial" w:hAnsi="Arial" w:cs="Arial"/>
          <w:lang w:eastAsia="en-GB"/>
        </w:rPr>
      </w:pPr>
      <w:r w:rsidRPr="00615660">
        <w:rPr>
          <w:rFonts w:ascii="Arial" w:hAnsi="Arial" w:cs="Arial"/>
          <w:color w:val="000000"/>
          <w:lang w:eastAsia="en-GB"/>
        </w:rPr>
        <w:t>To quality assure the mentoring of interns</w:t>
      </w:r>
    </w:p>
    <w:p w:rsidR="00615660" w:rsidRPr="00615660" w:rsidRDefault="00615660" w:rsidP="00615660">
      <w:pPr>
        <w:rPr>
          <w:rFonts w:ascii="Arial" w:hAnsi="Arial" w:cs="Arial"/>
          <w:lang w:eastAsia="en-GB"/>
        </w:rPr>
      </w:pPr>
    </w:p>
    <w:p w:rsidR="00615660" w:rsidRPr="00615660" w:rsidRDefault="00B43C24" w:rsidP="00615660">
      <w:pPr>
        <w:ind w:right="74"/>
        <w:rPr>
          <w:rFonts w:ascii="Arial" w:hAnsi="Arial" w:cs="Arial"/>
          <w:lang w:eastAsia="en-GB"/>
        </w:rPr>
      </w:pPr>
      <w:r>
        <w:rPr>
          <w:rFonts w:ascii="Arial" w:hAnsi="Arial" w:cs="Arial"/>
          <w:b/>
          <w:bCs/>
          <w:color w:val="000000"/>
          <w:lang w:eastAsia="en-GB"/>
        </w:rPr>
        <w:t>Role of the S</w:t>
      </w:r>
      <w:r w:rsidR="00615660" w:rsidRPr="00615660">
        <w:rPr>
          <w:rFonts w:ascii="Arial" w:hAnsi="Arial" w:cs="Arial"/>
          <w:b/>
          <w:bCs/>
          <w:color w:val="000000"/>
          <w:lang w:eastAsia="en-GB"/>
        </w:rPr>
        <w:t xml:space="preserve">chool’s </w:t>
      </w:r>
      <w:r>
        <w:rPr>
          <w:rFonts w:ascii="Arial" w:hAnsi="Arial" w:cs="Arial"/>
          <w:b/>
          <w:bCs/>
          <w:color w:val="000000"/>
          <w:lang w:eastAsia="en-GB"/>
        </w:rPr>
        <w:t>P</w:t>
      </w:r>
      <w:r w:rsidR="00615660" w:rsidRPr="00615660">
        <w:rPr>
          <w:rFonts w:ascii="Arial" w:hAnsi="Arial" w:cs="Arial"/>
          <w:b/>
          <w:bCs/>
          <w:color w:val="000000"/>
          <w:lang w:eastAsia="en-GB"/>
        </w:rPr>
        <w:t xml:space="preserve">rofessional </w:t>
      </w:r>
      <w:r>
        <w:rPr>
          <w:rFonts w:ascii="Arial" w:hAnsi="Arial" w:cs="Arial"/>
          <w:b/>
          <w:bCs/>
          <w:color w:val="000000"/>
          <w:lang w:eastAsia="en-GB"/>
        </w:rPr>
        <w:t>T</w:t>
      </w:r>
      <w:r w:rsidR="00615660" w:rsidRPr="00615660">
        <w:rPr>
          <w:rFonts w:ascii="Arial" w:hAnsi="Arial" w:cs="Arial"/>
          <w:b/>
          <w:bCs/>
          <w:color w:val="000000"/>
          <w:lang w:eastAsia="en-GB"/>
        </w:rPr>
        <w:t>utor</w:t>
      </w:r>
    </w:p>
    <w:p w:rsidR="00615660" w:rsidRPr="00615660" w:rsidRDefault="00615660" w:rsidP="00615660">
      <w:pPr>
        <w:rPr>
          <w:rFonts w:ascii="Arial" w:hAnsi="Arial" w:cs="Arial"/>
          <w:lang w:eastAsia="en-GB"/>
        </w:rPr>
      </w:pPr>
    </w:p>
    <w:p w:rsidR="00615660" w:rsidRPr="00615660" w:rsidRDefault="00B43C24" w:rsidP="00615660">
      <w:pPr>
        <w:numPr>
          <w:ilvl w:val="0"/>
          <w:numId w:val="19"/>
        </w:numPr>
        <w:spacing w:after="200" w:line="276" w:lineRule="auto"/>
        <w:textAlignment w:val="baseline"/>
        <w:rPr>
          <w:rFonts w:ascii="Arial" w:hAnsi="Arial" w:cs="Arial"/>
          <w:color w:val="000000"/>
          <w:u w:val="single"/>
          <w:lang w:eastAsia="en-GB"/>
        </w:rPr>
      </w:pPr>
      <w:r>
        <w:rPr>
          <w:rFonts w:ascii="Arial" w:hAnsi="Arial" w:cs="Arial"/>
          <w:color w:val="000000"/>
          <w:u w:val="single"/>
          <w:lang w:eastAsia="en-GB"/>
        </w:rPr>
        <w:t>Leading C</w:t>
      </w:r>
      <w:r w:rsidR="00615660" w:rsidRPr="00615660">
        <w:rPr>
          <w:rFonts w:ascii="Arial" w:hAnsi="Arial" w:cs="Arial"/>
          <w:color w:val="000000"/>
          <w:u w:val="single"/>
          <w:lang w:eastAsia="en-GB"/>
        </w:rPr>
        <w:t>ommunications</w:t>
      </w:r>
    </w:p>
    <w:p w:rsidR="00615660" w:rsidRPr="00615660" w:rsidRDefault="00615660" w:rsidP="00615660">
      <w:pPr>
        <w:rPr>
          <w:rFonts w:ascii="Arial" w:hAnsi="Arial" w:cs="Arial"/>
          <w:lang w:eastAsia="en-GB"/>
        </w:rPr>
      </w:pPr>
    </w:p>
    <w:p w:rsidR="00615660" w:rsidRPr="00DB089D" w:rsidRDefault="00615660" w:rsidP="00DB089D">
      <w:pPr>
        <w:pStyle w:val="NoSpacing"/>
        <w:numPr>
          <w:ilvl w:val="0"/>
          <w:numId w:val="29"/>
        </w:numPr>
        <w:rPr>
          <w:rFonts w:ascii="Arial" w:hAnsi="Arial" w:cs="Arial"/>
          <w:lang w:eastAsia="en-GB"/>
        </w:rPr>
      </w:pPr>
      <w:r w:rsidRPr="00DB089D">
        <w:rPr>
          <w:rFonts w:ascii="Arial" w:hAnsi="Arial" w:cs="Arial"/>
          <w:lang w:eastAsia="en-GB"/>
        </w:rPr>
        <w:t xml:space="preserve">Implementing school strategy and policy with regards to ITE </w:t>
      </w:r>
    </w:p>
    <w:p w:rsidR="00615660" w:rsidRPr="00DB089D" w:rsidRDefault="00615660" w:rsidP="00DB089D">
      <w:pPr>
        <w:pStyle w:val="NoSpacing"/>
        <w:numPr>
          <w:ilvl w:val="0"/>
          <w:numId w:val="29"/>
        </w:numPr>
        <w:rPr>
          <w:rFonts w:ascii="Arial" w:hAnsi="Arial" w:cs="Arial"/>
          <w:lang w:eastAsia="en-GB"/>
        </w:rPr>
      </w:pPr>
      <w:r w:rsidRPr="00DB089D">
        <w:rPr>
          <w:rFonts w:ascii="Arial" w:hAnsi="Arial" w:cs="Arial"/>
          <w:lang w:eastAsia="en-GB"/>
        </w:rPr>
        <w:t xml:space="preserve">Ensuring that all staff are aware of the benefits of having interns in school: subject knowledge,   </w:t>
      </w:r>
    </w:p>
    <w:p w:rsidR="00615660" w:rsidRPr="00DB089D" w:rsidRDefault="00615660" w:rsidP="00EF7CAB">
      <w:pPr>
        <w:pStyle w:val="NoSpacing"/>
        <w:ind w:left="720"/>
        <w:rPr>
          <w:rFonts w:ascii="Arial" w:hAnsi="Arial" w:cs="Arial"/>
          <w:lang w:eastAsia="en-GB"/>
        </w:rPr>
      </w:pPr>
      <w:proofErr w:type="gramStart"/>
      <w:r w:rsidRPr="00DB089D">
        <w:rPr>
          <w:rFonts w:ascii="Arial" w:hAnsi="Arial" w:cs="Arial"/>
          <w:lang w:eastAsia="en-GB"/>
        </w:rPr>
        <w:t>mentoring</w:t>
      </w:r>
      <w:proofErr w:type="gramEnd"/>
      <w:r w:rsidRPr="00DB089D">
        <w:rPr>
          <w:rFonts w:ascii="Arial" w:hAnsi="Arial" w:cs="Arial"/>
          <w:lang w:eastAsia="en-GB"/>
        </w:rPr>
        <w:t xml:space="preserve"> experience, ongoing T&amp;L amongst school staff, recruitment of new teachers</w:t>
      </w:r>
    </w:p>
    <w:p w:rsidR="00615660" w:rsidRPr="00DB089D" w:rsidRDefault="00615660" w:rsidP="00DB089D">
      <w:pPr>
        <w:pStyle w:val="NoSpacing"/>
        <w:numPr>
          <w:ilvl w:val="0"/>
          <w:numId w:val="29"/>
        </w:numPr>
        <w:rPr>
          <w:rFonts w:ascii="Arial" w:hAnsi="Arial" w:cs="Arial"/>
          <w:lang w:eastAsia="en-GB"/>
        </w:rPr>
      </w:pPr>
      <w:r w:rsidRPr="00DB089D">
        <w:rPr>
          <w:rFonts w:ascii="Arial" w:hAnsi="Arial" w:cs="Arial"/>
          <w:lang w:eastAsia="en-GB"/>
        </w:rPr>
        <w:t>First point of contact with ITE providers</w:t>
      </w:r>
    </w:p>
    <w:p w:rsidR="00615660" w:rsidRPr="00EF7CAB" w:rsidRDefault="00615660" w:rsidP="00EF7CAB">
      <w:pPr>
        <w:pStyle w:val="NoSpacing"/>
        <w:numPr>
          <w:ilvl w:val="0"/>
          <w:numId w:val="29"/>
        </w:numPr>
        <w:rPr>
          <w:rFonts w:ascii="Arial" w:hAnsi="Arial" w:cs="Arial"/>
          <w:lang w:eastAsia="en-GB"/>
        </w:rPr>
      </w:pPr>
      <w:r w:rsidRPr="00DB089D">
        <w:rPr>
          <w:rFonts w:ascii="Arial" w:hAnsi="Arial" w:cs="Arial"/>
          <w:lang w:eastAsia="en-GB"/>
        </w:rPr>
        <w:t xml:space="preserve">Communications between school and Department of Education – attend termly Professional Tutor </w:t>
      </w:r>
      <w:r w:rsidRPr="00EF7CAB">
        <w:rPr>
          <w:rFonts w:ascii="Arial" w:hAnsi="Arial" w:cs="Arial"/>
          <w:lang w:eastAsia="en-GB"/>
        </w:rPr>
        <w:t>meetings</w:t>
      </w:r>
    </w:p>
    <w:p w:rsidR="00615660" w:rsidRPr="00DB089D" w:rsidRDefault="00615660" w:rsidP="00DB089D">
      <w:pPr>
        <w:pStyle w:val="NoSpacing"/>
        <w:numPr>
          <w:ilvl w:val="0"/>
          <w:numId w:val="29"/>
        </w:numPr>
        <w:rPr>
          <w:rFonts w:ascii="Arial" w:hAnsi="Arial" w:cs="Arial"/>
          <w:lang w:eastAsia="en-GB"/>
        </w:rPr>
      </w:pPr>
      <w:r w:rsidRPr="00DB089D">
        <w:rPr>
          <w:rFonts w:ascii="Arial" w:hAnsi="Arial" w:cs="Arial"/>
          <w:lang w:eastAsia="en-GB"/>
        </w:rPr>
        <w:t>Liaison with the General Tutor allocated to the school by the Department of Education</w:t>
      </w:r>
    </w:p>
    <w:p w:rsidR="00615660" w:rsidRPr="001269F8" w:rsidRDefault="00615660" w:rsidP="001269F8">
      <w:pPr>
        <w:pStyle w:val="NoSpacing"/>
        <w:numPr>
          <w:ilvl w:val="0"/>
          <w:numId w:val="29"/>
        </w:numPr>
        <w:rPr>
          <w:rFonts w:ascii="Arial" w:hAnsi="Arial" w:cs="Arial"/>
          <w:lang w:eastAsia="en-GB"/>
        </w:rPr>
      </w:pPr>
      <w:r w:rsidRPr="00DB089D">
        <w:rPr>
          <w:rFonts w:ascii="Arial" w:hAnsi="Arial" w:cs="Arial"/>
          <w:lang w:eastAsia="en-GB"/>
        </w:rPr>
        <w:t>Communications between own school departments in relation to ITE capacity and interns</w:t>
      </w:r>
      <w:r w:rsidRPr="001269F8">
        <w:rPr>
          <w:rFonts w:ascii="Arial" w:hAnsi="Arial" w:cs="Arial"/>
          <w:lang w:eastAsia="en-GB"/>
        </w:rPr>
        <w:t xml:space="preserve"> </w:t>
      </w:r>
    </w:p>
    <w:p w:rsidR="00615660" w:rsidRPr="00DB089D" w:rsidRDefault="00615660" w:rsidP="00DB089D">
      <w:pPr>
        <w:pStyle w:val="NoSpacing"/>
        <w:numPr>
          <w:ilvl w:val="0"/>
          <w:numId w:val="29"/>
        </w:numPr>
        <w:rPr>
          <w:rFonts w:ascii="Arial" w:hAnsi="Arial" w:cs="Arial"/>
          <w:lang w:eastAsia="en-GB"/>
        </w:rPr>
      </w:pPr>
      <w:r w:rsidRPr="00DB089D">
        <w:rPr>
          <w:rFonts w:ascii="Arial" w:hAnsi="Arial" w:cs="Arial"/>
          <w:lang w:eastAsia="en-GB"/>
        </w:rPr>
        <w:t xml:space="preserve">Liaise with </w:t>
      </w:r>
      <w:r w:rsidR="00DB089D">
        <w:rPr>
          <w:rFonts w:ascii="Arial" w:hAnsi="Arial" w:cs="Arial"/>
          <w:lang w:eastAsia="en-GB"/>
        </w:rPr>
        <w:t>Heads of Y</w:t>
      </w:r>
      <w:r w:rsidRPr="00DB089D">
        <w:rPr>
          <w:rFonts w:ascii="Arial" w:hAnsi="Arial" w:cs="Arial"/>
          <w:lang w:eastAsia="en-GB"/>
        </w:rPr>
        <w:t xml:space="preserve">ear and </w:t>
      </w:r>
      <w:r w:rsidR="00DB089D">
        <w:rPr>
          <w:rFonts w:ascii="Arial" w:hAnsi="Arial" w:cs="Arial"/>
          <w:lang w:eastAsia="en-GB"/>
        </w:rPr>
        <w:t>T</w:t>
      </w:r>
      <w:r w:rsidRPr="00DB089D">
        <w:rPr>
          <w:rFonts w:ascii="Arial" w:hAnsi="Arial" w:cs="Arial"/>
          <w:lang w:eastAsia="en-GB"/>
        </w:rPr>
        <w:t xml:space="preserve">utors regarding the attachment of training </w:t>
      </w:r>
      <w:r w:rsidR="00DB089D">
        <w:rPr>
          <w:rFonts w:ascii="Arial" w:hAnsi="Arial" w:cs="Arial"/>
          <w:lang w:eastAsia="en-GB"/>
        </w:rPr>
        <w:t>teachers to Tutor</w:t>
      </w:r>
      <w:r w:rsidRPr="00DB089D">
        <w:rPr>
          <w:rFonts w:ascii="Arial" w:hAnsi="Arial" w:cs="Arial"/>
          <w:lang w:eastAsia="en-GB"/>
        </w:rPr>
        <w:t xml:space="preserve"> groups</w:t>
      </w:r>
    </w:p>
    <w:p w:rsidR="00615660" w:rsidRPr="00DB089D" w:rsidRDefault="00615660" w:rsidP="00DB089D">
      <w:pPr>
        <w:pStyle w:val="NoSpacing"/>
        <w:numPr>
          <w:ilvl w:val="0"/>
          <w:numId w:val="29"/>
        </w:numPr>
        <w:rPr>
          <w:rFonts w:ascii="Arial" w:hAnsi="Arial" w:cs="Arial"/>
          <w:lang w:eastAsia="en-GB"/>
        </w:rPr>
      </w:pPr>
      <w:r w:rsidRPr="00DB089D">
        <w:rPr>
          <w:rFonts w:ascii="Arial" w:hAnsi="Arial" w:cs="Arial"/>
          <w:lang w:eastAsia="en-GB"/>
        </w:rPr>
        <w:t>Communications between school staff and interns</w:t>
      </w:r>
    </w:p>
    <w:p w:rsidR="001269F8" w:rsidRDefault="001269F8" w:rsidP="00612360">
      <w:pPr>
        <w:pStyle w:val="NoSpacing"/>
        <w:ind w:left="720"/>
        <w:rPr>
          <w:rFonts w:ascii="Arial" w:hAnsi="Arial" w:cs="Arial"/>
          <w:lang w:eastAsia="en-GB"/>
        </w:rPr>
      </w:pPr>
    </w:p>
    <w:p w:rsidR="00615660" w:rsidRPr="00DB089D" w:rsidRDefault="00615660" w:rsidP="00DB089D">
      <w:pPr>
        <w:pStyle w:val="NoSpacing"/>
        <w:numPr>
          <w:ilvl w:val="0"/>
          <w:numId w:val="29"/>
        </w:numPr>
        <w:rPr>
          <w:rFonts w:ascii="Arial" w:hAnsi="Arial" w:cs="Arial"/>
          <w:lang w:eastAsia="en-GB"/>
        </w:rPr>
      </w:pPr>
      <w:r w:rsidRPr="00DB089D">
        <w:rPr>
          <w:rFonts w:ascii="Arial" w:hAnsi="Arial" w:cs="Arial"/>
          <w:lang w:eastAsia="en-GB"/>
        </w:rPr>
        <w:lastRenderedPageBreak/>
        <w:t>Introduction of school culture, systems and expectations to interns</w:t>
      </w:r>
    </w:p>
    <w:p w:rsidR="00615660" w:rsidRPr="00DB089D" w:rsidRDefault="00615660" w:rsidP="00DB089D">
      <w:pPr>
        <w:pStyle w:val="NoSpacing"/>
        <w:numPr>
          <w:ilvl w:val="0"/>
          <w:numId w:val="29"/>
        </w:numPr>
        <w:rPr>
          <w:rFonts w:ascii="Arial" w:hAnsi="Arial" w:cs="Arial"/>
          <w:lang w:eastAsia="en-GB"/>
        </w:rPr>
      </w:pPr>
      <w:r w:rsidRPr="00DB089D">
        <w:rPr>
          <w:rFonts w:ascii="Arial" w:hAnsi="Arial" w:cs="Arial"/>
          <w:lang w:eastAsia="en-GB"/>
        </w:rPr>
        <w:t xml:space="preserve">Participate in local networks and partnerships that develop good practice and raise standards  </w:t>
      </w:r>
    </w:p>
    <w:p w:rsidR="00615660" w:rsidRPr="00DB089D" w:rsidRDefault="00615660" w:rsidP="001269F8">
      <w:pPr>
        <w:pStyle w:val="NoSpacing"/>
        <w:ind w:left="720"/>
        <w:rPr>
          <w:rFonts w:ascii="Arial" w:hAnsi="Arial" w:cs="Arial"/>
          <w:lang w:eastAsia="en-GB"/>
        </w:rPr>
      </w:pPr>
      <w:proofErr w:type="gramStart"/>
      <w:r w:rsidRPr="00DB089D">
        <w:rPr>
          <w:rFonts w:ascii="Arial" w:hAnsi="Arial" w:cs="Arial"/>
          <w:lang w:eastAsia="en-GB"/>
        </w:rPr>
        <w:t>through</w:t>
      </w:r>
      <w:proofErr w:type="gramEnd"/>
      <w:r w:rsidRPr="00DB089D">
        <w:rPr>
          <w:rFonts w:ascii="Arial" w:hAnsi="Arial" w:cs="Arial"/>
          <w:lang w:eastAsia="en-GB"/>
        </w:rPr>
        <w:t xml:space="preserve"> sharing of ideas and expertise in ITE and the professional development of teachers.</w:t>
      </w:r>
    </w:p>
    <w:p w:rsidR="00615660" w:rsidRPr="00615660" w:rsidRDefault="00615660" w:rsidP="00615660">
      <w:pPr>
        <w:tabs>
          <w:tab w:val="left" w:pos="426"/>
        </w:tabs>
        <w:rPr>
          <w:rFonts w:ascii="Arial" w:hAnsi="Arial" w:cs="Arial"/>
          <w:lang w:eastAsia="en-GB"/>
        </w:rPr>
      </w:pPr>
    </w:p>
    <w:p w:rsidR="00615660" w:rsidRPr="00615660" w:rsidRDefault="00615660" w:rsidP="00615660">
      <w:pPr>
        <w:rPr>
          <w:rFonts w:ascii="Arial" w:hAnsi="Arial" w:cs="Arial"/>
          <w:lang w:eastAsia="en-GB"/>
        </w:rPr>
      </w:pPr>
      <w:r w:rsidRPr="00615660">
        <w:rPr>
          <w:rFonts w:ascii="Arial" w:hAnsi="Arial" w:cs="Arial"/>
          <w:color w:val="FF0000"/>
          <w:lang w:eastAsia="en-GB"/>
        </w:rPr>
        <w:t xml:space="preserve"> </w:t>
      </w:r>
    </w:p>
    <w:p w:rsidR="00615660" w:rsidRPr="00615660" w:rsidRDefault="00615660" w:rsidP="00615660">
      <w:pPr>
        <w:rPr>
          <w:rFonts w:ascii="Arial" w:hAnsi="Arial" w:cs="Arial"/>
          <w:lang w:eastAsia="en-GB"/>
        </w:rPr>
      </w:pPr>
      <w:r w:rsidRPr="00615660">
        <w:rPr>
          <w:rFonts w:ascii="Arial" w:hAnsi="Arial" w:cs="Arial"/>
          <w:color w:val="000000"/>
          <w:lang w:eastAsia="en-GB"/>
        </w:rPr>
        <w:t xml:space="preserve">b. </w:t>
      </w:r>
      <w:r w:rsidRPr="00615660">
        <w:rPr>
          <w:rFonts w:ascii="Arial" w:hAnsi="Arial" w:cs="Arial"/>
          <w:color w:val="000000"/>
          <w:lang w:eastAsia="en-GB"/>
        </w:rPr>
        <w:tab/>
      </w:r>
      <w:r w:rsidRPr="00615660">
        <w:rPr>
          <w:rFonts w:ascii="Arial" w:hAnsi="Arial" w:cs="Arial"/>
          <w:color w:val="000000"/>
          <w:u w:val="single"/>
          <w:lang w:eastAsia="en-GB"/>
        </w:rPr>
        <w:t xml:space="preserve">Leading the PDP </w:t>
      </w:r>
      <w:r w:rsidR="00DB089D">
        <w:rPr>
          <w:rFonts w:ascii="Arial" w:hAnsi="Arial" w:cs="Arial"/>
          <w:color w:val="000000"/>
          <w:u w:val="single"/>
          <w:lang w:eastAsia="en-GB"/>
        </w:rPr>
        <w:t>P</w:t>
      </w:r>
      <w:r w:rsidRPr="00615660">
        <w:rPr>
          <w:rFonts w:ascii="Arial" w:hAnsi="Arial" w:cs="Arial"/>
          <w:color w:val="000000"/>
          <w:u w:val="single"/>
          <w:lang w:eastAsia="en-GB"/>
        </w:rPr>
        <w:t>rogramme in school</w:t>
      </w:r>
    </w:p>
    <w:p w:rsidR="00615660" w:rsidRPr="00615660" w:rsidRDefault="00615660" w:rsidP="00615660">
      <w:pPr>
        <w:rPr>
          <w:rFonts w:ascii="Arial" w:hAnsi="Arial" w:cs="Arial"/>
          <w:lang w:eastAsia="en-GB"/>
        </w:rPr>
      </w:pPr>
    </w:p>
    <w:p w:rsidR="00615660" w:rsidRPr="00615660" w:rsidRDefault="00DB089D" w:rsidP="00615660">
      <w:pPr>
        <w:rPr>
          <w:rFonts w:ascii="Arial" w:hAnsi="Arial" w:cs="Arial"/>
          <w:color w:val="000000"/>
          <w:lang w:eastAsia="en-GB"/>
        </w:rPr>
      </w:pPr>
      <w:r>
        <w:rPr>
          <w:rFonts w:ascii="Arial" w:hAnsi="Arial" w:cs="Arial"/>
          <w:color w:val="000000"/>
          <w:lang w:eastAsia="en-GB"/>
        </w:rPr>
        <w:t>Develop a Professional D</w:t>
      </w:r>
      <w:r w:rsidR="00615660" w:rsidRPr="00615660">
        <w:rPr>
          <w:rFonts w:ascii="Arial" w:hAnsi="Arial" w:cs="Arial"/>
          <w:color w:val="000000"/>
          <w:lang w:eastAsia="en-GB"/>
        </w:rPr>
        <w:t xml:space="preserve">evelopment </w:t>
      </w:r>
      <w:r>
        <w:rPr>
          <w:rFonts w:ascii="Arial" w:hAnsi="Arial" w:cs="Arial"/>
          <w:color w:val="000000"/>
          <w:lang w:eastAsia="en-GB"/>
        </w:rPr>
        <w:t>P</w:t>
      </w:r>
      <w:r w:rsidR="00615660" w:rsidRPr="00615660">
        <w:rPr>
          <w:rFonts w:ascii="Arial" w:hAnsi="Arial" w:cs="Arial"/>
          <w:color w:val="000000"/>
          <w:lang w:eastAsia="en-GB"/>
        </w:rPr>
        <w:t xml:space="preserve">rogramme </w:t>
      </w:r>
      <w:r>
        <w:rPr>
          <w:rFonts w:ascii="Arial" w:hAnsi="Arial" w:cs="Arial"/>
          <w:color w:val="000000"/>
          <w:lang w:eastAsia="en-GB"/>
        </w:rPr>
        <w:t>which explores at least:</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Safeguarding; Day-to-day health, safety and legal issues; Child protection</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Stereotyping, e.g.  issues of race, gender, class, ability, sexual orientation</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Transition - the student experience of moving from primary to secondary school</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 xml:space="preserve">Behaviour for learning </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Pupil premium including differentiation</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The most able including differentiation</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Inclusion: meeting the needs of the individual student</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Working with Teaching Assistants and other support staff</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Marking, assessment and feedback</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Working with form tutors, tutor groups and pastoral care</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The student voice</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Assessment for learning</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Using data to inform teaching and learning</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Home/school links and relationships, including consultation meetings with parents and carers</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Inter-agency liaison: working with other professionals, e.g. educational psychologists, counsellors, social workers etc.</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Professionalism and the legal and statutory duties of teachers</w:t>
      </w:r>
    </w:p>
    <w:p w:rsidR="00615660" w:rsidRPr="00DB089D" w:rsidRDefault="00615660" w:rsidP="00DB089D">
      <w:pPr>
        <w:pStyle w:val="NoSpacing"/>
        <w:numPr>
          <w:ilvl w:val="0"/>
          <w:numId w:val="30"/>
        </w:numPr>
        <w:rPr>
          <w:rFonts w:ascii="Arial" w:hAnsi="Arial" w:cs="Arial"/>
          <w:lang w:eastAsia="en-GB"/>
        </w:rPr>
      </w:pPr>
      <w:r w:rsidRPr="00DB089D">
        <w:rPr>
          <w:rFonts w:ascii="Arial" w:hAnsi="Arial" w:cs="Arial"/>
          <w:lang w:eastAsia="en-GB"/>
        </w:rPr>
        <w:t>14-19 issues: beyond conventional courses and qualifications</w:t>
      </w:r>
    </w:p>
    <w:p w:rsidR="00615660" w:rsidRPr="00B43C24" w:rsidRDefault="00B43C24" w:rsidP="00FB2FEF">
      <w:pPr>
        <w:pStyle w:val="NoSpacing"/>
        <w:numPr>
          <w:ilvl w:val="0"/>
          <w:numId w:val="30"/>
        </w:numPr>
        <w:rPr>
          <w:rFonts w:ascii="Arial" w:hAnsi="Arial" w:cs="Arial"/>
          <w:color w:val="000000"/>
          <w:lang w:eastAsia="en-GB"/>
        </w:rPr>
      </w:pPr>
      <w:r w:rsidRPr="00B43C24">
        <w:rPr>
          <w:rFonts w:ascii="Arial" w:hAnsi="Arial" w:cs="Arial"/>
          <w:lang w:eastAsia="en-GB"/>
        </w:rPr>
        <w:t>Job applications and interviews</w:t>
      </w:r>
    </w:p>
    <w:p w:rsidR="00615660" w:rsidRPr="00DB089D" w:rsidRDefault="00615660" w:rsidP="00DB089D">
      <w:pPr>
        <w:pStyle w:val="NoSpacing"/>
        <w:numPr>
          <w:ilvl w:val="0"/>
          <w:numId w:val="31"/>
        </w:numPr>
        <w:rPr>
          <w:rFonts w:ascii="Arial" w:hAnsi="Arial" w:cs="Arial"/>
          <w:lang w:eastAsia="en-GB"/>
        </w:rPr>
      </w:pPr>
      <w:r w:rsidRPr="00DB089D">
        <w:rPr>
          <w:rFonts w:ascii="Arial" w:hAnsi="Arial" w:cs="Arial"/>
          <w:lang w:eastAsia="en-GB"/>
        </w:rPr>
        <w:t>Teachers’ professional development (including mentoring, coaching, peer observation, etc.); the Standards framework; performance management</w:t>
      </w:r>
    </w:p>
    <w:p w:rsidR="00615660" w:rsidRPr="00DB089D" w:rsidRDefault="00615660" w:rsidP="00DB089D">
      <w:pPr>
        <w:pStyle w:val="NoSpacing"/>
        <w:numPr>
          <w:ilvl w:val="0"/>
          <w:numId w:val="31"/>
        </w:numPr>
        <w:rPr>
          <w:rFonts w:ascii="Arial" w:hAnsi="Arial" w:cs="Arial"/>
          <w:lang w:eastAsia="en-GB"/>
        </w:rPr>
      </w:pPr>
      <w:r w:rsidRPr="00DB089D">
        <w:rPr>
          <w:rFonts w:ascii="Arial" w:hAnsi="Arial" w:cs="Arial"/>
          <w:lang w:eastAsia="en-GB"/>
        </w:rPr>
        <w:t>Out of classroom and off-site learning</w:t>
      </w:r>
    </w:p>
    <w:p w:rsidR="00615660" w:rsidRPr="00DB089D" w:rsidRDefault="00615660" w:rsidP="00DB089D">
      <w:pPr>
        <w:pStyle w:val="NoSpacing"/>
        <w:numPr>
          <w:ilvl w:val="0"/>
          <w:numId w:val="31"/>
        </w:numPr>
        <w:rPr>
          <w:rFonts w:ascii="Arial" w:hAnsi="Arial" w:cs="Arial"/>
          <w:lang w:eastAsia="en-GB"/>
        </w:rPr>
      </w:pPr>
      <w:r w:rsidRPr="00DB089D">
        <w:rPr>
          <w:rFonts w:ascii="Arial" w:hAnsi="Arial" w:cs="Arial"/>
          <w:lang w:eastAsia="en-GB"/>
        </w:rPr>
        <w:t>Making the most of the first year of teaching</w:t>
      </w:r>
    </w:p>
    <w:p w:rsidR="00615660" w:rsidRPr="00DB089D" w:rsidRDefault="00615660" w:rsidP="00DB089D">
      <w:pPr>
        <w:pStyle w:val="NoSpacing"/>
        <w:numPr>
          <w:ilvl w:val="0"/>
          <w:numId w:val="31"/>
        </w:numPr>
        <w:rPr>
          <w:rFonts w:ascii="Arial" w:hAnsi="Arial" w:cs="Arial"/>
          <w:lang w:eastAsia="en-GB"/>
        </w:rPr>
      </w:pPr>
      <w:r w:rsidRPr="00DB089D">
        <w:rPr>
          <w:rFonts w:ascii="Arial" w:hAnsi="Arial" w:cs="Arial"/>
          <w:lang w:eastAsia="en-GB"/>
        </w:rPr>
        <w:t>Cross-curricular links, perspectives and possibilities.</w:t>
      </w:r>
    </w:p>
    <w:p w:rsidR="00615660" w:rsidRPr="00615660" w:rsidRDefault="00615660" w:rsidP="00615660">
      <w:pPr>
        <w:spacing w:after="200" w:line="276" w:lineRule="auto"/>
        <w:rPr>
          <w:rFonts w:ascii="Arial" w:eastAsiaTheme="minorHAnsi" w:hAnsi="Arial" w:cs="Arial"/>
        </w:rPr>
      </w:pPr>
    </w:p>
    <w:p w:rsidR="00615660" w:rsidRPr="00615660" w:rsidRDefault="00615660" w:rsidP="00615660">
      <w:pPr>
        <w:numPr>
          <w:ilvl w:val="1"/>
          <w:numId w:val="23"/>
        </w:numPr>
        <w:spacing w:after="200" w:line="276" w:lineRule="auto"/>
        <w:contextualSpacing/>
        <w:textAlignment w:val="baseline"/>
        <w:rPr>
          <w:rFonts w:ascii="Arial" w:hAnsi="Arial" w:cs="Arial"/>
          <w:color w:val="000000"/>
          <w:u w:val="single"/>
          <w:lang w:eastAsia="en-GB"/>
        </w:rPr>
      </w:pPr>
      <w:r>
        <w:rPr>
          <w:rFonts w:ascii="Arial" w:hAnsi="Arial" w:cs="Arial"/>
          <w:color w:val="000000"/>
          <w:lang w:eastAsia="en-GB"/>
        </w:rPr>
        <w:t xml:space="preserve">   </w:t>
      </w:r>
      <w:r w:rsidRPr="00615660">
        <w:rPr>
          <w:rFonts w:ascii="Arial" w:hAnsi="Arial" w:cs="Arial"/>
          <w:color w:val="000000"/>
          <w:u w:val="single"/>
          <w:lang w:eastAsia="en-GB"/>
        </w:rPr>
        <w:t>Implementing school strategy in terms of the selection, training and quality assurance of mentors</w:t>
      </w:r>
    </w:p>
    <w:p w:rsidR="00615660" w:rsidRPr="00615660" w:rsidRDefault="00615660" w:rsidP="00615660">
      <w:pPr>
        <w:rPr>
          <w:rFonts w:ascii="Arial" w:hAnsi="Arial" w:cs="Arial"/>
          <w:lang w:eastAsia="en-GB"/>
        </w:rPr>
      </w:pPr>
    </w:p>
    <w:p w:rsidR="00615660" w:rsidRPr="00615660" w:rsidRDefault="00615660" w:rsidP="00615660">
      <w:pPr>
        <w:numPr>
          <w:ilvl w:val="0"/>
          <w:numId w:val="26"/>
        </w:numPr>
        <w:spacing w:after="200" w:line="276" w:lineRule="auto"/>
        <w:ind w:left="851" w:hanging="425"/>
        <w:contextualSpacing/>
        <w:textAlignment w:val="baseline"/>
        <w:rPr>
          <w:rFonts w:ascii="Arial" w:hAnsi="Arial" w:cs="Arial"/>
          <w:color w:val="000000"/>
          <w:lang w:eastAsia="en-GB"/>
        </w:rPr>
      </w:pPr>
      <w:r w:rsidRPr="00615660">
        <w:rPr>
          <w:rFonts w:ascii="Arial" w:hAnsi="Arial" w:cs="Arial"/>
          <w:color w:val="000000"/>
          <w:lang w:eastAsia="en-GB"/>
        </w:rPr>
        <w:t>Ensure that all mentors are aware of responsibilities of the role and in particular the requirements of the partnership programme</w:t>
      </w:r>
    </w:p>
    <w:p w:rsidR="00615660" w:rsidRPr="00615660" w:rsidRDefault="00615660" w:rsidP="00615660">
      <w:pPr>
        <w:numPr>
          <w:ilvl w:val="0"/>
          <w:numId w:val="25"/>
        </w:numPr>
        <w:spacing w:after="200" w:line="276" w:lineRule="auto"/>
        <w:ind w:hanging="436"/>
        <w:contextualSpacing/>
        <w:textAlignment w:val="baseline"/>
        <w:rPr>
          <w:rFonts w:ascii="Arial" w:hAnsi="Arial" w:cs="Arial"/>
          <w:color w:val="000000"/>
          <w:lang w:eastAsia="en-GB"/>
        </w:rPr>
      </w:pPr>
      <w:r w:rsidRPr="00615660">
        <w:rPr>
          <w:rFonts w:ascii="Arial" w:hAnsi="Arial" w:cs="Arial"/>
          <w:color w:val="000000"/>
          <w:lang w:eastAsia="en-GB"/>
        </w:rPr>
        <w:t>Ensure the appointment of suitable mentors for each intern at the school</w:t>
      </w:r>
    </w:p>
    <w:p w:rsidR="00615660" w:rsidRPr="00615660" w:rsidRDefault="00615660" w:rsidP="00615660">
      <w:pPr>
        <w:numPr>
          <w:ilvl w:val="0"/>
          <w:numId w:val="25"/>
        </w:numPr>
        <w:spacing w:after="200" w:line="276" w:lineRule="auto"/>
        <w:ind w:hanging="436"/>
        <w:contextualSpacing/>
        <w:textAlignment w:val="baseline"/>
        <w:rPr>
          <w:rFonts w:ascii="Arial" w:hAnsi="Arial" w:cs="Arial"/>
          <w:b/>
          <w:color w:val="000000"/>
          <w:lang w:eastAsia="en-GB"/>
        </w:rPr>
      </w:pPr>
      <w:r w:rsidRPr="00615660">
        <w:rPr>
          <w:rFonts w:ascii="Arial" w:hAnsi="Arial" w:cs="Arial"/>
          <w:b/>
          <w:color w:val="000000"/>
          <w:lang w:eastAsia="en-GB"/>
        </w:rPr>
        <w:t>Provide training and guidance for all mentors</w:t>
      </w:r>
    </w:p>
    <w:p w:rsidR="00615660" w:rsidRPr="00615660" w:rsidRDefault="00615660" w:rsidP="00615660">
      <w:pPr>
        <w:numPr>
          <w:ilvl w:val="0"/>
          <w:numId w:val="25"/>
        </w:numPr>
        <w:spacing w:after="200" w:line="276" w:lineRule="auto"/>
        <w:ind w:hanging="436"/>
        <w:contextualSpacing/>
        <w:textAlignment w:val="baseline"/>
        <w:rPr>
          <w:rFonts w:ascii="Arial" w:hAnsi="Arial" w:cs="Arial"/>
          <w:b/>
          <w:color w:val="000000"/>
          <w:lang w:eastAsia="en-GB"/>
        </w:rPr>
      </w:pPr>
      <w:r w:rsidRPr="00615660">
        <w:rPr>
          <w:rFonts w:ascii="Arial" w:hAnsi="Arial" w:cs="Arial"/>
          <w:b/>
          <w:color w:val="000000"/>
          <w:lang w:eastAsia="en-GB"/>
        </w:rPr>
        <w:t>Liaise with subject mentors regarding the progress and well-being of all training teachers</w:t>
      </w:r>
    </w:p>
    <w:p w:rsidR="00615660" w:rsidRPr="00615660" w:rsidRDefault="00615660" w:rsidP="00615660">
      <w:pPr>
        <w:numPr>
          <w:ilvl w:val="0"/>
          <w:numId w:val="25"/>
        </w:numPr>
        <w:spacing w:after="200" w:line="276" w:lineRule="auto"/>
        <w:ind w:left="851" w:hanging="425"/>
        <w:contextualSpacing/>
        <w:textAlignment w:val="baseline"/>
        <w:rPr>
          <w:rFonts w:ascii="Arial" w:hAnsi="Arial" w:cs="Arial"/>
          <w:color w:val="000000"/>
          <w:lang w:eastAsia="en-GB"/>
        </w:rPr>
      </w:pPr>
      <w:r w:rsidRPr="00615660">
        <w:rPr>
          <w:rFonts w:ascii="Arial" w:hAnsi="Arial" w:cs="Arial"/>
          <w:color w:val="000000"/>
          <w:lang w:eastAsia="en-GB"/>
        </w:rPr>
        <w:t>Ensure mentors have set up a programme for the interns that fulfils the requirements of the partnership agreement</w:t>
      </w:r>
    </w:p>
    <w:p w:rsidR="00615660" w:rsidRPr="00615660" w:rsidRDefault="00615660" w:rsidP="00615660">
      <w:pPr>
        <w:numPr>
          <w:ilvl w:val="0"/>
          <w:numId w:val="25"/>
        </w:numPr>
        <w:spacing w:after="200" w:line="276" w:lineRule="auto"/>
        <w:ind w:hanging="436"/>
        <w:contextualSpacing/>
        <w:textAlignment w:val="baseline"/>
        <w:rPr>
          <w:rFonts w:ascii="Arial" w:hAnsi="Arial" w:cs="Arial"/>
          <w:color w:val="000000"/>
          <w:lang w:eastAsia="en-GB"/>
        </w:rPr>
      </w:pPr>
      <w:r w:rsidRPr="00615660">
        <w:rPr>
          <w:rFonts w:ascii="Arial" w:hAnsi="Arial" w:cs="Arial"/>
          <w:color w:val="000000"/>
          <w:lang w:eastAsia="en-GB"/>
        </w:rPr>
        <w:t xml:space="preserve">Open a dialogue between mentors, </w:t>
      </w:r>
      <w:r w:rsidRPr="00615660">
        <w:rPr>
          <w:rFonts w:ascii="Arial" w:hAnsi="Arial" w:cs="Arial"/>
          <w:lang w:eastAsia="en-GB"/>
        </w:rPr>
        <w:t xml:space="preserve">form tutors </w:t>
      </w:r>
      <w:r w:rsidRPr="00615660">
        <w:rPr>
          <w:rFonts w:ascii="Arial" w:hAnsi="Arial" w:cs="Arial"/>
          <w:color w:val="000000"/>
          <w:lang w:eastAsia="en-GB"/>
        </w:rPr>
        <w:t>and other professionals supporting the interns to allow regular sharing of ideas and discussion of the programme</w:t>
      </w:r>
    </w:p>
    <w:p w:rsidR="00615660" w:rsidRPr="00615660" w:rsidRDefault="00615660" w:rsidP="00615660">
      <w:pPr>
        <w:numPr>
          <w:ilvl w:val="0"/>
          <w:numId w:val="25"/>
        </w:numPr>
        <w:spacing w:after="200" w:line="276" w:lineRule="auto"/>
        <w:ind w:hanging="436"/>
        <w:contextualSpacing/>
        <w:textAlignment w:val="baseline"/>
        <w:rPr>
          <w:rFonts w:ascii="Arial" w:hAnsi="Arial" w:cs="Arial"/>
          <w:color w:val="000000"/>
          <w:lang w:eastAsia="en-GB"/>
        </w:rPr>
      </w:pPr>
      <w:r w:rsidRPr="00615660">
        <w:rPr>
          <w:rFonts w:ascii="Arial" w:hAnsi="Arial" w:cs="Arial"/>
          <w:color w:val="000000"/>
          <w:lang w:eastAsia="en-GB"/>
        </w:rPr>
        <w:t>Inform mentors about the Professional Development Programme and exploit cross curricular connections where possible</w:t>
      </w:r>
    </w:p>
    <w:p w:rsidR="00615660" w:rsidRPr="00615660" w:rsidRDefault="00615660" w:rsidP="00615660">
      <w:pPr>
        <w:numPr>
          <w:ilvl w:val="0"/>
          <w:numId w:val="25"/>
        </w:numPr>
        <w:spacing w:after="200" w:line="276" w:lineRule="auto"/>
        <w:ind w:hanging="436"/>
        <w:contextualSpacing/>
        <w:textAlignment w:val="baseline"/>
        <w:rPr>
          <w:rFonts w:ascii="Arial" w:hAnsi="Arial" w:cs="Arial"/>
          <w:color w:val="000000"/>
          <w:lang w:eastAsia="en-GB"/>
        </w:rPr>
      </w:pPr>
      <w:r w:rsidRPr="00615660">
        <w:rPr>
          <w:rFonts w:ascii="Arial" w:hAnsi="Arial" w:cs="Arial"/>
          <w:color w:val="000000"/>
          <w:lang w:eastAsia="en-GB"/>
        </w:rPr>
        <w:t>Liaise with the mentors about the school based work of curriculum tutors</w:t>
      </w:r>
    </w:p>
    <w:p w:rsidR="00615660" w:rsidRPr="00615660" w:rsidRDefault="00615660" w:rsidP="00615660">
      <w:pPr>
        <w:numPr>
          <w:ilvl w:val="0"/>
          <w:numId w:val="25"/>
        </w:numPr>
        <w:spacing w:after="200" w:line="276" w:lineRule="auto"/>
        <w:ind w:hanging="436"/>
        <w:contextualSpacing/>
        <w:textAlignment w:val="baseline"/>
        <w:rPr>
          <w:rFonts w:ascii="Arial" w:hAnsi="Arial" w:cs="Arial"/>
          <w:color w:val="000000"/>
          <w:lang w:eastAsia="en-GB"/>
        </w:rPr>
      </w:pPr>
      <w:r w:rsidRPr="00615660">
        <w:rPr>
          <w:rFonts w:ascii="Arial" w:hAnsi="Arial" w:cs="Arial"/>
          <w:color w:val="000000"/>
          <w:lang w:eastAsia="en-GB"/>
        </w:rPr>
        <w:t>Regularly review, with the mentors, the effectiveness of their programmes of induction and classroom-based work</w:t>
      </w:r>
    </w:p>
    <w:p w:rsidR="00615660" w:rsidRPr="00615660" w:rsidRDefault="00615660" w:rsidP="00615660">
      <w:pPr>
        <w:numPr>
          <w:ilvl w:val="0"/>
          <w:numId w:val="25"/>
        </w:numPr>
        <w:spacing w:after="200" w:line="276" w:lineRule="auto"/>
        <w:ind w:hanging="436"/>
        <w:contextualSpacing/>
        <w:textAlignment w:val="baseline"/>
        <w:rPr>
          <w:rFonts w:ascii="Arial" w:hAnsi="Arial" w:cs="Arial"/>
          <w:color w:val="000000"/>
          <w:lang w:eastAsia="en-GB"/>
        </w:rPr>
      </w:pPr>
      <w:r w:rsidRPr="00615660">
        <w:rPr>
          <w:rFonts w:ascii="Arial" w:hAnsi="Arial" w:cs="Arial"/>
          <w:color w:val="000000"/>
          <w:lang w:eastAsia="en-GB"/>
        </w:rPr>
        <w:t>Be involved and help with the mentoring of interns relating to specific issues</w:t>
      </w:r>
    </w:p>
    <w:p w:rsidR="00615660" w:rsidRPr="00615660" w:rsidRDefault="00615660" w:rsidP="00615660">
      <w:pPr>
        <w:numPr>
          <w:ilvl w:val="0"/>
          <w:numId w:val="25"/>
        </w:numPr>
        <w:spacing w:after="200" w:line="276" w:lineRule="auto"/>
        <w:ind w:hanging="436"/>
        <w:contextualSpacing/>
        <w:textAlignment w:val="baseline"/>
        <w:rPr>
          <w:rFonts w:ascii="Arial" w:hAnsi="Arial" w:cs="Arial"/>
          <w:color w:val="000000"/>
          <w:lang w:eastAsia="en-GB"/>
        </w:rPr>
      </w:pPr>
      <w:r w:rsidRPr="00615660">
        <w:rPr>
          <w:rFonts w:ascii="Arial" w:hAnsi="Arial" w:cs="Arial"/>
          <w:color w:val="000000"/>
          <w:lang w:eastAsia="en-GB"/>
        </w:rPr>
        <w:t>Act as a neutral observer for an intern experiencing difficulties</w:t>
      </w:r>
    </w:p>
    <w:p w:rsidR="00615660" w:rsidRPr="00615660" w:rsidRDefault="00615660" w:rsidP="00615660">
      <w:pPr>
        <w:numPr>
          <w:ilvl w:val="0"/>
          <w:numId w:val="25"/>
        </w:numPr>
        <w:spacing w:after="200" w:line="276" w:lineRule="auto"/>
        <w:ind w:right="74" w:hanging="436"/>
        <w:contextualSpacing/>
        <w:textAlignment w:val="baseline"/>
        <w:rPr>
          <w:rFonts w:ascii="Arial" w:hAnsi="Arial" w:cs="Arial"/>
          <w:color w:val="000000"/>
          <w:lang w:eastAsia="en-GB"/>
        </w:rPr>
      </w:pPr>
      <w:r w:rsidRPr="00615660">
        <w:rPr>
          <w:rFonts w:ascii="Arial" w:hAnsi="Arial" w:cs="Arial"/>
          <w:color w:val="000000"/>
          <w:lang w:eastAsia="en-GB"/>
        </w:rPr>
        <w:lastRenderedPageBreak/>
        <w:t xml:space="preserve">Be ready to coordinate the work of all the professionals supporting an intern where the progress of the intern is a cause of concern such that the student experience and the intern’s progress are both maintained </w:t>
      </w:r>
    </w:p>
    <w:p w:rsidR="00615660" w:rsidRPr="00615660" w:rsidRDefault="00615660" w:rsidP="00615660">
      <w:pPr>
        <w:numPr>
          <w:ilvl w:val="0"/>
          <w:numId w:val="25"/>
        </w:numPr>
        <w:spacing w:after="200" w:line="276" w:lineRule="auto"/>
        <w:ind w:right="74" w:hanging="436"/>
        <w:contextualSpacing/>
        <w:textAlignment w:val="baseline"/>
        <w:rPr>
          <w:rFonts w:ascii="Arial" w:hAnsi="Arial" w:cs="Arial"/>
          <w:color w:val="000000"/>
          <w:lang w:eastAsia="en-GB"/>
        </w:rPr>
      </w:pPr>
      <w:r w:rsidRPr="00615660">
        <w:rPr>
          <w:rFonts w:ascii="Arial" w:hAnsi="Arial" w:cs="Arial"/>
          <w:color w:val="000000"/>
          <w:lang w:eastAsia="en-GB"/>
        </w:rPr>
        <w:t>Gathering school-based views on internship issues for discussion at the termly meeting of professional tutors, and feeding back from those meetings to their schools</w:t>
      </w:r>
    </w:p>
    <w:p w:rsidR="00615660" w:rsidRPr="00615660" w:rsidRDefault="00615660" w:rsidP="00615660">
      <w:pPr>
        <w:numPr>
          <w:ilvl w:val="0"/>
          <w:numId w:val="25"/>
        </w:numPr>
        <w:spacing w:after="200" w:line="276" w:lineRule="auto"/>
        <w:ind w:right="74" w:hanging="436"/>
        <w:textAlignment w:val="baseline"/>
        <w:rPr>
          <w:rFonts w:ascii="Arial" w:hAnsi="Arial" w:cs="Arial"/>
          <w:color w:val="000000"/>
          <w:lang w:eastAsia="en-GB"/>
        </w:rPr>
      </w:pPr>
      <w:r w:rsidRPr="00615660">
        <w:rPr>
          <w:rFonts w:ascii="Arial" w:hAnsi="Arial" w:cs="Arial"/>
          <w:color w:val="000000"/>
          <w:lang w:eastAsia="en-GB"/>
        </w:rPr>
        <w:t>Discussing mentor programmes for interns very early, and subsequently monitoring intern timetables to ensure balance in the classes with whom the intern is working and to ensure that specific pupils or classes across the school do not have an imbalance in terms of the number of interns working with those pupils or classes. The range of activities, support, and ways of teaching made available to interns should also be comparable across curriculum areas</w:t>
      </w:r>
    </w:p>
    <w:p w:rsidR="00615660" w:rsidRPr="00615660" w:rsidRDefault="00615660" w:rsidP="00615660">
      <w:pPr>
        <w:numPr>
          <w:ilvl w:val="0"/>
          <w:numId w:val="25"/>
        </w:numPr>
        <w:spacing w:after="200" w:line="276" w:lineRule="auto"/>
        <w:ind w:right="74" w:hanging="436"/>
        <w:textAlignment w:val="baseline"/>
        <w:rPr>
          <w:rFonts w:ascii="Arial" w:hAnsi="Arial" w:cs="Arial"/>
          <w:color w:val="000000"/>
          <w:lang w:eastAsia="en-GB"/>
        </w:rPr>
      </w:pPr>
      <w:r w:rsidRPr="00615660">
        <w:rPr>
          <w:rFonts w:ascii="Arial" w:hAnsi="Arial" w:cs="Arial"/>
          <w:color w:val="000000"/>
          <w:lang w:eastAsia="en-GB"/>
        </w:rPr>
        <w:t>Periodically ensure that departmental and mentor support for interns is effective, and that analysis and feedback of intern work in lessons is detailed, and informed by the agreed descriptors to be used at each Assessment Reference Point and the Teachers’ Standards</w:t>
      </w:r>
    </w:p>
    <w:p w:rsidR="00615660" w:rsidRPr="00615660" w:rsidRDefault="00615660" w:rsidP="00615660">
      <w:pPr>
        <w:numPr>
          <w:ilvl w:val="0"/>
          <w:numId w:val="25"/>
        </w:numPr>
        <w:spacing w:after="200" w:line="276" w:lineRule="auto"/>
        <w:ind w:right="74" w:hanging="436"/>
        <w:textAlignment w:val="baseline"/>
        <w:rPr>
          <w:rFonts w:ascii="Arial" w:hAnsi="Arial" w:cs="Arial"/>
          <w:color w:val="000000"/>
          <w:lang w:eastAsia="en-GB"/>
        </w:rPr>
      </w:pPr>
      <w:r w:rsidRPr="00615660">
        <w:rPr>
          <w:rFonts w:ascii="Arial" w:hAnsi="Arial" w:cs="Arial"/>
          <w:color w:val="000000"/>
          <w:lang w:eastAsia="en-GB"/>
        </w:rPr>
        <w:t>Mentors may need on occasion to refer specific issues relating to interns to the professional tutor, for appropriate consultation or action</w:t>
      </w:r>
    </w:p>
    <w:p w:rsidR="00615660" w:rsidRPr="00615660" w:rsidRDefault="00615660" w:rsidP="00615660">
      <w:pPr>
        <w:numPr>
          <w:ilvl w:val="0"/>
          <w:numId w:val="25"/>
        </w:numPr>
        <w:spacing w:after="200" w:line="276" w:lineRule="auto"/>
        <w:ind w:right="74" w:hanging="436"/>
        <w:textAlignment w:val="baseline"/>
        <w:rPr>
          <w:rFonts w:ascii="Arial" w:hAnsi="Arial" w:cs="Arial"/>
          <w:color w:val="000000"/>
          <w:lang w:eastAsia="en-GB"/>
        </w:rPr>
      </w:pPr>
      <w:r w:rsidRPr="00615660">
        <w:rPr>
          <w:rFonts w:ascii="Arial" w:hAnsi="Arial" w:cs="Arial"/>
          <w:color w:val="000000"/>
          <w:lang w:eastAsia="en-GB"/>
        </w:rPr>
        <w:t>Professional tutors may act as a neutral observer for an intern who is experiencing difficulties, if the mentor requests it</w:t>
      </w:r>
    </w:p>
    <w:p w:rsidR="00615660" w:rsidRDefault="00615660" w:rsidP="00615660">
      <w:pPr>
        <w:numPr>
          <w:ilvl w:val="0"/>
          <w:numId w:val="25"/>
        </w:numPr>
        <w:spacing w:after="200" w:line="276" w:lineRule="auto"/>
        <w:ind w:right="74" w:hanging="436"/>
        <w:textAlignment w:val="baseline"/>
        <w:rPr>
          <w:rFonts w:ascii="Arial" w:hAnsi="Arial" w:cs="Arial"/>
          <w:color w:val="000000"/>
          <w:lang w:eastAsia="en-GB"/>
        </w:rPr>
      </w:pPr>
      <w:r w:rsidRPr="00615660">
        <w:rPr>
          <w:rFonts w:ascii="Arial" w:hAnsi="Arial" w:cs="Arial"/>
          <w:color w:val="000000"/>
          <w:lang w:eastAsia="en-GB"/>
        </w:rPr>
        <w:t>On those occasions when an intern‘s progress is a cause of real concern, the professional tutor may co-ordinate the work of all the professionals supporting the intern.</w:t>
      </w:r>
    </w:p>
    <w:p w:rsidR="00B43C24" w:rsidRPr="00615660" w:rsidRDefault="00B43C24" w:rsidP="00B43C24">
      <w:pPr>
        <w:spacing w:after="200" w:line="276" w:lineRule="auto"/>
        <w:ind w:right="74"/>
        <w:textAlignment w:val="baseline"/>
        <w:rPr>
          <w:rFonts w:ascii="Arial" w:hAnsi="Arial" w:cs="Arial"/>
          <w:color w:val="000000"/>
          <w:lang w:eastAsia="en-GB"/>
        </w:rPr>
      </w:pPr>
    </w:p>
    <w:p w:rsidR="00B43C24" w:rsidRPr="00B43C24" w:rsidRDefault="00B43C24" w:rsidP="001269F8">
      <w:pPr>
        <w:pStyle w:val="ListParagraph"/>
        <w:ind w:left="862"/>
        <w:jc w:val="both"/>
        <w:rPr>
          <w:rFonts w:ascii="Arial" w:hAnsi="Arial" w:cs="Arial"/>
        </w:rPr>
      </w:pPr>
      <w:r w:rsidRPr="00B43C24">
        <w:rPr>
          <w:rFonts w:ascii="Arial" w:hAnsi="Arial" w:cs="Arial"/>
        </w:rPr>
        <w:tab/>
      </w:r>
    </w:p>
    <w:p w:rsidR="00B43C24" w:rsidRPr="00B43C24" w:rsidRDefault="00B43C24" w:rsidP="00B43C24">
      <w:pPr>
        <w:ind w:left="502"/>
        <w:rPr>
          <w:rFonts w:ascii="Arial" w:hAnsi="Arial" w:cs="Arial"/>
        </w:rPr>
      </w:pPr>
      <w:r w:rsidRPr="00B43C24">
        <w:rPr>
          <w:rFonts w:ascii="Arial" w:hAnsi="Arial" w:cs="Arial"/>
        </w:rPr>
        <w:t xml:space="preserve">Last updated:  </w:t>
      </w:r>
      <w:r>
        <w:rPr>
          <w:rFonts w:ascii="Arial" w:hAnsi="Arial" w:cs="Arial"/>
        </w:rPr>
        <w:t>March 2019</w:t>
      </w:r>
    </w:p>
    <w:p w:rsidR="00B43C24" w:rsidRPr="00B43C24" w:rsidRDefault="00B43C24" w:rsidP="00B43C24">
      <w:pPr>
        <w:ind w:left="502"/>
        <w:rPr>
          <w:rFonts w:ascii="Arial" w:hAnsi="Arial" w:cs="Arial"/>
        </w:rPr>
      </w:pPr>
    </w:p>
    <w:p w:rsidR="00B43C24" w:rsidRPr="00B43C24" w:rsidRDefault="00B43C24" w:rsidP="00B43C24">
      <w:pPr>
        <w:ind w:left="502"/>
        <w:rPr>
          <w:rFonts w:ascii="Arial" w:hAnsi="Arial" w:cs="Arial"/>
        </w:rPr>
      </w:pPr>
    </w:p>
    <w:p w:rsidR="00B43C24" w:rsidRPr="00B43C24" w:rsidRDefault="00B43C24" w:rsidP="00B43C24">
      <w:pPr>
        <w:ind w:left="502"/>
        <w:rPr>
          <w:rFonts w:ascii="Arial" w:hAnsi="Arial" w:cs="Arial"/>
        </w:rPr>
      </w:pPr>
      <w:proofErr w:type="gramStart"/>
      <w:r w:rsidRPr="00B43C24">
        <w:rPr>
          <w:rFonts w:ascii="Arial" w:hAnsi="Arial" w:cs="Arial"/>
        </w:rPr>
        <w:t>Signed :</w:t>
      </w:r>
      <w:proofErr w:type="gramEnd"/>
      <w:r w:rsidRPr="00B43C24">
        <w:rPr>
          <w:rFonts w:ascii="Arial" w:hAnsi="Arial" w:cs="Arial"/>
        </w:rPr>
        <w:t>………………………………………..</w:t>
      </w:r>
      <w:r w:rsidRPr="00B43C24">
        <w:rPr>
          <w:rFonts w:ascii="Arial" w:hAnsi="Arial" w:cs="Arial"/>
        </w:rPr>
        <w:tab/>
      </w:r>
      <w:r w:rsidRPr="00B43C24">
        <w:rPr>
          <w:rFonts w:ascii="Arial" w:hAnsi="Arial" w:cs="Arial"/>
        </w:rPr>
        <w:tab/>
      </w:r>
      <w:r w:rsidRPr="00B43C24">
        <w:rPr>
          <w:rFonts w:ascii="Arial" w:hAnsi="Arial" w:cs="Arial"/>
        </w:rPr>
        <w:tab/>
      </w:r>
      <w:proofErr w:type="gramStart"/>
      <w:r w:rsidRPr="00B43C24">
        <w:rPr>
          <w:rFonts w:ascii="Arial" w:hAnsi="Arial" w:cs="Arial"/>
        </w:rPr>
        <w:t>Date ;</w:t>
      </w:r>
      <w:proofErr w:type="gramEnd"/>
      <w:r w:rsidRPr="00B43C24">
        <w:rPr>
          <w:rFonts w:ascii="Arial" w:hAnsi="Arial" w:cs="Arial"/>
        </w:rPr>
        <w:t>……………………………</w:t>
      </w:r>
    </w:p>
    <w:p w:rsidR="00B43C24" w:rsidRPr="00B43C24" w:rsidRDefault="00B43C24" w:rsidP="00B43C24">
      <w:pPr>
        <w:ind w:left="502"/>
        <w:rPr>
          <w:rFonts w:ascii="CG Omega" w:hAnsi="CG Omega"/>
        </w:rPr>
      </w:pPr>
    </w:p>
    <w:p w:rsidR="00B43C24" w:rsidRPr="00B43C24" w:rsidRDefault="00B43C24" w:rsidP="00B43C24">
      <w:pPr>
        <w:ind w:left="502"/>
        <w:rPr>
          <w:rFonts w:ascii="CG Omega" w:hAnsi="CG Omega"/>
        </w:rPr>
      </w:pPr>
    </w:p>
    <w:p w:rsidR="00B43C24" w:rsidRPr="00B43C24" w:rsidRDefault="00B43C24" w:rsidP="00B43C24">
      <w:pPr>
        <w:pBdr>
          <w:top w:val="single" w:sz="4" w:space="1" w:color="auto"/>
          <w:left w:val="single" w:sz="4" w:space="10" w:color="auto"/>
          <w:bottom w:val="single" w:sz="4" w:space="1" w:color="auto"/>
          <w:right w:val="single" w:sz="4" w:space="4" w:color="auto"/>
        </w:pBdr>
        <w:ind w:left="502" w:right="284"/>
        <w:jc w:val="both"/>
        <w:rPr>
          <w:rFonts w:ascii="CG Omega" w:hAnsi="CG Omega"/>
          <w:sz w:val="18"/>
          <w:szCs w:val="18"/>
        </w:rPr>
      </w:pPr>
    </w:p>
    <w:p w:rsidR="00B43C24" w:rsidRPr="00B43C24" w:rsidRDefault="00B43C24" w:rsidP="00B43C24">
      <w:pPr>
        <w:pBdr>
          <w:top w:val="single" w:sz="4" w:space="1" w:color="auto"/>
          <w:left w:val="single" w:sz="4" w:space="10" w:color="auto"/>
          <w:bottom w:val="single" w:sz="4" w:space="1" w:color="auto"/>
          <w:right w:val="single" w:sz="4" w:space="4" w:color="auto"/>
        </w:pBdr>
        <w:ind w:left="502" w:right="284"/>
        <w:jc w:val="both"/>
        <w:rPr>
          <w:rFonts w:ascii="Calibri" w:hAnsi="Calibri" w:cs="Calibri"/>
          <w:sz w:val="18"/>
          <w:szCs w:val="18"/>
        </w:rPr>
      </w:pPr>
      <w:r w:rsidRPr="00B43C24">
        <w:rPr>
          <w:rFonts w:ascii="Calibri" w:hAnsi="Calibri" w:cs="Calibri"/>
          <w:sz w:val="18"/>
          <w:szCs w:val="18"/>
        </w:rPr>
        <w:t>This job description should be read in conjunction with the current School Teachers’ Pay and Conditions Document and the provisions of that document will apply to the post holder.</w:t>
      </w:r>
    </w:p>
    <w:p w:rsidR="00B43C24" w:rsidRPr="00B43C24" w:rsidRDefault="00B43C24" w:rsidP="00B43C24">
      <w:pPr>
        <w:pBdr>
          <w:top w:val="single" w:sz="4" w:space="1" w:color="auto"/>
          <w:left w:val="single" w:sz="4" w:space="10" w:color="auto"/>
          <w:bottom w:val="single" w:sz="4" w:space="1" w:color="auto"/>
          <w:right w:val="single" w:sz="4" w:space="4" w:color="auto"/>
        </w:pBdr>
        <w:ind w:left="502" w:right="284"/>
        <w:jc w:val="both"/>
        <w:rPr>
          <w:rFonts w:ascii="Calibri" w:hAnsi="Calibri" w:cs="Calibri"/>
          <w:sz w:val="18"/>
          <w:szCs w:val="18"/>
        </w:rPr>
      </w:pPr>
    </w:p>
    <w:p w:rsidR="00B43C24" w:rsidRPr="00B43C24" w:rsidRDefault="00B43C24" w:rsidP="00B43C24">
      <w:pPr>
        <w:pBdr>
          <w:top w:val="single" w:sz="4" w:space="1" w:color="auto"/>
          <w:left w:val="single" w:sz="4" w:space="10" w:color="auto"/>
          <w:bottom w:val="single" w:sz="4" w:space="1" w:color="auto"/>
          <w:right w:val="single" w:sz="4" w:space="4" w:color="auto"/>
        </w:pBdr>
        <w:ind w:left="502" w:right="284"/>
        <w:jc w:val="both"/>
        <w:rPr>
          <w:rFonts w:ascii="Calibri" w:hAnsi="Calibri" w:cs="Calibri"/>
          <w:sz w:val="18"/>
          <w:szCs w:val="18"/>
        </w:rPr>
      </w:pPr>
      <w:r w:rsidRPr="00B43C24">
        <w:rPr>
          <w:rFonts w:ascii="Calibri" w:hAnsi="Calibri" w:cs="Calibri"/>
          <w:sz w:val="18"/>
          <w:szCs w:val="18"/>
        </w:rPr>
        <w:t>The performance of all the duties and  responsibilities shown overleaf will be under the reasonable direction of the Headteacher; and the Headteacher or other Senor Leader if appropriate, will be mindful of his/her duty to ensure that the employee has a reasonable workload and sufficient support to carry out the duress of the post.</w:t>
      </w:r>
    </w:p>
    <w:p w:rsidR="00B43C24" w:rsidRPr="00B43C24" w:rsidRDefault="00B43C24" w:rsidP="00B43C24">
      <w:pPr>
        <w:pBdr>
          <w:top w:val="single" w:sz="4" w:space="1" w:color="auto"/>
          <w:left w:val="single" w:sz="4" w:space="10" w:color="auto"/>
          <w:bottom w:val="single" w:sz="4" w:space="1" w:color="auto"/>
          <w:right w:val="single" w:sz="4" w:space="4" w:color="auto"/>
        </w:pBdr>
        <w:ind w:left="502" w:right="284"/>
        <w:jc w:val="both"/>
        <w:rPr>
          <w:rFonts w:ascii="Calibri" w:hAnsi="Calibri" w:cs="Calibri"/>
          <w:sz w:val="18"/>
          <w:szCs w:val="18"/>
        </w:rPr>
      </w:pPr>
    </w:p>
    <w:p w:rsidR="00B43C24" w:rsidRPr="00B43C24" w:rsidRDefault="00B43C24" w:rsidP="00B43C24">
      <w:pPr>
        <w:pBdr>
          <w:top w:val="single" w:sz="4" w:space="1" w:color="auto"/>
          <w:left w:val="single" w:sz="4" w:space="10" w:color="auto"/>
          <w:bottom w:val="single" w:sz="4" w:space="1" w:color="auto"/>
          <w:right w:val="single" w:sz="4" w:space="4" w:color="auto"/>
        </w:pBdr>
        <w:ind w:left="502" w:right="284"/>
        <w:jc w:val="both"/>
        <w:rPr>
          <w:rFonts w:ascii="CG Omega" w:hAnsi="CG Omega"/>
          <w:sz w:val="20"/>
          <w:szCs w:val="20"/>
        </w:rPr>
      </w:pPr>
      <w:r w:rsidRPr="00B43C24">
        <w:rPr>
          <w:rFonts w:ascii="Calibri" w:hAnsi="Calibri" w:cs="Calibri"/>
          <w:sz w:val="18"/>
          <w:szCs w:val="18"/>
        </w:rPr>
        <w:t>This job description will be reviewed bi-annually and any changes will be subject to consultation</w:t>
      </w:r>
    </w:p>
    <w:p w:rsidR="00B43C24" w:rsidRPr="00B43C24" w:rsidRDefault="00B43C24" w:rsidP="00B43C24">
      <w:pPr>
        <w:pBdr>
          <w:top w:val="single" w:sz="4" w:space="1" w:color="auto"/>
          <w:left w:val="single" w:sz="4" w:space="10" w:color="auto"/>
          <w:bottom w:val="single" w:sz="4" w:space="1" w:color="auto"/>
          <w:right w:val="single" w:sz="4" w:space="4" w:color="auto"/>
        </w:pBdr>
        <w:ind w:left="502" w:right="284"/>
        <w:jc w:val="both"/>
        <w:rPr>
          <w:rFonts w:ascii="CG Omega" w:hAnsi="CG Omega"/>
          <w:sz w:val="20"/>
          <w:szCs w:val="20"/>
        </w:rPr>
      </w:pPr>
    </w:p>
    <w:p w:rsidR="00A4496F" w:rsidRPr="00615660" w:rsidRDefault="00A4496F" w:rsidP="00B43C24">
      <w:pPr>
        <w:spacing w:line="22" w:lineRule="atLeast"/>
        <w:ind w:right="340"/>
        <w:rPr>
          <w:rFonts w:ascii="Arial" w:hAnsi="Arial" w:cs="Arial"/>
          <w:b/>
        </w:rPr>
      </w:pPr>
    </w:p>
    <w:sectPr w:rsidR="00A4496F" w:rsidRPr="00615660" w:rsidSect="002B5B0A">
      <w:headerReference w:type="default" r:id="rId8"/>
      <w:pgSz w:w="11906" w:h="16838" w:code="9"/>
      <w:pgMar w:top="1247" w:right="907" w:bottom="289"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FC8" w:rsidRDefault="001D2FC8" w:rsidP="0040754F">
      <w:r>
        <w:separator/>
      </w:r>
    </w:p>
  </w:endnote>
  <w:endnote w:type="continuationSeparator" w:id="0">
    <w:p w:rsidR="001D2FC8" w:rsidRDefault="001D2FC8" w:rsidP="0040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FC8" w:rsidRDefault="001D2FC8" w:rsidP="0040754F">
      <w:r>
        <w:separator/>
      </w:r>
    </w:p>
  </w:footnote>
  <w:footnote w:type="continuationSeparator" w:id="0">
    <w:p w:rsidR="001D2FC8" w:rsidRDefault="001D2FC8" w:rsidP="00407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54F" w:rsidRDefault="0040754F" w:rsidP="0040754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514"/>
    <w:multiLevelType w:val="hybridMultilevel"/>
    <w:tmpl w:val="AEAC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C449B"/>
    <w:multiLevelType w:val="hybridMultilevel"/>
    <w:tmpl w:val="0396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21AF8"/>
    <w:multiLevelType w:val="hybridMultilevel"/>
    <w:tmpl w:val="A1968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B295B"/>
    <w:multiLevelType w:val="hybridMultilevel"/>
    <w:tmpl w:val="1C9E3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2A285A"/>
    <w:multiLevelType w:val="multilevel"/>
    <w:tmpl w:val="837C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FF74253"/>
    <w:multiLevelType w:val="hybridMultilevel"/>
    <w:tmpl w:val="3D28A1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34C24E7"/>
    <w:multiLevelType w:val="multilevel"/>
    <w:tmpl w:val="D8B8A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334E81"/>
    <w:multiLevelType w:val="hybridMultilevel"/>
    <w:tmpl w:val="BD7A7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917B6"/>
    <w:multiLevelType w:val="multilevel"/>
    <w:tmpl w:val="397224DA"/>
    <w:lvl w:ilvl="0">
      <w:start w:val="1"/>
      <w:numFmt w:val="bullet"/>
      <w:lvlText w:val=""/>
      <w:lvlJc w:val="left"/>
      <w:pPr>
        <w:tabs>
          <w:tab w:val="num" w:pos="720"/>
        </w:tabs>
        <w:ind w:left="720" w:hanging="360"/>
      </w:pPr>
      <w:rPr>
        <w:rFonts w:ascii="Symbol" w:hAnsi="Symbol" w:hint="default"/>
        <w:sz w:val="20"/>
      </w:rPr>
    </w:lvl>
    <w:lvl w:ilvl="1">
      <w:start w:val="3"/>
      <w:numFmt w:val="lowerLetter"/>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296491"/>
    <w:multiLevelType w:val="multilevel"/>
    <w:tmpl w:val="A574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19516A"/>
    <w:multiLevelType w:val="hybridMultilevel"/>
    <w:tmpl w:val="A3EAF608"/>
    <w:lvl w:ilvl="0" w:tplc="CC78A34E">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6D87ED5"/>
    <w:multiLevelType w:val="hybridMultilevel"/>
    <w:tmpl w:val="F4EA7558"/>
    <w:lvl w:ilvl="0" w:tplc="08090001">
      <w:start w:val="1"/>
      <w:numFmt w:val="bullet"/>
      <w:lvlText w:val=""/>
      <w:lvlJc w:val="left"/>
      <w:pPr>
        <w:ind w:left="1262" w:hanging="360"/>
      </w:pPr>
      <w:rPr>
        <w:rFonts w:ascii="Symbol" w:hAnsi="Symbol"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8">
    <w:nsid w:val="50161F00"/>
    <w:multiLevelType w:val="hybridMultilevel"/>
    <w:tmpl w:val="DE1C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206169"/>
    <w:multiLevelType w:val="hybridMultilevel"/>
    <w:tmpl w:val="142427D2"/>
    <w:lvl w:ilvl="0" w:tplc="F3FA5ADE">
      <w:start w:val="1"/>
      <w:numFmt w:val="bullet"/>
      <w:lvlText w:val=""/>
      <w:lvlJc w:val="left"/>
      <w:pPr>
        <w:tabs>
          <w:tab w:val="num" w:pos="357"/>
        </w:tabs>
        <w:ind w:left="567" w:hanging="207"/>
      </w:pPr>
      <w:rPr>
        <w:rFonts w:ascii="Wingdings" w:hAnsi="Wingdings" w:hint="default"/>
      </w:rPr>
    </w:lvl>
    <w:lvl w:ilvl="1" w:tplc="39D62E72">
      <w:start w:val="1"/>
      <w:numFmt w:val="decimal"/>
      <w:lvlText w:val="%2."/>
      <w:lvlJc w:val="left"/>
      <w:pPr>
        <w:tabs>
          <w:tab w:val="num" w:pos="1440"/>
        </w:tabs>
        <w:ind w:left="1440" w:hanging="360"/>
      </w:pPr>
      <w:rPr>
        <w:rFonts w:ascii="Arial" w:hAnsi="Arial" w:cs="Arial" w:hint="default"/>
        <w:b w:val="0"/>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E453D51"/>
    <w:multiLevelType w:val="hybridMultilevel"/>
    <w:tmpl w:val="378A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E35CF0"/>
    <w:multiLevelType w:val="hybridMultilevel"/>
    <w:tmpl w:val="E23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9A5675"/>
    <w:multiLevelType w:val="multilevel"/>
    <w:tmpl w:val="F88E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5DE0F74"/>
    <w:multiLevelType w:val="multilevel"/>
    <w:tmpl w:val="0D1E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FD09A9"/>
    <w:multiLevelType w:val="hybridMultilevel"/>
    <w:tmpl w:val="D09EFB8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7CA64A1A"/>
    <w:multiLevelType w:val="hybridMultilevel"/>
    <w:tmpl w:val="3588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
  </w:num>
  <w:num w:numId="3">
    <w:abstractNumId w:val="6"/>
  </w:num>
  <w:num w:numId="4">
    <w:abstractNumId w:val="8"/>
  </w:num>
  <w:num w:numId="5">
    <w:abstractNumId w:val="30"/>
  </w:num>
  <w:num w:numId="6">
    <w:abstractNumId w:val="1"/>
  </w:num>
  <w:num w:numId="7">
    <w:abstractNumId w:val="21"/>
  </w:num>
  <w:num w:numId="8">
    <w:abstractNumId w:val="26"/>
  </w:num>
  <w:num w:numId="9">
    <w:abstractNumId w:val="9"/>
  </w:num>
  <w:num w:numId="10">
    <w:abstractNumId w:val="16"/>
  </w:num>
  <w:num w:numId="11">
    <w:abstractNumId w:val="25"/>
  </w:num>
  <w:num w:numId="12">
    <w:abstractNumId w:val="15"/>
  </w:num>
  <w:num w:numId="13">
    <w:abstractNumId w:val="19"/>
    <w:lvlOverride w:ilvl="0"/>
    <w:lvlOverride w:ilvl="1">
      <w:startOverride w:val="1"/>
    </w:lvlOverride>
    <w:lvlOverride w:ilvl="2"/>
    <w:lvlOverride w:ilvl="3"/>
    <w:lvlOverride w:ilvl="4"/>
    <w:lvlOverride w:ilvl="5"/>
    <w:lvlOverride w:ilvl="6"/>
    <w:lvlOverride w:ilvl="7"/>
    <w:lvlOverride w:ilvl="8"/>
  </w:num>
  <w:num w:numId="14">
    <w:abstractNumId w:val="23"/>
  </w:num>
  <w:num w:numId="15">
    <w:abstractNumId w:val="10"/>
  </w:num>
  <w:num w:numId="16">
    <w:abstractNumId w:val="5"/>
  </w:num>
  <w:num w:numId="17">
    <w:abstractNumId w:val="4"/>
  </w:num>
  <w:num w:numId="18">
    <w:abstractNumId w:val="11"/>
    <w:lvlOverride w:ilvl="0">
      <w:lvl w:ilvl="0">
        <w:numFmt w:val="lowerLetter"/>
        <w:lvlText w:val="%1."/>
        <w:lvlJc w:val="left"/>
      </w:lvl>
    </w:lvlOverride>
  </w:num>
  <w:num w:numId="19">
    <w:abstractNumId w:val="27"/>
    <w:lvlOverride w:ilvl="0">
      <w:lvl w:ilvl="0">
        <w:numFmt w:val="lowerLetter"/>
        <w:lvlText w:val="%1."/>
        <w:lvlJc w:val="left"/>
      </w:lvl>
    </w:lvlOverride>
  </w:num>
  <w:num w:numId="20">
    <w:abstractNumId w:val="7"/>
  </w:num>
  <w:num w:numId="21">
    <w:abstractNumId w:val="24"/>
  </w:num>
  <w:num w:numId="22">
    <w:abstractNumId w:val="14"/>
  </w:num>
  <w:num w:numId="23">
    <w:abstractNumId w:val="13"/>
  </w:num>
  <w:num w:numId="24">
    <w:abstractNumId w:val="3"/>
  </w:num>
  <w:num w:numId="25">
    <w:abstractNumId w:val="28"/>
  </w:num>
  <w:num w:numId="26">
    <w:abstractNumId w:val="17"/>
  </w:num>
  <w:num w:numId="27">
    <w:abstractNumId w:val="0"/>
  </w:num>
  <w:num w:numId="28">
    <w:abstractNumId w:val="22"/>
  </w:num>
  <w:num w:numId="29">
    <w:abstractNumId w:val="29"/>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15CC6"/>
    <w:rsid w:val="00051C79"/>
    <w:rsid w:val="000553BB"/>
    <w:rsid w:val="000654CB"/>
    <w:rsid w:val="00072408"/>
    <w:rsid w:val="00073A96"/>
    <w:rsid w:val="000A7B91"/>
    <w:rsid w:val="000C0702"/>
    <w:rsid w:val="001269F8"/>
    <w:rsid w:val="001D2FC8"/>
    <w:rsid w:val="00213FBF"/>
    <w:rsid w:val="00220201"/>
    <w:rsid w:val="00246E57"/>
    <w:rsid w:val="00252E8C"/>
    <w:rsid w:val="00282B46"/>
    <w:rsid w:val="00294B01"/>
    <w:rsid w:val="002B5B0A"/>
    <w:rsid w:val="00302B32"/>
    <w:rsid w:val="00317E20"/>
    <w:rsid w:val="00387CAA"/>
    <w:rsid w:val="003D01B7"/>
    <w:rsid w:val="003D4022"/>
    <w:rsid w:val="003D786E"/>
    <w:rsid w:val="0040754F"/>
    <w:rsid w:val="00435FBD"/>
    <w:rsid w:val="00482A6B"/>
    <w:rsid w:val="0049619D"/>
    <w:rsid w:val="004E50D7"/>
    <w:rsid w:val="00504FD8"/>
    <w:rsid w:val="005068AF"/>
    <w:rsid w:val="005278F9"/>
    <w:rsid w:val="00545F5A"/>
    <w:rsid w:val="005A0ADF"/>
    <w:rsid w:val="005A272A"/>
    <w:rsid w:val="00612360"/>
    <w:rsid w:val="00615660"/>
    <w:rsid w:val="00674718"/>
    <w:rsid w:val="006A1714"/>
    <w:rsid w:val="006D518F"/>
    <w:rsid w:val="006F1381"/>
    <w:rsid w:val="0076001D"/>
    <w:rsid w:val="007A5ED2"/>
    <w:rsid w:val="00824574"/>
    <w:rsid w:val="00830721"/>
    <w:rsid w:val="008411D0"/>
    <w:rsid w:val="0087476B"/>
    <w:rsid w:val="00883243"/>
    <w:rsid w:val="008842BE"/>
    <w:rsid w:val="008A76CC"/>
    <w:rsid w:val="008C5958"/>
    <w:rsid w:val="0092059F"/>
    <w:rsid w:val="0092067B"/>
    <w:rsid w:val="009300B7"/>
    <w:rsid w:val="009653A2"/>
    <w:rsid w:val="00977CFF"/>
    <w:rsid w:val="009E0996"/>
    <w:rsid w:val="00A01A3E"/>
    <w:rsid w:val="00A33E8C"/>
    <w:rsid w:val="00A4496F"/>
    <w:rsid w:val="00AD5044"/>
    <w:rsid w:val="00B37E7D"/>
    <w:rsid w:val="00B43C24"/>
    <w:rsid w:val="00B468D2"/>
    <w:rsid w:val="00B47625"/>
    <w:rsid w:val="00BA132E"/>
    <w:rsid w:val="00BF4287"/>
    <w:rsid w:val="00CD7AFB"/>
    <w:rsid w:val="00CE5AEC"/>
    <w:rsid w:val="00D14EBF"/>
    <w:rsid w:val="00D50F0E"/>
    <w:rsid w:val="00D60ED2"/>
    <w:rsid w:val="00D62031"/>
    <w:rsid w:val="00DB089D"/>
    <w:rsid w:val="00DD40F4"/>
    <w:rsid w:val="00E1372D"/>
    <w:rsid w:val="00E15D1E"/>
    <w:rsid w:val="00E37791"/>
    <w:rsid w:val="00E55A87"/>
    <w:rsid w:val="00E96D2A"/>
    <w:rsid w:val="00ED300C"/>
    <w:rsid w:val="00ED5949"/>
    <w:rsid w:val="00EF7CAB"/>
    <w:rsid w:val="00F0079B"/>
    <w:rsid w:val="00F15CF3"/>
    <w:rsid w:val="00F9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830721"/>
    <w:pPr>
      <w:keepNext/>
      <w:outlineLvl w:val="1"/>
    </w:pPr>
    <w:rPr>
      <w:rFonts w:ascii="Arial" w:hAnsi="Arial" w:cs="Arial"/>
      <w:b/>
      <w:szCs w:val="24"/>
    </w:rPr>
  </w:style>
  <w:style w:type="paragraph" w:styleId="Heading4">
    <w:name w:val="heading 4"/>
    <w:basedOn w:val="Normal"/>
    <w:next w:val="Normal"/>
    <w:link w:val="Heading4Char"/>
    <w:uiPriority w:val="9"/>
    <w:semiHidden/>
    <w:unhideWhenUsed/>
    <w:qFormat/>
    <w:rsid w:val="007A5E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 w:type="character" w:customStyle="1" w:styleId="Heading2Char">
    <w:name w:val="Heading 2 Char"/>
    <w:basedOn w:val="DefaultParagraphFont"/>
    <w:link w:val="Heading2"/>
    <w:semiHidden/>
    <w:rsid w:val="00830721"/>
    <w:rPr>
      <w:rFonts w:ascii="Arial" w:hAnsi="Arial" w:cs="Arial"/>
      <w:b/>
      <w:szCs w:val="24"/>
    </w:rPr>
  </w:style>
  <w:style w:type="paragraph" w:customStyle="1" w:styleId="Default">
    <w:name w:val="Default"/>
    <w:rsid w:val="00830721"/>
    <w:pPr>
      <w:autoSpaceDE w:val="0"/>
      <w:autoSpaceDN w:val="0"/>
      <w:adjustRightInd w:val="0"/>
    </w:pPr>
    <w:rPr>
      <w:rFonts w:ascii="Arial" w:hAnsi="Arial" w:cs="Arial"/>
      <w:color w:val="000000"/>
      <w:sz w:val="24"/>
      <w:szCs w:val="24"/>
      <w:lang w:val="en-US"/>
    </w:rPr>
  </w:style>
  <w:style w:type="character" w:customStyle="1" w:styleId="Heading4Char">
    <w:name w:val="Heading 4 Char"/>
    <w:basedOn w:val="DefaultParagraphFont"/>
    <w:link w:val="Heading4"/>
    <w:uiPriority w:val="9"/>
    <w:semiHidden/>
    <w:rsid w:val="007A5ED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0754F"/>
    <w:pPr>
      <w:tabs>
        <w:tab w:val="center" w:pos="4513"/>
        <w:tab w:val="right" w:pos="9026"/>
      </w:tabs>
    </w:pPr>
  </w:style>
  <w:style w:type="character" w:customStyle="1" w:styleId="HeaderChar">
    <w:name w:val="Header Char"/>
    <w:basedOn w:val="DefaultParagraphFont"/>
    <w:link w:val="Header"/>
    <w:uiPriority w:val="99"/>
    <w:rsid w:val="0040754F"/>
  </w:style>
  <w:style w:type="paragraph" w:styleId="Footer">
    <w:name w:val="footer"/>
    <w:basedOn w:val="Normal"/>
    <w:link w:val="FooterChar"/>
    <w:uiPriority w:val="99"/>
    <w:unhideWhenUsed/>
    <w:rsid w:val="0040754F"/>
    <w:pPr>
      <w:tabs>
        <w:tab w:val="center" w:pos="4513"/>
        <w:tab w:val="right" w:pos="9026"/>
      </w:tabs>
    </w:pPr>
  </w:style>
  <w:style w:type="character" w:customStyle="1" w:styleId="FooterChar">
    <w:name w:val="Footer Char"/>
    <w:basedOn w:val="DefaultParagraphFont"/>
    <w:link w:val="Footer"/>
    <w:uiPriority w:val="99"/>
    <w:rsid w:val="0040754F"/>
  </w:style>
  <w:style w:type="character" w:styleId="CommentReference">
    <w:name w:val="annotation reference"/>
    <w:basedOn w:val="DefaultParagraphFont"/>
    <w:uiPriority w:val="99"/>
    <w:semiHidden/>
    <w:unhideWhenUsed/>
    <w:rsid w:val="003D786E"/>
    <w:rPr>
      <w:sz w:val="16"/>
      <w:szCs w:val="16"/>
    </w:rPr>
  </w:style>
  <w:style w:type="paragraph" w:styleId="CommentText">
    <w:name w:val="annotation text"/>
    <w:basedOn w:val="Normal"/>
    <w:link w:val="CommentTextChar"/>
    <w:uiPriority w:val="99"/>
    <w:semiHidden/>
    <w:unhideWhenUsed/>
    <w:rsid w:val="003D786E"/>
    <w:rPr>
      <w:sz w:val="20"/>
      <w:szCs w:val="20"/>
    </w:rPr>
  </w:style>
  <w:style w:type="character" w:customStyle="1" w:styleId="CommentTextChar">
    <w:name w:val="Comment Text Char"/>
    <w:basedOn w:val="DefaultParagraphFont"/>
    <w:link w:val="CommentText"/>
    <w:uiPriority w:val="99"/>
    <w:semiHidden/>
    <w:rsid w:val="003D786E"/>
    <w:rPr>
      <w:sz w:val="20"/>
      <w:szCs w:val="20"/>
    </w:rPr>
  </w:style>
  <w:style w:type="paragraph" w:styleId="CommentSubject">
    <w:name w:val="annotation subject"/>
    <w:basedOn w:val="CommentText"/>
    <w:next w:val="CommentText"/>
    <w:link w:val="CommentSubjectChar"/>
    <w:uiPriority w:val="99"/>
    <w:semiHidden/>
    <w:unhideWhenUsed/>
    <w:rsid w:val="003D786E"/>
    <w:rPr>
      <w:b/>
      <w:bCs/>
    </w:rPr>
  </w:style>
  <w:style w:type="character" w:customStyle="1" w:styleId="CommentSubjectChar">
    <w:name w:val="Comment Subject Char"/>
    <w:basedOn w:val="CommentTextChar"/>
    <w:link w:val="CommentSubject"/>
    <w:uiPriority w:val="99"/>
    <w:semiHidden/>
    <w:rsid w:val="003D78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7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mrickard</dc:creator>
  <cp:lastModifiedBy>Nicola Cooke</cp:lastModifiedBy>
  <cp:revision>2</cp:revision>
  <cp:lastPrinted>2013-04-17T06:37:00Z</cp:lastPrinted>
  <dcterms:created xsi:type="dcterms:W3CDTF">2019-04-04T11:58:00Z</dcterms:created>
  <dcterms:modified xsi:type="dcterms:W3CDTF">2019-04-04T11:58:00Z</dcterms:modified>
</cp:coreProperties>
</file>