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192B" w14:textId="77777777" w:rsidR="00EB2911" w:rsidRDefault="00EB2911">
      <w:pPr>
        <w:jc w:val="center"/>
        <w:rPr>
          <w:rFonts w:cs="Arial"/>
          <w:b/>
          <w:sz w:val="28"/>
        </w:rPr>
      </w:pPr>
    </w:p>
    <w:p w14:paraId="00491E12" w14:textId="77777777" w:rsidR="003501B1" w:rsidRDefault="003501B1">
      <w:pPr>
        <w:jc w:val="center"/>
        <w:rPr>
          <w:rFonts w:cs="Arial"/>
          <w:b/>
          <w:sz w:val="28"/>
        </w:rPr>
      </w:pPr>
    </w:p>
    <w:p w14:paraId="4FD3A191" w14:textId="77777777" w:rsidR="003501B1" w:rsidRDefault="003501B1">
      <w:pPr>
        <w:jc w:val="center"/>
        <w:rPr>
          <w:rFonts w:cs="Arial"/>
          <w:b/>
          <w:sz w:val="28"/>
        </w:rPr>
      </w:pPr>
    </w:p>
    <w:p w14:paraId="21357F9F" w14:textId="77777777" w:rsidR="003501B1" w:rsidRDefault="003501B1">
      <w:pPr>
        <w:jc w:val="center"/>
        <w:rPr>
          <w:rFonts w:cs="Arial"/>
          <w:b/>
          <w:sz w:val="28"/>
        </w:rPr>
      </w:pPr>
    </w:p>
    <w:p w14:paraId="36EC2F0A" w14:textId="77777777" w:rsidR="003501B1" w:rsidRDefault="003501B1">
      <w:pPr>
        <w:jc w:val="center"/>
        <w:rPr>
          <w:rFonts w:cs="Arial"/>
          <w:b/>
          <w:sz w:val="28"/>
        </w:rPr>
      </w:pPr>
    </w:p>
    <w:p w14:paraId="71274EB3" w14:textId="1C6DAF56" w:rsidR="00EB2911" w:rsidRDefault="001513E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Isolation </w:t>
      </w:r>
      <w:r w:rsidR="00B224EB">
        <w:rPr>
          <w:rFonts w:cs="Arial"/>
          <w:b/>
          <w:sz w:val="28"/>
        </w:rPr>
        <w:t>Leader</w:t>
      </w:r>
    </w:p>
    <w:p w14:paraId="0C031F31" w14:textId="32BB2754" w:rsidR="00EB2911" w:rsidRDefault="003501B1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February</w:t>
      </w:r>
      <w:r w:rsidR="007E1F62">
        <w:rPr>
          <w:rFonts w:cs="Arial"/>
          <w:sz w:val="28"/>
        </w:rPr>
        <w:t xml:space="preserve"> 201</w:t>
      </w:r>
      <w:r>
        <w:rPr>
          <w:rFonts w:cs="Arial"/>
          <w:sz w:val="28"/>
        </w:rPr>
        <w:t>9</w:t>
      </w:r>
    </w:p>
    <w:p w14:paraId="6ED05F82" w14:textId="77777777" w:rsidR="00EB2911" w:rsidRDefault="00EB2911">
      <w:pPr>
        <w:rPr>
          <w:rFonts w:cs="Arial"/>
          <w:sz w:val="16"/>
          <w:szCs w:val="14"/>
        </w:rPr>
      </w:pPr>
    </w:p>
    <w:p w14:paraId="4AECEDB8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</w:t>
      </w:r>
      <w:bookmarkStart w:id="0" w:name="_GoBack"/>
      <w:bookmarkEnd w:id="0"/>
      <w:r>
        <w:rPr>
          <w:rFonts w:cs="Arial"/>
          <w:b/>
          <w:sz w:val="28"/>
        </w:rPr>
        <w:t>on</w:t>
      </w:r>
    </w:p>
    <w:p w14:paraId="7E689078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851"/>
        <w:gridCol w:w="3090"/>
        <w:gridCol w:w="2693"/>
      </w:tblGrid>
      <w:tr w:rsidR="00EB2911" w14:paraId="32623EB1" w14:textId="77777777" w:rsidTr="001513EF">
        <w:tc>
          <w:tcPr>
            <w:tcW w:w="1539" w:type="dxa"/>
          </w:tcPr>
          <w:p w14:paraId="0C7B49A0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851" w:type="dxa"/>
          </w:tcPr>
          <w:p w14:paraId="70C446AE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90" w:type="dxa"/>
          </w:tcPr>
          <w:p w14:paraId="34D86CF5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3" w:type="dxa"/>
          </w:tcPr>
          <w:p w14:paraId="6DD8D4A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387A624B" w14:textId="77777777" w:rsidTr="001513EF">
        <w:tc>
          <w:tcPr>
            <w:tcW w:w="1539" w:type="dxa"/>
          </w:tcPr>
          <w:p w14:paraId="7E0BDF3E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2851" w:type="dxa"/>
          </w:tcPr>
          <w:p w14:paraId="288050A6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3090" w:type="dxa"/>
          </w:tcPr>
          <w:p w14:paraId="5DA2C559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  <w:p w14:paraId="4879C764" w14:textId="77777777" w:rsidR="004E4862" w:rsidRPr="003B61E1" w:rsidRDefault="004E4862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degree or higher-level qualification in a relevant subject.</w:t>
            </w:r>
          </w:p>
        </w:tc>
        <w:tc>
          <w:tcPr>
            <w:tcW w:w="2693" w:type="dxa"/>
          </w:tcPr>
          <w:p w14:paraId="02E31BED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DB30958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3440B64A" w14:textId="77777777" w:rsidTr="001513EF">
        <w:tc>
          <w:tcPr>
            <w:tcW w:w="1539" w:type="dxa"/>
          </w:tcPr>
          <w:p w14:paraId="4A19A240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2851" w:type="dxa"/>
          </w:tcPr>
          <w:p w14:paraId="54724445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behaviour modification techniques.</w:t>
            </w:r>
          </w:p>
          <w:p w14:paraId="3EB1EECC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4B22D8E2" w14:textId="77777777" w:rsidR="004E4862" w:rsidRDefault="004E48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how to deescalate behaviour incidents </w:t>
            </w:r>
          </w:p>
          <w:p w14:paraId="12E7289A" w14:textId="77777777"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3090" w:type="dxa"/>
          </w:tcPr>
          <w:p w14:paraId="490D4EE5" w14:textId="77777777" w:rsidR="00EB2911" w:rsidRPr="003B61E1" w:rsidRDefault="003B61E1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</w:tc>
        <w:tc>
          <w:tcPr>
            <w:tcW w:w="2693" w:type="dxa"/>
          </w:tcPr>
          <w:p w14:paraId="1E9894D0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E91BF6F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1869F74B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3D8E4972" w14:textId="77777777" w:rsidTr="001513EF">
        <w:trPr>
          <w:trHeight w:val="1209"/>
        </w:trPr>
        <w:tc>
          <w:tcPr>
            <w:tcW w:w="1539" w:type="dxa"/>
          </w:tcPr>
          <w:p w14:paraId="319DF7A5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2851" w:type="dxa"/>
          </w:tcPr>
          <w:p w14:paraId="143248B7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681C4ACD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</w:t>
            </w:r>
            <w:r w:rsidR="003B61E1">
              <w:rPr>
                <w:rFonts w:cs="Arial"/>
                <w:sz w:val="20"/>
                <w:szCs w:val="20"/>
              </w:rPr>
              <w:t>to improve behaviours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206E8EC3" w14:textId="77777777" w:rsidR="003B61E1" w:rsidRPr="001513EF" w:rsidRDefault="004E4862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within the behaviour</w:t>
            </w:r>
            <w:r w:rsidR="001513EF">
              <w:rPr>
                <w:rFonts w:cs="Arial"/>
                <w:sz w:val="20"/>
                <w:szCs w:val="20"/>
              </w:rPr>
              <w:t xml:space="preserve"> / inclusion</w:t>
            </w:r>
            <w:r>
              <w:rPr>
                <w:rFonts w:cs="Arial"/>
                <w:sz w:val="20"/>
                <w:szCs w:val="20"/>
              </w:rPr>
              <w:t xml:space="preserve"> team of a large secondary school.</w:t>
            </w:r>
          </w:p>
        </w:tc>
        <w:tc>
          <w:tcPr>
            <w:tcW w:w="3090" w:type="dxa"/>
          </w:tcPr>
          <w:p w14:paraId="4C67A515" w14:textId="77777777" w:rsidR="001513EF" w:rsidRDefault="003B61E1" w:rsidP="001513EF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3F34F317" w14:textId="77777777" w:rsidR="003B61E1" w:rsidRDefault="001513EF" w:rsidP="001513EF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leading a team.</w:t>
            </w:r>
          </w:p>
          <w:p w14:paraId="6D5E98BD" w14:textId="77777777" w:rsidR="001513EF" w:rsidRPr="001513EF" w:rsidRDefault="001513EF" w:rsidP="001513EF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in an isolation unit.</w:t>
            </w:r>
          </w:p>
          <w:p w14:paraId="61166D44" w14:textId="77777777" w:rsidR="004E4862" w:rsidRPr="003B61E1" w:rsidRDefault="004E4862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</w:tc>
        <w:tc>
          <w:tcPr>
            <w:tcW w:w="2693" w:type="dxa"/>
          </w:tcPr>
          <w:p w14:paraId="346AA50B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7A4A5A9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1181D9D4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6837F0E4" w14:textId="77777777" w:rsidTr="001513EF">
        <w:tc>
          <w:tcPr>
            <w:tcW w:w="1539" w:type="dxa"/>
          </w:tcPr>
          <w:p w14:paraId="16A4736F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2851" w:type="dxa"/>
          </w:tcPr>
          <w:p w14:paraId="3DED14B5" w14:textId="77777777"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4B40441C" w14:textId="77777777" w:rsidR="00EB2911" w:rsidRPr="004E4862" w:rsidRDefault="00EB2911" w:rsidP="004E48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B81D6A3" w14:textId="77777777" w:rsidR="00EB2911" w:rsidRDefault="001513EF" w:rsidP="001513E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sz w:val="20"/>
                <w:szCs w:val="20"/>
              </w:rPr>
            </w:pPr>
            <w:r w:rsidRPr="004E4862">
              <w:rPr>
                <w:rFonts w:cs="Arial"/>
                <w:sz w:val="20"/>
                <w:szCs w:val="20"/>
              </w:rPr>
              <w:t>Experience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E4862">
              <w:rPr>
                <w:rFonts w:cs="Arial"/>
                <w:sz w:val="20"/>
                <w:szCs w:val="20"/>
              </w:rPr>
              <w:t>providing training to others.</w:t>
            </w:r>
          </w:p>
        </w:tc>
        <w:tc>
          <w:tcPr>
            <w:tcW w:w="2693" w:type="dxa"/>
          </w:tcPr>
          <w:p w14:paraId="3F141DB5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1C47137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5669EE1F" w14:textId="77777777" w:rsidTr="001513EF">
        <w:tc>
          <w:tcPr>
            <w:tcW w:w="1539" w:type="dxa"/>
          </w:tcPr>
          <w:p w14:paraId="45215796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851" w:type="dxa"/>
          </w:tcPr>
          <w:p w14:paraId="2B29F088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02FD5F7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4D44D5DD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64CD538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3409730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698D997E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78467673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3090" w:type="dxa"/>
          </w:tcPr>
          <w:p w14:paraId="423B0766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97A40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D7B8CEF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37DA8D42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8E1109A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3D17" w14:textId="77777777" w:rsidR="006E2665" w:rsidRDefault="006E2665">
      <w:r>
        <w:separator/>
      </w:r>
    </w:p>
  </w:endnote>
  <w:endnote w:type="continuationSeparator" w:id="0">
    <w:p w14:paraId="09347340" w14:textId="77777777" w:rsidR="006E2665" w:rsidRDefault="006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E0BD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231907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280355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4B8A499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1335ABDA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B45D" w14:textId="146DA3C1" w:rsidR="00EB2911" w:rsidRDefault="003501B1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Cs/>
        <w:noProof/>
        <w:color w:val="333333"/>
        <w:sz w:val="16"/>
        <w:szCs w:val="18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4D2FCCFF" wp14:editId="2BB09289">
          <wp:simplePos x="0" y="0"/>
          <wp:positionH relativeFrom="column">
            <wp:posOffset>-40511</wp:posOffset>
          </wp:positionH>
          <wp:positionV relativeFrom="paragraph">
            <wp:posOffset>-622492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4694" w14:textId="77777777" w:rsidR="006E2665" w:rsidRDefault="006E2665">
      <w:r>
        <w:separator/>
      </w:r>
    </w:p>
  </w:footnote>
  <w:footnote w:type="continuationSeparator" w:id="0">
    <w:p w14:paraId="587559BB" w14:textId="77777777" w:rsidR="006E2665" w:rsidRDefault="006E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FE2A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689FFAA7" wp14:editId="5C5FD9FE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34F86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347E" w14:textId="154A3A17" w:rsidR="00EB2911" w:rsidRDefault="003501B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5BA339A1" wp14:editId="739753BD">
          <wp:simplePos x="0" y="0"/>
          <wp:positionH relativeFrom="column">
            <wp:posOffset>0</wp:posOffset>
          </wp:positionH>
          <wp:positionV relativeFrom="paragraph">
            <wp:posOffset>-172351</wp:posOffset>
          </wp:positionV>
          <wp:extent cx="6479540" cy="14046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1513EF"/>
    <w:rsid w:val="003501B1"/>
    <w:rsid w:val="003B61E1"/>
    <w:rsid w:val="004E4862"/>
    <w:rsid w:val="006113FD"/>
    <w:rsid w:val="006E2665"/>
    <w:rsid w:val="007E1F62"/>
    <w:rsid w:val="00A05849"/>
    <w:rsid w:val="00B224EB"/>
    <w:rsid w:val="00DF0AE3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B8449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7</cp:revision>
  <cp:lastPrinted>2018-02-14T16:09:00Z</cp:lastPrinted>
  <dcterms:created xsi:type="dcterms:W3CDTF">2018-02-26T15:23:00Z</dcterms:created>
  <dcterms:modified xsi:type="dcterms:W3CDTF">2019-02-16T00:10:00Z</dcterms:modified>
</cp:coreProperties>
</file>