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1956" w14:textId="77777777" w:rsidR="007B614A" w:rsidRPr="000A7B14" w:rsidRDefault="007B614A" w:rsidP="007B614A">
      <w:pPr>
        <w:outlineLvl w:val="0"/>
        <w:rPr>
          <w:rFonts w:asciiTheme="minorHAnsi" w:hAnsiTheme="minorHAnsi" w:cstheme="minorHAnsi"/>
          <w:b/>
          <w:szCs w:val="24"/>
        </w:rPr>
      </w:pPr>
      <w:r w:rsidRPr="000A7B14">
        <w:rPr>
          <w:rFonts w:asciiTheme="minorHAnsi" w:hAnsiTheme="minorHAnsi" w:cstheme="minorHAnsi"/>
          <w:b/>
          <w:szCs w:val="24"/>
        </w:rPr>
        <w:t xml:space="preserve">Job Outline </w:t>
      </w:r>
      <w:r w:rsidR="00F04AEF" w:rsidRPr="000A7B14">
        <w:rPr>
          <w:rFonts w:asciiTheme="minorHAnsi" w:hAnsiTheme="minorHAnsi" w:cstheme="minorHAnsi"/>
          <w:b/>
          <w:szCs w:val="24"/>
        </w:rPr>
        <w:t>and Person Specification</w:t>
      </w:r>
    </w:p>
    <w:p w14:paraId="1D85B23D" w14:textId="77777777" w:rsidR="007B614A" w:rsidRPr="000A7B14" w:rsidRDefault="007B614A" w:rsidP="007B614A">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01"/>
      </w:tblGrid>
      <w:tr w:rsidR="007B614A" w:rsidRPr="000A7B14" w14:paraId="1F8897D6"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D139844" w14:textId="77777777" w:rsidR="007B614A" w:rsidRPr="000A7B14" w:rsidRDefault="007B614A">
            <w:pPr>
              <w:rPr>
                <w:rFonts w:asciiTheme="minorHAnsi" w:hAnsiTheme="minorHAnsi" w:cstheme="minorHAnsi"/>
                <w:b/>
                <w:szCs w:val="24"/>
              </w:rPr>
            </w:pPr>
            <w:r w:rsidRPr="000A7B14">
              <w:rPr>
                <w:rFonts w:asciiTheme="minorHAnsi" w:hAnsiTheme="minorHAnsi" w:cstheme="minorHAnsi"/>
                <w:b/>
                <w:szCs w:val="24"/>
              </w:rPr>
              <w:t>Position Title</w:t>
            </w:r>
          </w:p>
        </w:tc>
        <w:tc>
          <w:tcPr>
            <w:tcW w:w="6401" w:type="dxa"/>
            <w:tcBorders>
              <w:top w:val="single" w:sz="4" w:space="0" w:color="auto"/>
              <w:left w:val="single" w:sz="4" w:space="0" w:color="auto"/>
              <w:bottom w:val="single" w:sz="4" w:space="0" w:color="auto"/>
              <w:right w:val="single" w:sz="4" w:space="0" w:color="auto"/>
            </w:tcBorders>
            <w:vAlign w:val="center"/>
          </w:tcPr>
          <w:p w14:paraId="63C534D4" w14:textId="1F6453DE" w:rsidR="007B614A" w:rsidRPr="000A7B14" w:rsidRDefault="007542EE">
            <w:pPr>
              <w:rPr>
                <w:rFonts w:asciiTheme="minorHAnsi" w:hAnsiTheme="minorHAnsi" w:cstheme="minorBidi"/>
              </w:rPr>
            </w:pPr>
            <w:r w:rsidRPr="114DAF80">
              <w:rPr>
                <w:rFonts w:asciiTheme="minorHAnsi" w:hAnsiTheme="minorHAnsi" w:cstheme="minorBidi"/>
              </w:rPr>
              <w:t xml:space="preserve">Lead Practitioner </w:t>
            </w:r>
            <w:r w:rsidR="00F169E2" w:rsidRPr="114DAF80">
              <w:rPr>
                <w:rFonts w:asciiTheme="minorHAnsi" w:hAnsiTheme="minorHAnsi" w:cstheme="minorBidi"/>
              </w:rPr>
              <w:t>Mathematics</w:t>
            </w:r>
          </w:p>
        </w:tc>
      </w:tr>
      <w:tr w:rsidR="007B614A" w:rsidRPr="000A7B14" w14:paraId="540B9AA7"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35B905" w14:textId="77777777" w:rsidR="007B614A" w:rsidRPr="000A7B14" w:rsidRDefault="007B614A">
            <w:pPr>
              <w:rPr>
                <w:rFonts w:asciiTheme="minorHAnsi" w:hAnsiTheme="minorHAnsi" w:cstheme="minorHAnsi"/>
                <w:b/>
                <w:szCs w:val="24"/>
              </w:rPr>
            </w:pPr>
            <w:r w:rsidRPr="000A7B14">
              <w:rPr>
                <w:rFonts w:asciiTheme="minorHAnsi" w:hAnsiTheme="minorHAnsi" w:cstheme="minorHAnsi"/>
                <w:b/>
                <w:szCs w:val="24"/>
              </w:rPr>
              <w:t>Location</w:t>
            </w:r>
          </w:p>
        </w:tc>
        <w:tc>
          <w:tcPr>
            <w:tcW w:w="6401" w:type="dxa"/>
            <w:tcBorders>
              <w:top w:val="single" w:sz="4" w:space="0" w:color="auto"/>
              <w:left w:val="single" w:sz="4" w:space="0" w:color="auto"/>
              <w:bottom w:val="single" w:sz="4" w:space="0" w:color="auto"/>
              <w:right w:val="single" w:sz="4" w:space="0" w:color="auto"/>
            </w:tcBorders>
            <w:vAlign w:val="center"/>
          </w:tcPr>
          <w:p w14:paraId="6607CB35" w14:textId="2812C387" w:rsidR="007B614A" w:rsidRPr="000A7B14" w:rsidRDefault="007F4CFA">
            <w:pPr>
              <w:rPr>
                <w:rFonts w:asciiTheme="minorHAnsi" w:hAnsiTheme="minorHAnsi" w:cstheme="minorHAnsi"/>
                <w:szCs w:val="24"/>
              </w:rPr>
            </w:pPr>
            <w:r>
              <w:rPr>
                <w:rFonts w:asciiTheme="minorHAnsi" w:hAnsiTheme="minorHAnsi" w:cstheme="minorHAnsi"/>
                <w:szCs w:val="24"/>
              </w:rPr>
              <w:t>Okehampton College</w:t>
            </w:r>
          </w:p>
        </w:tc>
      </w:tr>
      <w:tr w:rsidR="007B614A" w:rsidRPr="000A7B14" w14:paraId="48F2EAE1"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38CFCF" w14:textId="77777777" w:rsidR="007B614A" w:rsidRPr="000A7B14" w:rsidRDefault="007B614A">
            <w:pPr>
              <w:rPr>
                <w:rFonts w:asciiTheme="minorHAnsi" w:hAnsiTheme="minorHAnsi" w:cstheme="minorHAnsi"/>
                <w:b/>
                <w:szCs w:val="24"/>
              </w:rPr>
            </w:pPr>
            <w:r w:rsidRPr="000A7B14">
              <w:rPr>
                <w:rFonts w:asciiTheme="minorHAnsi" w:hAnsiTheme="minorHAnsi" w:cstheme="minorHAnsi"/>
                <w:b/>
                <w:szCs w:val="24"/>
              </w:rPr>
              <w:t>Reporting to</w:t>
            </w:r>
          </w:p>
        </w:tc>
        <w:tc>
          <w:tcPr>
            <w:tcW w:w="6401" w:type="dxa"/>
            <w:tcBorders>
              <w:top w:val="single" w:sz="4" w:space="0" w:color="auto"/>
              <w:left w:val="single" w:sz="4" w:space="0" w:color="auto"/>
              <w:bottom w:val="single" w:sz="4" w:space="0" w:color="auto"/>
              <w:right w:val="single" w:sz="4" w:space="0" w:color="auto"/>
            </w:tcBorders>
            <w:vAlign w:val="center"/>
          </w:tcPr>
          <w:p w14:paraId="0A891B8F" w14:textId="77777777" w:rsidR="007B614A" w:rsidRPr="000A7B14" w:rsidRDefault="007542EE">
            <w:pPr>
              <w:rPr>
                <w:rFonts w:asciiTheme="minorHAnsi" w:hAnsiTheme="minorHAnsi" w:cstheme="minorHAnsi"/>
                <w:szCs w:val="24"/>
              </w:rPr>
            </w:pPr>
            <w:r w:rsidRPr="000A7B14">
              <w:rPr>
                <w:rFonts w:asciiTheme="minorHAnsi" w:hAnsiTheme="minorHAnsi" w:cstheme="minorHAnsi"/>
                <w:szCs w:val="24"/>
              </w:rPr>
              <w:t xml:space="preserve">Head of </w:t>
            </w:r>
            <w:r w:rsidR="00F169E2" w:rsidRPr="000A7B14">
              <w:rPr>
                <w:rFonts w:asciiTheme="minorHAnsi" w:hAnsiTheme="minorHAnsi" w:cstheme="minorHAnsi"/>
                <w:szCs w:val="24"/>
              </w:rPr>
              <w:t>Mathematics</w:t>
            </w:r>
            <w:r w:rsidR="0014446D">
              <w:rPr>
                <w:rFonts w:asciiTheme="minorHAnsi" w:hAnsiTheme="minorHAnsi" w:cstheme="minorHAnsi"/>
                <w:szCs w:val="24"/>
              </w:rPr>
              <w:t>/Head Teacher</w:t>
            </w:r>
          </w:p>
        </w:tc>
      </w:tr>
      <w:tr w:rsidR="007B614A" w:rsidRPr="000A7B14" w14:paraId="6088E6B9"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A29A0D7" w14:textId="77777777" w:rsidR="007B614A" w:rsidRPr="000A7B14" w:rsidRDefault="007B614A">
            <w:pPr>
              <w:rPr>
                <w:rFonts w:asciiTheme="minorHAnsi" w:hAnsiTheme="minorHAnsi" w:cstheme="minorHAnsi"/>
                <w:b/>
                <w:szCs w:val="24"/>
              </w:rPr>
            </w:pPr>
            <w:r w:rsidRPr="000A7B14">
              <w:rPr>
                <w:rFonts w:asciiTheme="minorHAnsi" w:hAnsiTheme="minorHAnsi" w:cstheme="minorHAnsi"/>
                <w:b/>
                <w:szCs w:val="24"/>
              </w:rPr>
              <w:t>Hours</w:t>
            </w:r>
          </w:p>
        </w:tc>
        <w:tc>
          <w:tcPr>
            <w:tcW w:w="6401" w:type="dxa"/>
            <w:tcBorders>
              <w:top w:val="single" w:sz="4" w:space="0" w:color="auto"/>
              <w:left w:val="single" w:sz="4" w:space="0" w:color="auto"/>
              <w:bottom w:val="single" w:sz="4" w:space="0" w:color="auto"/>
              <w:right w:val="single" w:sz="4" w:space="0" w:color="auto"/>
            </w:tcBorders>
            <w:vAlign w:val="center"/>
          </w:tcPr>
          <w:p w14:paraId="1A0C2F8D" w14:textId="77777777" w:rsidR="009729AA" w:rsidRPr="000A7B14" w:rsidRDefault="007542EE">
            <w:pPr>
              <w:rPr>
                <w:rFonts w:asciiTheme="minorHAnsi" w:hAnsiTheme="minorHAnsi" w:cstheme="minorHAnsi"/>
                <w:szCs w:val="24"/>
              </w:rPr>
            </w:pPr>
            <w:r w:rsidRPr="000A7B14">
              <w:rPr>
                <w:rFonts w:asciiTheme="minorHAnsi" w:hAnsiTheme="minorHAnsi" w:cstheme="minorHAnsi"/>
                <w:szCs w:val="24"/>
              </w:rPr>
              <w:t>Full time</w:t>
            </w:r>
            <w:r w:rsidR="000A7B14" w:rsidRPr="000A7B14">
              <w:rPr>
                <w:rFonts w:asciiTheme="minorHAnsi" w:hAnsiTheme="minorHAnsi" w:cstheme="minorHAnsi"/>
                <w:szCs w:val="24"/>
              </w:rPr>
              <w:t>, permanent</w:t>
            </w:r>
          </w:p>
        </w:tc>
      </w:tr>
      <w:tr w:rsidR="007B614A" w:rsidRPr="000A7B14" w14:paraId="5F868775"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F083160" w14:textId="77777777" w:rsidR="007B614A" w:rsidRPr="000A7B14" w:rsidRDefault="007B614A">
            <w:pPr>
              <w:rPr>
                <w:rFonts w:asciiTheme="minorHAnsi" w:hAnsiTheme="minorHAnsi" w:cstheme="minorHAnsi"/>
                <w:b/>
                <w:szCs w:val="24"/>
              </w:rPr>
            </w:pPr>
            <w:r w:rsidRPr="000A7B14">
              <w:rPr>
                <w:rFonts w:asciiTheme="minorHAnsi" w:hAnsiTheme="minorHAnsi" w:cstheme="minorHAnsi"/>
                <w:b/>
                <w:szCs w:val="24"/>
              </w:rPr>
              <w:t>Grade</w:t>
            </w:r>
            <w:r w:rsidR="009729AA" w:rsidRPr="000A7B14">
              <w:rPr>
                <w:rFonts w:asciiTheme="minorHAnsi" w:hAnsiTheme="minorHAnsi" w:cstheme="minorHAnsi"/>
                <w:b/>
                <w:szCs w:val="24"/>
              </w:rPr>
              <w:t xml:space="preserve"> / Salary</w:t>
            </w:r>
          </w:p>
        </w:tc>
        <w:tc>
          <w:tcPr>
            <w:tcW w:w="6401" w:type="dxa"/>
            <w:tcBorders>
              <w:top w:val="single" w:sz="4" w:space="0" w:color="auto"/>
              <w:left w:val="single" w:sz="4" w:space="0" w:color="auto"/>
              <w:bottom w:val="single" w:sz="4" w:space="0" w:color="auto"/>
              <w:right w:val="single" w:sz="4" w:space="0" w:color="auto"/>
            </w:tcBorders>
            <w:vAlign w:val="center"/>
          </w:tcPr>
          <w:p w14:paraId="785B3ED6" w14:textId="77777777" w:rsidR="009729AA" w:rsidRPr="000A7B14" w:rsidRDefault="0074136E" w:rsidP="009729AA">
            <w:pPr>
              <w:rPr>
                <w:rFonts w:asciiTheme="minorHAnsi" w:hAnsiTheme="minorHAnsi" w:cstheme="minorHAnsi"/>
                <w:szCs w:val="24"/>
              </w:rPr>
            </w:pPr>
            <w:r>
              <w:rPr>
                <w:rFonts w:asciiTheme="minorHAnsi" w:hAnsiTheme="minorHAnsi" w:cstheme="minorHAnsi"/>
                <w:szCs w:val="24"/>
              </w:rPr>
              <w:t>L4 to L6</w:t>
            </w:r>
          </w:p>
        </w:tc>
      </w:tr>
      <w:tr w:rsidR="007B614A" w:rsidRPr="000A7B14" w14:paraId="07AAC09D" w14:textId="77777777" w:rsidTr="00B34D6B">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7078D1D" w14:textId="77777777" w:rsidR="007B614A" w:rsidRPr="000A7B14" w:rsidRDefault="007B614A">
            <w:pPr>
              <w:rPr>
                <w:rFonts w:asciiTheme="minorHAnsi" w:hAnsiTheme="minorHAnsi" w:cstheme="minorHAnsi"/>
                <w:b/>
                <w:szCs w:val="24"/>
              </w:rPr>
            </w:pPr>
            <w:r w:rsidRPr="000A7B14">
              <w:rPr>
                <w:rFonts w:asciiTheme="minorHAnsi" w:hAnsiTheme="minorHAnsi" w:cstheme="minorHAnsi"/>
                <w:b/>
                <w:szCs w:val="24"/>
              </w:rPr>
              <w:t>Organisation</w:t>
            </w:r>
          </w:p>
        </w:tc>
        <w:tc>
          <w:tcPr>
            <w:tcW w:w="6401" w:type="dxa"/>
            <w:tcBorders>
              <w:top w:val="single" w:sz="4" w:space="0" w:color="auto"/>
              <w:left w:val="single" w:sz="4" w:space="0" w:color="auto"/>
              <w:bottom w:val="single" w:sz="4" w:space="0" w:color="auto"/>
              <w:right w:val="single" w:sz="4" w:space="0" w:color="auto"/>
            </w:tcBorders>
            <w:vAlign w:val="center"/>
          </w:tcPr>
          <w:p w14:paraId="07BD63CF" w14:textId="77777777" w:rsidR="007B614A" w:rsidRPr="000A7B14" w:rsidRDefault="007542EE">
            <w:pPr>
              <w:rPr>
                <w:rFonts w:asciiTheme="minorHAnsi" w:hAnsiTheme="minorHAnsi" w:cstheme="minorHAnsi"/>
                <w:szCs w:val="24"/>
              </w:rPr>
            </w:pPr>
            <w:r w:rsidRPr="000A7B14">
              <w:rPr>
                <w:rFonts w:asciiTheme="minorHAnsi" w:hAnsiTheme="minorHAnsi" w:cstheme="minorHAnsi"/>
                <w:szCs w:val="24"/>
              </w:rPr>
              <w:t>Dartmoor Multi Academy Trust</w:t>
            </w:r>
          </w:p>
        </w:tc>
      </w:tr>
      <w:tr w:rsidR="008A27F0" w:rsidRPr="000A7B14" w14:paraId="26B79FCE" w14:textId="7777777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CABF44B" w14:textId="77777777" w:rsidR="008A27F0" w:rsidRPr="000A7B14" w:rsidRDefault="008A27F0">
            <w:pPr>
              <w:rPr>
                <w:rFonts w:asciiTheme="minorHAnsi" w:hAnsiTheme="minorHAnsi" w:cstheme="minorHAnsi"/>
                <w:b/>
                <w:szCs w:val="24"/>
              </w:rPr>
            </w:pPr>
            <w:r w:rsidRPr="000A7B14">
              <w:rPr>
                <w:rFonts w:asciiTheme="minorHAnsi" w:hAnsiTheme="minorHAnsi" w:cstheme="minorHAnsi"/>
                <w:b/>
                <w:szCs w:val="24"/>
              </w:rPr>
              <w:t>Effective date of JD</w:t>
            </w:r>
          </w:p>
        </w:tc>
        <w:tc>
          <w:tcPr>
            <w:tcW w:w="6401" w:type="dxa"/>
            <w:tcBorders>
              <w:top w:val="single" w:sz="4" w:space="0" w:color="auto"/>
              <w:left w:val="single" w:sz="4" w:space="0" w:color="auto"/>
              <w:bottom w:val="single" w:sz="4" w:space="0" w:color="auto"/>
              <w:right w:val="single" w:sz="4" w:space="0" w:color="auto"/>
            </w:tcBorders>
            <w:vAlign w:val="center"/>
            <w:hideMark/>
          </w:tcPr>
          <w:p w14:paraId="2BC7AFFF" w14:textId="148B1954" w:rsidR="008A27F0" w:rsidRPr="000D3222" w:rsidRDefault="0040240E">
            <w:pPr>
              <w:rPr>
                <w:rFonts w:asciiTheme="minorHAnsi" w:hAnsiTheme="minorHAnsi" w:cstheme="minorHAnsi"/>
                <w:color w:val="FF0000"/>
                <w:szCs w:val="24"/>
              </w:rPr>
            </w:pPr>
            <w:r>
              <w:rPr>
                <w:rFonts w:asciiTheme="minorHAnsi" w:hAnsiTheme="minorHAnsi" w:cstheme="minorHAnsi"/>
                <w:szCs w:val="24"/>
              </w:rPr>
              <w:t>September 20</w:t>
            </w:r>
            <w:r w:rsidR="009758D5">
              <w:rPr>
                <w:rFonts w:asciiTheme="minorHAnsi" w:hAnsiTheme="minorHAnsi" w:cstheme="minorHAnsi"/>
                <w:szCs w:val="24"/>
              </w:rPr>
              <w:t>23</w:t>
            </w:r>
          </w:p>
        </w:tc>
      </w:tr>
    </w:tbl>
    <w:p w14:paraId="6D7A7754" w14:textId="77777777" w:rsidR="007B614A" w:rsidRPr="000A7B14" w:rsidRDefault="007B614A" w:rsidP="007B614A">
      <w:pPr>
        <w:rPr>
          <w:rFonts w:asciiTheme="minorHAnsi" w:hAnsiTheme="minorHAnsi" w:cstheme="minorHAnsi"/>
          <w:b/>
          <w:szCs w:val="24"/>
        </w:rPr>
      </w:pPr>
    </w:p>
    <w:p w14:paraId="0E40B506" w14:textId="3037EF01" w:rsidR="007542EE" w:rsidRPr="000A7B14" w:rsidRDefault="007542EE" w:rsidP="00FF24A1">
      <w:pPr>
        <w:spacing w:after="160" w:line="276" w:lineRule="auto"/>
        <w:jc w:val="both"/>
        <w:rPr>
          <w:rFonts w:asciiTheme="minorHAnsi" w:eastAsia="Calibri" w:hAnsiTheme="minorHAnsi" w:cs="Calibri"/>
          <w:szCs w:val="24"/>
          <w:lang w:eastAsia="en-US"/>
        </w:rPr>
      </w:pPr>
      <w:r w:rsidRPr="000A7B14">
        <w:rPr>
          <w:rFonts w:asciiTheme="minorHAnsi" w:eastAsia="Calibri" w:hAnsiTheme="minorHAnsi" w:cs="Calibri"/>
          <w:szCs w:val="24"/>
          <w:lang w:eastAsia="en-US"/>
        </w:rPr>
        <w:t>There are 1</w:t>
      </w:r>
      <w:r w:rsidR="001406CA">
        <w:rPr>
          <w:rFonts w:asciiTheme="minorHAnsi" w:eastAsia="Calibri" w:hAnsiTheme="minorHAnsi" w:cs="Calibri"/>
          <w:szCs w:val="24"/>
          <w:lang w:eastAsia="en-US"/>
        </w:rPr>
        <w:t>7</w:t>
      </w:r>
      <w:r w:rsidRPr="000A7B14">
        <w:rPr>
          <w:rFonts w:asciiTheme="minorHAnsi" w:eastAsia="Calibri" w:hAnsiTheme="minorHAnsi" w:cs="Calibri"/>
          <w:szCs w:val="24"/>
          <w:lang w:eastAsia="en-US"/>
        </w:rPr>
        <w:t xml:space="preserve"> schools within The Dartmoor Multi Academy Trust.  </w:t>
      </w:r>
    </w:p>
    <w:p w14:paraId="636D630C" w14:textId="1EC36AE7" w:rsidR="007542EE" w:rsidRPr="000A7B14" w:rsidRDefault="007542EE" w:rsidP="00FF24A1">
      <w:pPr>
        <w:spacing w:after="160" w:line="276" w:lineRule="auto"/>
        <w:jc w:val="both"/>
        <w:rPr>
          <w:rFonts w:asciiTheme="minorHAnsi" w:eastAsia="Calibri" w:hAnsiTheme="minorHAnsi" w:cs="Calibri"/>
          <w:szCs w:val="24"/>
          <w:lang w:eastAsia="en-US"/>
        </w:rPr>
      </w:pPr>
      <w:r w:rsidRPr="000A7B14">
        <w:rPr>
          <w:rFonts w:asciiTheme="minorHAnsi" w:eastAsia="Calibri" w:hAnsiTheme="minorHAnsi" w:cs="Calibri"/>
          <w:szCs w:val="24"/>
          <w:lang w:eastAsia="en-US"/>
        </w:rPr>
        <w:t xml:space="preserve">Your main place of work will be </w:t>
      </w:r>
      <w:r w:rsidR="007F4CFA">
        <w:rPr>
          <w:rFonts w:asciiTheme="minorHAnsi" w:eastAsia="Calibri" w:hAnsiTheme="minorHAnsi" w:cs="Calibri"/>
          <w:szCs w:val="24"/>
          <w:lang w:eastAsia="en-US"/>
        </w:rPr>
        <w:t>Okehampton College</w:t>
      </w:r>
      <w:r w:rsidRPr="000A7B14">
        <w:rPr>
          <w:rFonts w:asciiTheme="minorHAnsi" w:eastAsia="Calibri" w:hAnsiTheme="minorHAnsi" w:cs="Calibri"/>
          <w:szCs w:val="24"/>
          <w:lang w:eastAsia="en-US"/>
        </w:rPr>
        <w:t xml:space="preserve"> but you may be </w:t>
      </w:r>
      <w:r w:rsidR="0040240E">
        <w:rPr>
          <w:rFonts w:asciiTheme="minorHAnsi" w:eastAsia="Calibri" w:hAnsiTheme="minorHAnsi" w:cs="Calibri"/>
          <w:szCs w:val="24"/>
          <w:lang w:eastAsia="en-US"/>
        </w:rPr>
        <w:t>asked</w:t>
      </w:r>
      <w:r w:rsidRPr="000A7B14">
        <w:rPr>
          <w:rFonts w:asciiTheme="minorHAnsi" w:eastAsia="Calibri" w:hAnsiTheme="minorHAnsi" w:cs="Calibri"/>
          <w:szCs w:val="24"/>
          <w:lang w:eastAsia="en-US"/>
        </w:rPr>
        <w:t xml:space="preserve"> to work across all the schools within The Dartmoor Multi-Academy Trust at any time as directed by the Executive Team. </w:t>
      </w:r>
    </w:p>
    <w:p w14:paraId="767DA237" w14:textId="77777777" w:rsidR="00F04AEF" w:rsidRPr="000A7B14" w:rsidRDefault="007542EE" w:rsidP="00FF24A1">
      <w:pPr>
        <w:spacing w:line="276" w:lineRule="auto"/>
        <w:jc w:val="both"/>
        <w:rPr>
          <w:rFonts w:asciiTheme="minorHAnsi" w:hAnsiTheme="minorHAnsi" w:cs="Calibri"/>
          <w:spacing w:val="-2"/>
          <w:szCs w:val="24"/>
        </w:rPr>
      </w:pPr>
      <w:r w:rsidRPr="000A7B14">
        <w:rPr>
          <w:rFonts w:asciiTheme="minorHAnsi" w:hAnsiTheme="minorHAnsi" w:cs="Calibri"/>
          <w:spacing w:val="-2"/>
          <w:szCs w:val="24"/>
        </w:rPr>
        <w:t xml:space="preserve">This job description is not a comprehensive definition of the post. Discussions will take place on a regular basis to clarify individual responsibilities within the general framework and character of the post as identified below. </w:t>
      </w:r>
      <w:r w:rsidR="00F04AEF" w:rsidRPr="000A7B14">
        <w:rPr>
          <w:rFonts w:asciiTheme="minorHAnsi" w:hAnsiTheme="minorHAnsi" w:cstheme="minorHAnsi"/>
          <w:szCs w:val="24"/>
        </w:rPr>
        <w:t xml:space="preserve"> </w:t>
      </w:r>
    </w:p>
    <w:p w14:paraId="4CC51689" w14:textId="77777777" w:rsidR="00F04AEF" w:rsidRPr="000A7B14" w:rsidRDefault="00F04AEF" w:rsidP="00FF24A1">
      <w:pPr>
        <w:jc w:val="both"/>
        <w:outlineLvl w:val="0"/>
        <w:rPr>
          <w:rFonts w:asciiTheme="minorHAnsi" w:hAnsiTheme="minorHAnsi" w:cstheme="minorHAnsi"/>
          <w:b/>
          <w:szCs w:val="24"/>
        </w:rPr>
      </w:pPr>
    </w:p>
    <w:p w14:paraId="3FFE57AB" w14:textId="77777777" w:rsidR="007B614A" w:rsidRPr="000A7B14" w:rsidRDefault="007B614A" w:rsidP="00FF24A1">
      <w:pPr>
        <w:spacing w:line="276" w:lineRule="auto"/>
        <w:jc w:val="both"/>
        <w:outlineLvl w:val="0"/>
        <w:rPr>
          <w:rFonts w:asciiTheme="minorHAnsi" w:hAnsiTheme="minorHAnsi" w:cstheme="minorHAnsi"/>
          <w:b/>
          <w:szCs w:val="24"/>
        </w:rPr>
      </w:pPr>
      <w:r w:rsidRPr="000A7B14">
        <w:rPr>
          <w:rFonts w:asciiTheme="minorHAnsi" w:hAnsiTheme="minorHAnsi" w:cstheme="minorHAnsi"/>
          <w:b/>
          <w:szCs w:val="24"/>
        </w:rPr>
        <w:t xml:space="preserve">Job Purpose </w:t>
      </w:r>
    </w:p>
    <w:p w14:paraId="1B76030E" w14:textId="77777777" w:rsidR="007542EE" w:rsidRPr="000A7B14" w:rsidRDefault="007542EE" w:rsidP="00FF24A1">
      <w:pPr>
        <w:pStyle w:val="Default"/>
        <w:jc w:val="both"/>
        <w:rPr>
          <w:rFonts w:asciiTheme="minorHAnsi" w:hAnsiTheme="minorHAnsi"/>
        </w:rPr>
      </w:pPr>
      <w:r w:rsidRPr="000A7B14">
        <w:rPr>
          <w:rFonts w:asciiTheme="minorHAnsi" w:hAnsiTheme="minorHAnsi"/>
        </w:rPr>
        <w:t xml:space="preserve">To have a direct, positive impact on the quality of teaching, learning and student progress across the </w:t>
      </w:r>
      <w:r w:rsidR="00FF24A1" w:rsidRPr="000A7B14">
        <w:rPr>
          <w:rFonts w:asciiTheme="minorHAnsi" w:hAnsiTheme="minorHAnsi"/>
        </w:rPr>
        <w:t>S</w:t>
      </w:r>
      <w:r w:rsidR="00222D54">
        <w:rPr>
          <w:rFonts w:asciiTheme="minorHAnsi" w:hAnsiTheme="minorHAnsi"/>
        </w:rPr>
        <w:t>chool</w:t>
      </w:r>
      <w:r w:rsidRPr="000A7B14">
        <w:rPr>
          <w:rFonts w:asciiTheme="minorHAnsi" w:hAnsiTheme="minorHAnsi"/>
        </w:rPr>
        <w:t>.</w:t>
      </w:r>
    </w:p>
    <w:p w14:paraId="195FF1F3" w14:textId="77777777" w:rsidR="007542EE" w:rsidRPr="000A7B14" w:rsidRDefault="007542EE" w:rsidP="00FF24A1">
      <w:pPr>
        <w:pStyle w:val="Default"/>
        <w:jc w:val="both"/>
        <w:rPr>
          <w:rFonts w:asciiTheme="minorHAnsi" w:hAnsiTheme="minorHAnsi"/>
        </w:rPr>
      </w:pPr>
    </w:p>
    <w:p w14:paraId="10D1C428" w14:textId="77777777" w:rsidR="007542EE" w:rsidRPr="000A7B14" w:rsidRDefault="007542EE" w:rsidP="00FF24A1">
      <w:pPr>
        <w:pStyle w:val="Default"/>
        <w:jc w:val="both"/>
        <w:rPr>
          <w:rFonts w:asciiTheme="minorHAnsi" w:hAnsiTheme="minorHAnsi"/>
        </w:rPr>
      </w:pPr>
      <w:r w:rsidRPr="000A7B14">
        <w:rPr>
          <w:rFonts w:asciiTheme="minorHAnsi" w:hAnsiTheme="minorHAnsi"/>
        </w:rPr>
        <w:t xml:space="preserve">In consultation with the Head of Department, lead, manage and develop the use of </w:t>
      </w:r>
      <w:r w:rsidR="00F169E2" w:rsidRPr="000A7B14">
        <w:rPr>
          <w:rFonts w:asciiTheme="minorHAnsi" w:hAnsiTheme="minorHAnsi"/>
        </w:rPr>
        <w:t>Mathematics</w:t>
      </w:r>
      <w:r w:rsidRPr="000A7B14">
        <w:rPr>
          <w:rFonts w:asciiTheme="minorHAnsi" w:hAnsiTheme="minorHAnsi"/>
        </w:rPr>
        <w:t xml:space="preserve"> across the School, ensuring a consistent approach to quality and standards.</w:t>
      </w:r>
    </w:p>
    <w:p w14:paraId="5A5EF3F1" w14:textId="77777777" w:rsidR="007542EE" w:rsidRPr="000A7B14" w:rsidRDefault="007542EE" w:rsidP="00FF24A1">
      <w:pPr>
        <w:pStyle w:val="Default"/>
        <w:jc w:val="both"/>
        <w:rPr>
          <w:rFonts w:asciiTheme="minorHAnsi" w:hAnsiTheme="minorHAnsi"/>
        </w:rPr>
      </w:pPr>
    </w:p>
    <w:p w14:paraId="07C15459" w14:textId="77777777" w:rsidR="007542EE" w:rsidRPr="000A7B14" w:rsidRDefault="007542EE" w:rsidP="00FF24A1">
      <w:pPr>
        <w:pStyle w:val="Default"/>
        <w:jc w:val="both"/>
        <w:rPr>
          <w:rFonts w:asciiTheme="minorHAnsi" w:hAnsiTheme="minorHAnsi"/>
        </w:rPr>
      </w:pPr>
      <w:r w:rsidRPr="000A7B14">
        <w:rPr>
          <w:rFonts w:asciiTheme="minorHAnsi" w:hAnsiTheme="minorHAnsi"/>
        </w:rPr>
        <w:t>To secure outstanding Teaching, Learning and Assessment across the School that produces outstanding outcomes for students and to be accountable for high standards of teaching and learning, student progress, improved attainment, support and challenge for students across all key stages.</w:t>
      </w:r>
    </w:p>
    <w:p w14:paraId="1ECD8E1C" w14:textId="77777777" w:rsidR="007542EE" w:rsidRPr="000A7B14" w:rsidRDefault="007542EE" w:rsidP="00FF24A1">
      <w:pPr>
        <w:pStyle w:val="Default"/>
        <w:jc w:val="both"/>
        <w:rPr>
          <w:rFonts w:asciiTheme="minorHAnsi" w:hAnsiTheme="minorHAnsi"/>
        </w:rPr>
      </w:pPr>
    </w:p>
    <w:p w14:paraId="4ED18F5A" w14:textId="77777777" w:rsidR="007542EE" w:rsidRPr="000A7B14" w:rsidRDefault="007542EE" w:rsidP="00FF24A1">
      <w:pPr>
        <w:pStyle w:val="Default"/>
        <w:jc w:val="both"/>
        <w:rPr>
          <w:rFonts w:asciiTheme="minorHAnsi" w:hAnsiTheme="minorHAnsi"/>
        </w:rPr>
      </w:pPr>
      <w:r w:rsidRPr="000A7B14">
        <w:rPr>
          <w:rFonts w:asciiTheme="minorHAnsi" w:hAnsiTheme="minorHAnsi"/>
        </w:rPr>
        <w:t>To contribute to policy development at Senior Leadership level.</w:t>
      </w:r>
    </w:p>
    <w:p w14:paraId="58755EF6" w14:textId="77777777" w:rsidR="007542EE" w:rsidRPr="000A7B14" w:rsidRDefault="007542EE" w:rsidP="00FF24A1">
      <w:pPr>
        <w:pStyle w:val="Default"/>
        <w:jc w:val="both"/>
        <w:rPr>
          <w:rFonts w:asciiTheme="minorHAnsi" w:hAnsiTheme="minorHAnsi"/>
        </w:rPr>
      </w:pPr>
    </w:p>
    <w:p w14:paraId="29C8F975" w14:textId="77777777" w:rsidR="007542EE" w:rsidRPr="000A7B14" w:rsidRDefault="007542EE" w:rsidP="00FF24A1">
      <w:pPr>
        <w:pStyle w:val="Default"/>
        <w:jc w:val="both"/>
        <w:rPr>
          <w:rFonts w:asciiTheme="minorHAnsi" w:hAnsiTheme="minorHAnsi"/>
          <w:b/>
        </w:rPr>
      </w:pPr>
      <w:r w:rsidRPr="000A7B14">
        <w:rPr>
          <w:rFonts w:asciiTheme="minorHAnsi" w:hAnsiTheme="minorHAnsi"/>
          <w:b/>
        </w:rPr>
        <w:t>Anticipated Outcomes of Post</w:t>
      </w:r>
    </w:p>
    <w:p w14:paraId="1E16BB2C" w14:textId="77777777" w:rsidR="007542EE" w:rsidRDefault="007542EE" w:rsidP="00FF24A1">
      <w:pPr>
        <w:spacing w:line="276" w:lineRule="auto"/>
        <w:jc w:val="both"/>
        <w:rPr>
          <w:rFonts w:asciiTheme="minorHAnsi" w:hAnsiTheme="minorHAnsi" w:cstheme="minorHAnsi"/>
          <w:szCs w:val="24"/>
        </w:rPr>
      </w:pPr>
      <w:r w:rsidRPr="000A7B14">
        <w:rPr>
          <w:rFonts w:asciiTheme="minorHAnsi" w:hAnsiTheme="minorHAnsi"/>
          <w:szCs w:val="24"/>
        </w:rPr>
        <w:t>Students, regardless of their social or cultural background, are motivated to succeed and make outstanding progress through creative, relevant and innovative teaching and learning.</w:t>
      </w:r>
      <w:r w:rsidRPr="000A7B14">
        <w:rPr>
          <w:rFonts w:asciiTheme="minorHAnsi" w:hAnsiTheme="minorHAnsi" w:cstheme="minorHAnsi"/>
          <w:szCs w:val="24"/>
        </w:rPr>
        <w:br/>
      </w:r>
    </w:p>
    <w:p w14:paraId="69174D44" w14:textId="0904A1B0" w:rsidR="008A27F0" w:rsidRDefault="008A27F0" w:rsidP="00FF24A1">
      <w:pPr>
        <w:spacing w:line="276" w:lineRule="auto"/>
        <w:jc w:val="both"/>
        <w:rPr>
          <w:rFonts w:asciiTheme="minorHAnsi" w:hAnsiTheme="minorHAnsi" w:cstheme="minorHAnsi"/>
          <w:szCs w:val="24"/>
        </w:rPr>
      </w:pPr>
    </w:p>
    <w:p w14:paraId="11BB936A" w14:textId="6412FF01" w:rsidR="007F4CFA" w:rsidRDefault="007F4CFA" w:rsidP="00FF24A1">
      <w:pPr>
        <w:spacing w:line="276" w:lineRule="auto"/>
        <w:jc w:val="both"/>
        <w:rPr>
          <w:rFonts w:asciiTheme="minorHAnsi" w:hAnsiTheme="minorHAnsi" w:cstheme="minorHAnsi"/>
          <w:szCs w:val="24"/>
        </w:rPr>
      </w:pPr>
    </w:p>
    <w:p w14:paraId="47CDBDBA" w14:textId="77777777" w:rsidR="007F4CFA" w:rsidRDefault="007F4CFA" w:rsidP="00FF24A1">
      <w:pPr>
        <w:spacing w:line="276" w:lineRule="auto"/>
        <w:jc w:val="both"/>
        <w:rPr>
          <w:rFonts w:asciiTheme="minorHAnsi" w:hAnsiTheme="minorHAnsi" w:cstheme="minorHAnsi"/>
          <w:szCs w:val="24"/>
        </w:rPr>
      </w:pPr>
    </w:p>
    <w:p w14:paraId="3DFC1214" w14:textId="77777777" w:rsidR="008A27F0" w:rsidRPr="000A7B14" w:rsidRDefault="008A27F0" w:rsidP="00FF24A1">
      <w:pPr>
        <w:spacing w:line="276" w:lineRule="auto"/>
        <w:jc w:val="both"/>
        <w:rPr>
          <w:rFonts w:asciiTheme="minorHAnsi" w:hAnsiTheme="minorHAnsi" w:cstheme="minorHAnsi"/>
          <w:szCs w:val="24"/>
        </w:rPr>
      </w:pPr>
    </w:p>
    <w:p w14:paraId="0A4E6415" w14:textId="77777777" w:rsidR="009729AA" w:rsidRPr="000A7B14" w:rsidRDefault="009729AA" w:rsidP="00FF24A1">
      <w:pPr>
        <w:pStyle w:val="Heading2"/>
        <w:spacing w:line="276" w:lineRule="auto"/>
        <w:jc w:val="both"/>
        <w:rPr>
          <w:rFonts w:asciiTheme="minorHAnsi" w:hAnsiTheme="minorHAnsi" w:cstheme="minorHAnsi"/>
          <w:szCs w:val="24"/>
          <w:u w:val="none"/>
        </w:rPr>
      </w:pPr>
      <w:r w:rsidRPr="000A7B14">
        <w:rPr>
          <w:rFonts w:asciiTheme="minorHAnsi" w:hAnsiTheme="minorHAnsi" w:cstheme="minorHAnsi"/>
          <w:szCs w:val="24"/>
          <w:u w:val="none"/>
        </w:rPr>
        <w:t>Main Responsibilities</w:t>
      </w:r>
    </w:p>
    <w:p w14:paraId="7C6232CC" w14:textId="77777777" w:rsidR="007542EE" w:rsidRPr="000A7B14" w:rsidRDefault="007542EE" w:rsidP="00FF24A1">
      <w:pPr>
        <w:jc w:val="both"/>
        <w:rPr>
          <w:rFonts w:asciiTheme="minorHAnsi" w:hAnsiTheme="minorHAnsi"/>
          <w:szCs w:val="24"/>
        </w:rPr>
      </w:pPr>
    </w:p>
    <w:p w14:paraId="5E43ACA6"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 xml:space="preserve">Teach </w:t>
      </w:r>
      <w:r w:rsidR="00F169E2" w:rsidRPr="000A7B14">
        <w:rPr>
          <w:rFonts w:asciiTheme="minorHAnsi" w:hAnsiTheme="minorHAnsi"/>
        </w:rPr>
        <w:t>Mathematics</w:t>
      </w:r>
      <w:r w:rsidRPr="000A7B14">
        <w:rPr>
          <w:rFonts w:asciiTheme="minorHAnsi" w:hAnsiTheme="minorHAnsi"/>
        </w:rPr>
        <w:t xml:space="preserve"> across the age and ability range in such a way as to challenge and inspire all students, with clear objectives, delivered in line with department schemes of work and school policies. </w:t>
      </w:r>
    </w:p>
    <w:p w14:paraId="654355E9" w14:textId="77777777" w:rsidR="007542EE" w:rsidRPr="000A7B14" w:rsidRDefault="007542EE" w:rsidP="00FF24A1">
      <w:pPr>
        <w:pStyle w:val="Default"/>
        <w:ind w:left="720"/>
        <w:jc w:val="both"/>
        <w:rPr>
          <w:rFonts w:asciiTheme="minorHAnsi" w:hAnsiTheme="minorHAnsi"/>
        </w:rPr>
      </w:pPr>
    </w:p>
    <w:p w14:paraId="6343C447"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develop, implement and evaluate policies and practice that will underpin and drive school improvement and to promote collective responsibility for implementation of policies and practice.</w:t>
      </w:r>
    </w:p>
    <w:p w14:paraId="39CDC291" w14:textId="77777777" w:rsidR="007542EE" w:rsidRPr="000A7B14" w:rsidRDefault="007542EE" w:rsidP="00FF24A1">
      <w:pPr>
        <w:pStyle w:val="Default"/>
        <w:ind w:left="720"/>
        <w:jc w:val="both"/>
        <w:rPr>
          <w:rFonts w:asciiTheme="minorHAnsi" w:hAnsiTheme="minorHAnsi"/>
        </w:rPr>
      </w:pPr>
      <w:r w:rsidRPr="000A7B14">
        <w:rPr>
          <w:rFonts w:asciiTheme="minorHAnsi" w:hAnsiTheme="minorHAnsi"/>
        </w:rPr>
        <w:t xml:space="preserve"> </w:t>
      </w:r>
    </w:p>
    <w:p w14:paraId="25AE084C"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 xml:space="preserve">To provide practical support for teachers that enables them to improve their teaching skills resulting in positive impact on </w:t>
      </w:r>
      <w:r w:rsidR="00151427">
        <w:rPr>
          <w:rFonts w:asciiTheme="minorHAnsi" w:hAnsiTheme="minorHAnsi"/>
        </w:rPr>
        <w:t>student</w:t>
      </w:r>
      <w:r w:rsidRPr="000A7B14">
        <w:rPr>
          <w:rFonts w:asciiTheme="minorHAnsi" w:hAnsiTheme="minorHAnsi"/>
        </w:rPr>
        <w:t xml:space="preserve"> progress and attainment.</w:t>
      </w:r>
    </w:p>
    <w:p w14:paraId="20811A5C" w14:textId="77777777" w:rsidR="007542EE" w:rsidRPr="000A7B14" w:rsidRDefault="007542EE" w:rsidP="00FF24A1">
      <w:pPr>
        <w:pStyle w:val="Default"/>
        <w:jc w:val="both"/>
        <w:rPr>
          <w:rFonts w:asciiTheme="minorHAnsi" w:hAnsiTheme="minorHAnsi"/>
        </w:rPr>
      </w:pPr>
    </w:p>
    <w:p w14:paraId="13DD1198"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 xml:space="preserve">To keep up to date with subject knowledge and to ensure that </w:t>
      </w:r>
      <w:r w:rsidR="00F169E2" w:rsidRPr="000A7B14">
        <w:rPr>
          <w:rFonts w:asciiTheme="minorHAnsi" w:hAnsiTheme="minorHAnsi"/>
        </w:rPr>
        <w:t>Mathematics</w:t>
      </w:r>
      <w:r w:rsidRPr="000A7B14">
        <w:rPr>
          <w:rFonts w:asciiTheme="minorHAnsi" w:hAnsiTheme="minorHAnsi"/>
        </w:rPr>
        <w:t xml:space="preserve"> is in line with and covers the National Curriculum and that teaching and learning in that subject is innovative, engaging and relevant to the needs of the </w:t>
      </w:r>
      <w:r w:rsidR="00151427">
        <w:rPr>
          <w:rFonts w:asciiTheme="minorHAnsi" w:hAnsiTheme="minorHAnsi"/>
        </w:rPr>
        <w:t>student</w:t>
      </w:r>
      <w:r w:rsidRPr="000A7B14">
        <w:rPr>
          <w:rFonts w:asciiTheme="minorHAnsi" w:hAnsiTheme="minorHAnsi"/>
        </w:rPr>
        <w:t>s, typical activities will normally include:</w:t>
      </w:r>
    </w:p>
    <w:p w14:paraId="22F8A35A"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modelling aspirational teaching, team teaching, observing lessons and advising teachers how to improve the quality of their teaching; </w:t>
      </w:r>
    </w:p>
    <w:p w14:paraId="379F70D6"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scrutinising teachers’ planning, </w:t>
      </w:r>
      <w:r w:rsidR="00151427">
        <w:rPr>
          <w:rFonts w:asciiTheme="minorHAnsi" w:hAnsiTheme="minorHAnsi"/>
        </w:rPr>
        <w:t>student</w:t>
      </w:r>
      <w:r w:rsidRPr="000A7B14">
        <w:rPr>
          <w:rFonts w:asciiTheme="minorHAnsi" w:hAnsiTheme="minorHAnsi"/>
        </w:rPr>
        <w:t xml:space="preserve">s’ work and marking and giving feedback for improvement; </w:t>
      </w:r>
    </w:p>
    <w:p w14:paraId="7AB8A3F8"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leading training sessions; </w:t>
      </w:r>
    </w:p>
    <w:p w14:paraId="18776652"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ensuring that colleagues are kept up to date with new initiatives; </w:t>
      </w:r>
    </w:p>
    <w:p w14:paraId="379D09C4"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coaching, mentoring and induction of teachers, NQTs and trainees; </w:t>
      </w:r>
    </w:p>
    <w:p w14:paraId="1E8C83F7"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advising on practice, research and continuing professional development opportunities; </w:t>
      </w:r>
    </w:p>
    <w:p w14:paraId="0FAF5374"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advising on the use of assessment for learning and its impact on </w:t>
      </w:r>
      <w:r w:rsidR="00151427">
        <w:rPr>
          <w:rFonts w:asciiTheme="minorHAnsi" w:hAnsiTheme="minorHAnsi"/>
        </w:rPr>
        <w:t>student</w:t>
      </w:r>
      <w:r w:rsidRPr="000A7B14">
        <w:rPr>
          <w:rFonts w:asciiTheme="minorHAnsi" w:hAnsiTheme="minorHAnsi"/>
        </w:rPr>
        <w:t xml:space="preserve"> progress; </w:t>
      </w:r>
    </w:p>
    <w:p w14:paraId="54214FDF"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overseeing assessment of the subject; </w:t>
      </w:r>
    </w:p>
    <w:p w14:paraId="1D0209D6"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evaluating the learning environment and supporting colleagues in developing an engaging and interactive environment that promotes learning for all; </w:t>
      </w:r>
    </w:p>
    <w:p w14:paraId="724018D4"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advising teachers on the effective deployment of additional adults in the classroom for the best impact on </w:t>
      </w:r>
      <w:r w:rsidR="00151427">
        <w:rPr>
          <w:rFonts w:asciiTheme="minorHAnsi" w:hAnsiTheme="minorHAnsi"/>
        </w:rPr>
        <w:t>student</w:t>
      </w:r>
      <w:r w:rsidRPr="000A7B14">
        <w:rPr>
          <w:rFonts w:asciiTheme="minorHAnsi" w:hAnsiTheme="minorHAnsi"/>
        </w:rPr>
        <w:t xml:space="preserve"> outcomes; </w:t>
      </w:r>
    </w:p>
    <w:p w14:paraId="20055ECD" w14:textId="77777777" w:rsidR="007542EE" w:rsidRPr="000A7B14" w:rsidRDefault="007542EE" w:rsidP="00FF24A1">
      <w:pPr>
        <w:pStyle w:val="Default"/>
        <w:numPr>
          <w:ilvl w:val="1"/>
          <w:numId w:val="29"/>
        </w:numPr>
        <w:jc w:val="both"/>
        <w:rPr>
          <w:rFonts w:asciiTheme="minorHAnsi" w:hAnsiTheme="minorHAnsi"/>
        </w:rPr>
      </w:pPr>
      <w:r w:rsidRPr="000A7B14">
        <w:rPr>
          <w:rFonts w:asciiTheme="minorHAnsi" w:hAnsiTheme="minorHAnsi"/>
        </w:rPr>
        <w:t xml:space="preserve">providing support to teachers who are experiencing difficulties in performance including those being supported through a managerial support programme or going through a capability process. </w:t>
      </w:r>
    </w:p>
    <w:p w14:paraId="0912939A" w14:textId="77777777" w:rsidR="007542EE" w:rsidRPr="000A7B14" w:rsidRDefault="007542EE" w:rsidP="00FF24A1">
      <w:pPr>
        <w:pStyle w:val="Default"/>
        <w:ind w:left="720"/>
        <w:jc w:val="both"/>
        <w:rPr>
          <w:rFonts w:asciiTheme="minorHAnsi" w:hAnsiTheme="minorHAnsi"/>
        </w:rPr>
      </w:pPr>
    </w:p>
    <w:p w14:paraId="28B5261B"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 xml:space="preserve">Plan and deliver lessons to students according to their educational needs and with reference to prior attainment, SEN and EAL as required, striving to ensure equal opportunities for all and no gaps in achievement between particular groups. </w:t>
      </w:r>
    </w:p>
    <w:p w14:paraId="4883A543" w14:textId="77777777" w:rsidR="007542EE" w:rsidRPr="000A7B14" w:rsidRDefault="007542EE" w:rsidP="00FF24A1">
      <w:pPr>
        <w:pStyle w:val="Default"/>
        <w:ind w:left="720"/>
        <w:jc w:val="both"/>
        <w:rPr>
          <w:rFonts w:asciiTheme="minorHAnsi" w:hAnsiTheme="minorHAnsi"/>
        </w:rPr>
      </w:pPr>
    </w:p>
    <w:p w14:paraId="7D67D1CE"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introduce and deliver new initiatives and support others to integrate recent developments.</w:t>
      </w:r>
    </w:p>
    <w:p w14:paraId="12E8BD35" w14:textId="77777777" w:rsidR="007542EE" w:rsidRPr="000A7B14" w:rsidRDefault="007542EE" w:rsidP="00FF24A1">
      <w:pPr>
        <w:pStyle w:val="Default"/>
        <w:jc w:val="both"/>
        <w:rPr>
          <w:rFonts w:asciiTheme="minorHAnsi" w:hAnsiTheme="minorHAnsi"/>
        </w:rPr>
      </w:pPr>
    </w:p>
    <w:p w14:paraId="05AF46FD"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 xml:space="preserve">To support colleagues in providing learners, parents and carers with timely, accurate and constructive feedback on attainment, progress and areas for development; </w:t>
      </w:r>
    </w:p>
    <w:p w14:paraId="30431C3F" w14:textId="77777777" w:rsidR="007542EE" w:rsidRPr="000A7B14" w:rsidRDefault="007542EE" w:rsidP="00FF24A1">
      <w:pPr>
        <w:pStyle w:val="Default"/>
        <w:jc w:val="both"/>
        <w:rPr>
          <w:rFonts w:asciiTheme="minorHAnsi" w:hAnsiTheme="minorHAnsi"/>
        </w:rPr>
      </w:pPr>
    </w:p>
    <w:p w14:paraId="199F698B"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 xml:space="preserve">To provide advice to colleagues on the development and well-being of </w:t>
      </w:r>
      <w:r w:rsidR="00151427">
        <w:rPr>
          <w:rFonts w:asciiTheme="minorHAnsi" w:hAnsiTheme="minorHAnsi"/>
        </w:rPr>
        <w:t>student</w:t>
      </w:r>
      <w:r w:rsidRPr="000A7B14">
        <w:rPr>
          <w:rFonts w:asciiTheme="minorHAnsi" w:hAnsiTheme="minorHAnsi"/>
        </w:rPr>
        <w:t xml:space="preserve">s; </w:t>
      </w:r>
    </w:p>
    <w:p w14:paraId="13A0A602" w14:textId="77777777" w:rsidR="007542EE" w:rsidRPr="000A7B14" w:rsidRDefault="007542EE" w:rsidP="00FF24A1">
      <w:pPr>
        <w:pStyle w:val="Default"/>
        <w:jc w:val="both"/>
        <w:rPr>
          <w:rFonts w:asciiTheme="minorHAnsi" w:hAnsiTheme="minorHAnsi"/>
        </w:rPr>
      </w:pPr>
    </w:p>
    <w:p w14:paraId="150D4A29"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research and draw on research outcomes and other sources of external evidence to inform and extend own practice and that of colleagues.</w:t>
      </w:r>
    </w:p>
    <w:p w14:paraId="39E2B98C" w14:textId="77777777" w:rsidR="007542EE" w:rsidRPr="000A7B14" w:rsidRDefault="007542EE" w:rsidP="00FF24A1">
      <w:pPr>
        <w:pStyle w:val="Default"/>
        <w:jc w:val="both"/>
        <w:rPr>
          <w:rFonts w:asciiTheme="minorHAnsi" w:hAnsiTheme="minorHAnsi"/>
        </w:rPr>
      </w:pPr>
    </w:p>
    <w:p w14:paraId="49F5019B"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take a lead in planning with colleagues in order to promote effective practice and identify and explore links within and between subjects/curriculum areas.</w:t>
      </w:r>
    </w:p>
    <w:p w14:paraId="574B77AA" w14:textId="77777777" w:rsidR="007542EE" w:rsidRPr="000A7B14" w:rsidRDefault="007542EE" w:rsidP="00FF24A1">
      <w:pPr>
        <w:pStyle w:val="Default"/>
        <w:jc w:val="both"/>
        <w:rPr>
          <w:rFonts w:asciiTheme="minorHAnsi" w:hAnsiTheme="minorHAnsi"/>
        </w:rPr>
      </w:pPr>
      <w:r w:rsidRPr="000A7B14">
        <w:rPr>
          <w:rFonts w:asciiTheme="minorHAnsi" w:hAnsiTheme="minorHAnsi"/>
        </w:rPr>
        <w:t xml:space="preserve"> </w:t>
      </w:r>
    </w:p>
    <w:p w14:paraId="053AA53B"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support colleagues to understand school, local and national statistical data as a basis for improving teaching and learning.</w:t>
      </w:r>
    </w:p>
    <w:p w14:paraId="35E16E33" w14:textId="77777777" w:rsidR="007542EE" w:rsidRPr="000A7B14" w:rsidRDefault="007542EE" w:rsidP="00FF24A1">
      <w:pPr>
        <w:pStyle w:val="Default"/>
        <w:jc w:val="both"/>
        <w:rPr>
          <w:rFonts w:asciiTheme="minorHAnsi" w:hAnsiTheme="minorHAnsi"/>
        </w:rPr>
      </w:pPr>
    </w:p>
    <w:p w14:paraId="244D62FC"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work effectively as a team member and promote collaboration, supporting others to develop such skills.</w:t>
      </w:r>
    </w:p>
    <w:p w14:paraId="47DB29D3" w14:textId="77777777" w:rsidR="007542EE" w:rsidRPr="000A7B14" w:rsidRDefault="007542EE" w:rsidP="00FF24A1">
      <w:pPr>
        <w:pStyle w:val="Default"/>
        <w:jc w:val="both"/>
        <w:rPr>
          <w:rFonts w:asciiTheme="minorHAnsi" w:hAnsiTheme="minorHAnsi"/>
        </w:rPr>
      </w:pPr>
    </w:p>
    <w:p w14:paraId="3DE05A0C"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contribute to the professional development of colleagues using a broad range of techniques and skills e.g. coaching and mentoring, demonstrating enhanced and effective practice, and effectively providing advice and feedback.</w:t>
      </w:r>
    </w:p>
    <w:p w14:paraId="62EB4264" w14:textId="77777777" w:rsidR="007542EE" w:rsidRPr="000A7B14" w:rsidRDefault="007542EE" w:rsidP="00FF24A1">
      <w:pPr>
        <w:pStyle w:val="Default"/>
        <w:jc w:val="both"/>
        <w:rPr>
          <w:rFonts w:asciiTheme="minorHAnsi" w:hAnsiTheme="minorHAnsi"/>
        </w:rPr>
      </w:pPr>
    </w:p>
    <w:p w14:paraId="765EF3D4"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be able to make sound judgements of standards of teaching and give constructive feedback and advice to colleagues.</w:t>
      </w:r>
    </w:p>
    <w:p w14:paraId="33BD15BC" w14:textId="77777777" w:rsidR="007542EE" w:rsidRPr="000A7B14" w:rsidRDefault="007542EE" w:rsidP="00FF24A1">
      <w:pPr>
        <w:pStyle w:val="Default"/>
        <w:jc w:val="both"/>
        <w:rPr>
          <w:rFonts w:asciiTheme="minorHAnsi" w:hAnsiTheme="minorHAnsi"/>
        </w:rPr>
      </w:pPr>
    </w:p>
    <w:p w14:paraId="77F7A1BD"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work effectively with colleagues at all levels, acting as a key link in supporting the senior leadership team to implement new policies and practice across the school.</w:t>
      </w:r>
    </w:p>
    <w:p w14:paraId="7204C4B2" w14:textId="77777777" w:rsidR="007542EE" w:rsidRPr="000A7B14" w:rsidRDefault="007542EE" w:rsidP="00FF24A1">
      <w:pPr>
        <w:pStyle w:val="Default"/>
        <w:jc w:val="both"/>
        <w:rPr>
          <w:rFonts w:asciiTheme="minorHAnsi" w:hAnsiTheme="minorHAnsi"/>
        </w:rPr>
      </w:pPr>
    </w:p>
    <w:p w14:paraId="3BFAD661"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undertake outreach work in other settings and locations as required.</w:t>
      </w:r>
    </w:p>
    <w:p w14:paraId="20FF0881" w14:textId="77777777" w:rsidR="007542EE" w:rsidRPr="000A7B14" w:rsidRDefault="007542EE" w:rsidP="00FF24A1">
      <w:pPr>
        <w:pStyle w:val="Default"/>
        <w:ind w:left="720"/>
        <w:jc w:val="both"/>
        <w:rPr>
          <w:rFonts w:asciiTheme="minorHAnsi" w:hAnsiTheme="minorHAnsi"/>
        </w:rPr>
      </w:pPr>
    </w:p>
    <w:p w14:paraId="72F5F85B" w14:textId="77777777" w:rsidR="007542EE" w:rsidRPr="000A7B14" w:rsidRDefault="007542EE" w:rsidP="00FF24A1">
      <w:pPr>
        <w:pStyle w:val="Default"/>
        <w:numPr>
          <w:ilvl w:val="0"/>
          <w:numId w:val="29"/>
        </w:numPr>
        <w:jc w:val="both"/>
        <w:rPr>
          <w:rFonts w:asciiTheme="minorHAnsi" w:hAnsiTheme="minorHAnsi"/>
        </w:rPr>
      </w:pPr>
      <w:r w:rsidRPr="000A7B14">
        <w:rPr>
          <w:rFonts w:asciiTheme="minorHAnsi" w:hAnsiTheme="minorHAnsi"/>
        </w:rPr>
        <w:t>To maintain the Teachers’ Standards as set out by the DfE.</w:t>
      </w:r>
    </w:p>
    <w:p w14:paraId="61459D70" w14:textId="77777777" w:rsidR="007542EE" w:rsidRPr="000A7B14" w:rsidRDefault="007542EE" w:rsidP="00FF24A1">
      <w:pPr>
        <w:pStyle w:val="Default"/>
        <w:ind w:left="360"/>
        <w:jc w:val="both"/>
        <w:rPr>
          <w:rFonts w:asciiTheme="minorHAnsi" w:hAnsiTheme="minorHAnsi"/>
        </w:rPr>
      </w:pPr>
    </w:p>
    <w:p w14:paraId="46B5BE8F" w14:textId="77777777" w:rsidR="007542EE" w:rsidRPr="000A7B14" w:rsidRDefault="007542EE" w:rsidP="00FF24A1">
      <w:pPr>
        <w:pStyle w:val="Heading2"/>
        <w:spacing w:line="276" w:lineRule="auto"/>
        <w:jc w:val="both"/>
        <w:rPr>
          <w:rFonts w:asciiTheme="minorHAnsi" w:hAnsiTheme="minorHAnsi"/>
          <w:szCs w:val="24"/>
          <w:u w:val="none"/>
        </w:rPr>
      </w:pPr>
      <w:r w:rsidRPr="000A7B14">
        <w:rPr>
          <w:rFonts w:asciiTheme="minorHAnsi" w:hAnsiTheme="minorHAnsi"/>
          <w:szCs w:val="24"/>
          <w:u w:val="none"/>
        </w:rPr>
        <w:t>Other Duties</w:t>
      </w:r>
    </w:p>
    <w:p w14:paraId="455C4ADE" w14:textId="77777777" w:rsidR="007542EE" w:rsidRPr="000A7B14" w:rsidRDefault="007542EE" w:rsidP="00FF24A1">
      <w:pPr>
        <w:pStyle w:val="Default"/>
        <w:numPr>
          <w:ilvl w:val="0"/>
          <w:numId w:val="30"/>
        </w:numPr>
        <w:jc w:val="both"/>
        <w:rPr>
          <w:rFonts w:asciiTheme="minorHAnsi" w:hAnsiTheme="minorHAnsi"/>
        </w:rPr>
      </w:pPr>
      <w:r w:rsidRPr="000A7B14">
        <w:rPr>
          <w:rFonts w:asciiTheme="minorHAnsi" w:hAnsiTheme="minorHAnsi"/>
        </w:rPr>
        <w:t>All staff must commit to Equal Opportunities and Anti-Discriminatory Practice.</w:t>
      </w:r>
    </w:p>
    <w:p w14:paraId="00B0F51A" w14:textId="77777777" w:rsidR="007542EE" w:rsidRPr="000A7B14" w:rsidRDefault="007542EE" w:rsidP="00FF24A1">
      <w:pPr>
        <w:pStyle w:val="Default"/>
        <w:ind w:left="720"/>
        <w:jc w:val="both"/>
        <w:rPr>
          <w:rFonts w:asciiTheme="minorHAnsi" w:hAnsiTheme="minorHAnsi"/>
        </w:rPr>
      </w:pPr>
      <w:r w:rsidRPr="000A7B14">
        <w:rPr>
          <w:rFonts w:asciiTheme="minorHAnsi" w:hAnsiTheme="minorHAnsi"/>
        </w:rPr>
        <w:t xml:space="preserve"> </w:t>
      </w:r>
    </w:p>
    <w:p w14:paraId="1FB7A0BE" w14:textId="77777777" w:rsidR="007542EE" w:rsidRPr="000A7B14" w:rsidRDefault="007542EE" w:rsidP="00FF24A1">
      <w:pPr>
        <w:pStyle w:val="Default"/>
        <w:numPr>
          <w:ilvl w:val="0"/>
          <w:numId w:val="30"/>
        </w:numPr>
        <w:jc w:val="both"/>
        <w:rPr>
          <w:rFonts w:asciiTheme="minorHAnsi" w:hAnsiTheme="minorHAnsi"/>
        </w:rPr>
      </w:pPr>
      <w:r w:rsidRPr="000A7B14">
        <w:rPr>
          <w:rFonts w:asciiTheme="minorHAnsi" w:hAnsiTheme="minorHAnsi"/>
        </w:rPr>
        <w:t xml:space="preserve">The Trust operates a Smoke-Free Policy and the post-holder is prohibited from smoking in any of the Trust buildings, enclosed spaces within the curtilage of buildings, and Trust vehicles. </w:t>
      </w:r>
    </w:p>
    <w:p w14:paraId="629E58A3" w14:textId="77777777" w:rsidR="007542EE" w:rsidRPr="000A7B14" w:rsidRDefault="007542EE" w:rsidP="00FF24A1">
      <w:pPr>
        <w:pStyle w:val="Default"/>
        <w:jc w:val="both"/>
        <w:rPr>
          <w:rFonts w:asciiTheme="minorHAnsi" w:hAnsiTheme="minorHAnsi"/>
        </w:rPr>
      </w:pPr>
    </w:p>
    <w:p w14:paraId="6FBB52B8" w14:textId="77777777" w:rsidR="007542EE" w:rsidRPr="000A7B14" w:rsidRDefault="007542EE" w:rsidP="00FF24A1">
      <w:pPr>
        <w:pStyle w:val="Default"/>
        <w:numPr>
          <w:ilvl w:val="0"/>
          <w:numId w:val="30"/>
        </w:numPr>
        <w:jc w:val="both"/>
        <w:rPr>
          <w:rFonts w:asciiTheme="minorHAnsi" w:hAnsiTheme="minorHAnsi"/>
        </w:rPr>
      </w:pPr>
      <w:r w:rsidRPr="000A7B14">
        <w:rPr>
          <w:rFonts w:asciiTheme="minorHAnsi" w:hAnsiTheme="minorHAnsi"/>
        </w:rPr>
        <w:t xml:space="preserve">The post-holder will be expected to have an agreed working pattern to ensure that all relevant functions are fulfilled through direct dialogue with employees, members of other agencies and community members. </w:t>
      </w:r>
    </w:p>
    <w:p w14:paraId="00615BC7" w14:textId="77777777" w:rsidR="007542EE" w:rsidRPr="000A7B14" w:rsidRDefault="007542EE" w:rsidP="00FF24A1">
      <w:pPr>
        <w:pStyle w:val="Default"/>
        <w:jc w:val="both"/>
        <w:rPr>
          <w:rFonts w:asciiTheme="minorHAnsi" w:hAnsiTheme="minorHAnsi"/>
        </w:rPr>
      </w:pPr>
    </w:p>
    <w:p w14:paraId="320A8961" w14:textId="77777777" w:rsidR="007542EE" w:rsidRPr="000A7B14" w:rsidRDefault="007542EE" w:rsidP="00FF24A1">
      <w:pPr>
        <w:pStyle w:val="Default"/>
        <w:numPr>
          <w:ilvl w:val="0"/>
          <w:numId w:val="30"/>
        </w:numPr>
        <w:jc w:val="both"/>
        <w:rPr>
          <w:rFonts w:asciiTheme="minorHAnsi" w:hAnsiTheme="minorHAnsi"/>
        </w:rPr>
      </w:pPr>
      <w:r w:rsidRPr="000A7B14">
        <w:rPr>
          <w:rFonts w:asciiTheme="minorHAnsi" w:hAnsiTheme="minorHAnsi"/>
        </w:rPr>
        <w:t xml:space="preserve">The post-holder is expected to familiarise themselves with and adhere to all relevant Trust and School Policies and Procedures. </w:t>
      </w:r>
    </w:p>
    <w:p w14:paraId="59452EE5" w14:textId="77777777" w:rsidR="007542EE" w:rsidRPr="000A7B14" w:rsidRDefault="007542EE" w:rsidP="00FF24A1">
      <w:pPr>
        <w:pStyle w:val="Default"/>
        <w:jc w:val="both"/>
        <w:rPr>
          <w:rFonts w:asciiTheme="minorHAnsi" w:hAnsiTheme="minorHAnsi"/>
        </w:rPr>
      </w:pPr>
    </w:p>
    <w:p w14:paraId="4E24FB8E" w14:textId="77777777" w:rsidR="007542EE" w:rsidRPr="000A7B14" w:rsidRDefault="007542EE" w:rsidP="00FF24A1">
      <w:pPr>
        <w:pStyle w:val="Default"/>
        <w:numPr>
          <w:ilvl w:val="0"/>
          <w:numId w:val="30"/>
        </w:numPr>
        <w:jc w:val="both"/>
        <w:rPr>
          <w:rFonts w:asciiTheme="minorHAnsi" w:hAnsiTheme="minorHAnsi"/>
        </w:rPr>
      </w:pPr>
      <w:r w:rsidRPr="000A7B14">
        <w:rPr>
          <w:rFonts w:asciiTheme="minorHAnsi" w:hAnsiTheme="minorHAnsi"/>
        </w:rPr>
        <w:t>The post-holder must comply with the Trust’s Health and Safety requirements specifically for the school they are working at.</w:t>
      </w:r>
    </w:p>
    <w:p w14:paraId="7BD353CB" w14:textId="77777777" w:rsidR="007542EE" w:rsidRPr="000A7B14" w:rsidRDefault="007542EE" w:rsidP="00FF24A1">
      <w:pPr>
        <w:pStyle w:val="Default"/>
        <w:jc w:val="both"/>
        <w:rPr>
          <w:rFonts w:asciiTheme="minorHAnsi" w:hAnsiTheme="minorHAnsi"/>
        </w:rPr>
      </w:pPr>
    </w:p>
    <w:p w14:paraId="75429172" w14:textId="77777777" w:rsidR="007542EE" w:rsidRPr="000A7B14" w:rsidRDefault="007542EE" w:rsidP="00FF24A1">
      <w:pPr>
        <w:pStyle w:val="Default"/>
        <w:numPr>
          <w:ilvl w:val="0"/>
          <w:numId w:val="30"/>
        </w:numPr>
        <w:jc w:val="both"/>
        <w:rPr>
          <w:rFonts w:asciiTheme="minorHAnsi" w:hAnsiTheme="minorHAnsi"/>
        </w:rPr>
      </w:pPr>
      <w:r w:rsidRPr="000A7B14">
        <w:rPr>
          <w:rFonts w:asciiTheme="minorHAnsi" w:hAnsiTheme="minorHAnsi"/>
        </w:rPr>
        <w:t>The duties of this post may vary from time to time without changing the general character of the post or level of responsibility entailed.</w:t>
      </w:r>
    </w:p>
    <w:p w14:paraId="15D2C89D" w14:textId="77777777" w:rsidR="007542EE" w:rsidRPr="000A7B14" w:rsidRDefault="007542EE" w:rsidP="00FF24A1">
      <w:pPr>
        <w:pStyle w:val="Default"/>
        <w:jc w:val="both"/>
        <w:rPr>
          <w:rFonts w:asciiTheme="minorHAnsi" w:hAnsiTheme="minorHAnsi"/>
        </w:rPr>
      </w:pPr>
    </w:p>
    <w:p w14:paraId="5266EECC" w14:textId="77777777" w:rsidR="007542EE" w:rsidRPr="000A7B14" w:rsidRDefault="007542EE" w:rsidP="00FF24A1">
      <w:pPr>
        <w:pStyle w:val="Default"/>
        <w:numPr>
          <w:ilvl w:val="0"/>
          <w:numId w:val="30"/>
        </w:numPr>
        <w:jc w:val="both"/>
        <w:rPr>
          <w:rFonts w:asciiTheme="minorHAnsi" w:hAnsiTheme="minorHAnsi"/>
        </w:rPr>
      </w:pPr>
      <w:r w:rsidRPr="000A7B14">
        <w:rPr>
          <w:rFonts w:asciiTheme="minorHAnsi" w:hAnsiTheme="minorHAnsi"/>
        </w:rPr>
        <w:t xml:space="preserve">To undertake additional duties as required, commensurate with the level of the job. </w:t>
      </w:r>
    </w:p>
    <w:p w14:paraId="51E3F80D" w14:textId="77777777" w:rsidR="007542EE" w:rsidRPr="000A7B14" w:rsidRDefault="007542EE" w:rsidP="00FF24A1">
      <w:pPr>
        <w:pStyle w:val="Default"/>
        <w:jc w:val="both"/>
        <w:rPr>
          <w:rFonts w:asciiTheme="minorHAnsi" w:hAnsiTheme="minorHAnsi"/>
        </w:rPr>
      </w:pPr>
    </w:p>
    <w:p w14:paraId="31AFF2CD" w14:textId="77777777" w:rsidR="007542EE" w:rsidRPr="000A7B14" w:rsidRDefault="007542EE" w:rsidP="00FF24A1">
      <w:pPr>
        <w:pStyle w:val="Default"/>
        <w:numPr>
          <w:ilvl w:val="0"/>
          <w:numId w:val="30"/>
        </w:numPr>
        <w:jc w:val="both"/>
        <w:rPr>
          <w:rFonts w:asciiTheme="minorHAnsi" w:hAnsiTheme="minorHAnsi"/>
          <w:color w:val="auto"/>
        </w:rPr>
      </w:pPr>
      <w:r w:rsidRPr="000A7B14">
        <w:rPr>
          <w:rFonts w:asciiTheme="minorHAnsi" w:hAnsiTheme="minorHAnsi"/>
          <w:color w:val="auto"/>
        </w:rPr>
        <w:t xml:space="preserve">To attend Awards Evenings and Celebration Events. </w:t>
      </w:r>
    </w:p>
    <w:p w14:paraId="4602616A" w14:textId="77777777" w:rsidR="007542EE" w:rsidRPr="000A7B14" w:rsidRDefault="007542EE" w:rsidP="007542EE">
      <w:pPr>
        <w:rPr>
          <w:rFonts w:asciiTheme="minorHAnsi" w:hAnsiTheme="minorHAnsi"/>
          <w:szCs w:val="24"/>
        </w:rPr>
      </w:pPr>
    </w:p>
    <w:p w14:paraId="645FE929" w14:textId="77777777" w:rsidR="007542EE" w:rsidRPr="000A7B14" w:rsidRDefault="007542EE" w:rsidP="009729AA">
      <w:pPr>
        <w:pStyle w:val="Heading2"/>
        <w:spacing w:line="276" w:lineRule="auto"/>
        <w:rPr>
          <w:rFonts w:asciiTheme="minorHAnsi" w:hAnsiTheme="minorHAnsi" w:cstheme="minorHAnsi"/>
          <w:szCs w:val="24"/>
        </w:rPr>
      </w:pPr>
    </w:p>
    <w:p w14:paraId="4E80B8F0" w14:textId="77777777" w:rsidR="009729AA" w:rsidRPr="000A7B14" w:rsidRDefault="009729AA" w:rsidP="009729AA">
      <w:pPr>
        <w:pStyle w:val="Heading2"/>
        <w:spacing w:line="276" w:lineRule="auto"/>
        <w:rPr>
          <w:rFonts w:asciiTheme="minorHAnsi" w:hAnsiTheme="minorHAnsi" w:cstheme="minorHAnsi"/>
          <w:szCs w:val="24"/>
          <w:u w:val="none"/>
        </w:rPr>
      </w:pPr>
      <w:r w:rsidRPr="000A7B14">
        <w:rPr>
          <w:rFonts w:asciiTheme="minorHAnsi" w:hAnsiTheme="minorHAnsi" w:cstheme="minorHAnsi"/>
          <w:szCs w:val="24"/>
        </w:rPr>
        <w:t>PERSON SPECIFICATION</w:t>
      </w:r>
    </w:p>
    <w:p w14:paraId="3B43B05F" w14:textId="77777777" w:rsidR="007542EE" w:rsidRPr="000A7B14" w:rsidRDefault="007542EE" w:rsidP="007542EE">
      <w:pPr>
        <w:spacing w:line="280" w:lineRule="atLeast"/>
        <w:rPr>
          <w:rFonts w:asciiTheme="minorHAnsi" w:hAnsiTheme="minorHAnsi" w:cs="Arial"/>
          <w:b/>
          <w:szCs w:val="24"/>
        </w:rPr>
      </w:pPr>
    </w:p>
    <w:tbl>
      <w:tblPr>
        <w:tblpPr w:leftFromText="180" w:rightFromText="180" w:vertAnchor="text" w:horzAnchor="margin" w:tblpX="-289" w:tblpY="229"/>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4"/>
        <w:gridCol w:w="1134"/>
        <w:gridCol w:w="1143"/>
      </w:tblGrid>
      <w:tr w:rsidR="007542EE" w:rsidRPr="000A7B14" w14:paraId="11859094" w14:textId="77777777">
        <w:trPr>
          <w:trHeight w:val="408"/>
        </w:trPr>
        <w:tc>
          <w:tcPr>
            <w:tcW w:w="7514" w:type="dxa"/>
            <w:shd w:val="clear" w:color="auto" w:fill="99CCFF"/>
            <w:vAlign w:val="center"/>
          </w:tcPr>
          <w:p w14:paraId="2ED1F68B" w14:textId="77777777" w:rsidR="007542EE" w:rsidRPr="000A7B14" w:rsidRDefault="007542EE">
            <w:pPr>
              <w:jc w:val="center"/>
              <w:rPr>
                <w:rFonts w:asciiTheme="minorHAnsi" w:hAnsiTheme="minorHAnsi"/>
                <w:szCs w:val="24"/>
              </w:rPr>
            </w:pPr>
          </w:p>
        </w:tc>
        <w:tc>
          <w:tcPr>
            <w:tcW w:w="1134" w:type="dxa"/>
            <w:shd w:val="clear" w:color="auto" w:fill="99CCFF"/>
            <w:vAlign w:val="center"/>
          </w:tcPr>
          <w:p w14:paraId="47EBF7A8" w14:textId="77777777" w:rsidR="007542EE" w:rsidRPr="000A7B14" w:rsidRDefault="007542EE">
            <w:pPr>
              <w:jc w:val="center"/>
              <w:rPr>
                <w:rFonts w:asciiTheme="minorHAnsi" w:hAnsiTheme="minorHAnsi"/>
                <w:szCs w:val="24"/>
              </w:rPr>
            </w:pPr>
            <w:r w:rsidRPr="000A7B14">
              <w:rPr>
                <w:rFonts w:asciiTheme="minorHAnsi" w:hAnsiTheme="minorHAnsi"/>
                <w:szCs w:val="24"/>
              </w:rPr>
              <w:t>Essential / Desirable</w:t>
            </w:r>
          </w:p>
        </w:tc>
        <w:tc>
          <w:tcPr>
            <w:tcW w:w="1143" w:type="dxa"/>
            <w:shd w:val="clear" w:color="auto" w:fill="99CCFF"/>
            <w:vAlign w:val="center"/>
          </w:tcPr>
          <w:p w14:paraId="4288B49C" w14:textId="77777777" w:rsidR="007542EE" w:rsidRPr="000A7B14" w:rsidRDefault="007542EE">
            <w:pPr>
              <w:jc w:val="center"/>
              <w:rPr>
                <w:rFonts w:asciiTheme="minorHAnsi" w:hAnsiTheme="minorHAnsi"/>
                <w:szCs w:val="24"/>
              </w:rPr>
            </w:pPr>
            <w:r w:rsidRPr="000A7B14">
              <w:rPr>
                <w:rFonts w:asciiTheme="minorHAnsi" w:hAnsiTheme="minorHAnsi"/>
                <w:szCs w:val="24"/>
              </w:rPr>
              <w:t>Evidence</w:t>
            </w:r>
          </w:p>
        </w:tc>
      </w:tr>
      <w:tr w:rsidR="007542EE" w:rsidRPr="000A7B14" w14:paraId="3A34F22A" w14:textId="77777777">
        <w:trPr>
          <w:trHeight w:val="331"/>
        </w:trPr>
        <w:tc>
          <w:tcPr>
            <w:tcW w:w="7514" w:type="dxa"/>
            <w:shd w:val="clear" w:color="auto" w:fill="DEEAF6"/>
            <w:vAlign w:val="center"/>
          </w:tcPr>
          <w:p w14:paraId="4C083151" w14:textId="77777777" w:rsidR="007542EE" w:rsidRPr="000A7B14" w:rsidRDefault="007542EE">
            <w:pPr>
              <w:rPr>
                <w:rFonts w:asciiTheme="minorHAnsi" w:hAnsiTheme="minorHAnsi"/>
                <w:szCs w:val="24"/>
              </w:rPr>
            </w:pPr>
            <w:r w:rsidRPr="000A7B14">
              <w:rPr>
                <w:rFonts w:asciiTheme="minorHAnsi" w:hAnsiTheme="minorHAnsi"/>
                <w:szCs w:val="24"/>
              </w:rPr>
              <w:t>Qualifications and Professional Development:</w:t>
            </w:r>
          </w:p>
        </w:tc>
        <w:tc>
          <w:tcPr>
            <w:tcW w:w="1134" w:type="dxa"/>
            <w:shd w:val="clear" w:color="auto" w:fill="DEEAF6"/>
            <w:vAlign w:val="center"/>
          </w:tcPr>
          <w:p w14:paraId="7158C910" w14:textId="77777777" w:rsidR="007542EE" w:rsidRPr="000A7B14" w:rsidRDefault="007542EE">
            <w:pPr>
              <w:jc w:val="center"/>
              <w:rPr>
                <w:rFonts w:asciiTheme="minorHAnsi" w:hAnsiTheme="minorHAnsi"/>
                <w:szCs w:val="24"/>
              </w:rPr>
            </w:pPr>
          </w:p>
        </w:tc>
        <w:tc>
          <w:tcPr>
            <w:tcW w:w="1143" w:type="dxa"/>
            <w:shd w:val="clear" w:color="auto" w:fill="DEEAF6"/>
            <w:vAlign w:val="center"/>
          </w:tcPr>
          <w:p w14:paraId="76266671" w14:textId="77777777" w:rsidR="007542EE" w:rsidRPr="000A7B14" w:rsidRDefault="007542EE">
            <w:pPr>
              <w:jc w:val="center"/>
              <w:rPr>
                <w:rFonts w:asciiTheme="minorHAnsi" w:hAnsiTheme="minorHAnsi"/>
                <w:szCs w:val="24"/>
              </w:rPr>
            </w:pPr>
          </w:p>
        </w:tc>
      </w:tr>
      <w:tr w:rsidR="007542EE" w:rsidRPr="000A7B14" w14:paraId="066C055C" w14:textId="77777777">
        <w:trPr>
          <w:trHeight w:val="331"/>
        </w:trPr>
        <w:tc>
          <w:tcPr>
            <w:tcW w:w="7514" w:type="dxa"/>
            <w:shd w:val="clear" w:color="auto" w:fill="auto"/>
            <w:vAlign w:val="center"/>
          </w:tcPr>
          <w:p w14:paraId="1C3B0B81" w14:textId="77777777" w:rsidR="007542EE" w:rsidRPr="000A7B14" w:rsidRDefault="007542EE">
            <w:pPr>
              <w:pStyle w:val="Default"/>
              <w:rPr>
                <w:rFonts w:asciiTheme="minorHAnsi" w:hAnsiTheme="minorHAnsi"/>
              </w:rPr>
            </w:pPr>
            <w:r w:rsidRPr="000A7B14">
              <w:rPr>
                <w:rFonts w:asciiTheme="minorHAnsi" w:hAnsiTheme="minorHAnsi"/>
              </w:rPr>
              <w:t>An a</w:t>
            </w:r>
            <w:r w:rsidR="008A27F0">
              <w:rPr>
                <w:rFonts w:asciiTheme="minorHAnsi" w:hAnsiTheme="minorHAnsi"/>
              </w:rPr>
              <w:t>ppropriate, good honours degree</w:t>
            </w:r>
          </w:p>
        </w:tc>
        <w:tc>
          <w:tcPr>
            <w:tcW w:w="1134" w:type="dxa"/>
            <w:shd w:val="clear" w:color="auto" w:fill="auto"/>
            <w:vAlign w:val="center"/>
          </w:tcPr>
          <w:p w14:paraId="203509F7"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2DCC01C1" w14:textId="77777777" w:rsidR="007542EE" w:rsidRPr="000A7B14" w:rsidRDefault="007542EE">
            <w:pPr>
              <w:jc w:val="center"/>
              <w:rPr>
                <w:rFonts w:asciiTheme="minorHAnsi" w:hAnsiTheme="minorHAnsi"/>
                <w:szCs w:val="24"/>
              </w:rPr>
            </w:pPr>
            <w:r w:rsidRPr="000A7B14">
              <w:rPr>
                <w:rFonts w:asciiTheme="minorHAnsi" w:hAnsiTheme="minorHAnsi"/>
                <w:szCs w:val="24"/>
              </w:rPr>
              <w:t xml:space="preserve">A, C, </w:t>
            </w:r>
          </w:p>
        </w:tc>
      </w:tr>
      <w:tr w:rsidR="007542EE" w:rsidRPr="000A7B14" w14:paraId="5F0674E3" w14:textId="77777777">
        <w:trPr>
          <w:trHeight w:val="331"/>
        </w:trPr>
        <w:tc>
          <w:tcPr>
            <w:tcW w:w="7514" w:type="dxa"/>
            <w:shd w:val="clear" w:color="auto" w:fill="auto"/>
            <w:vAlign w:val="center"/>
          </w:tcPr>
          <w:p w14:paraId="79164F65" w14:textId="77777777" w:rsidR="007542EE" w:rsidRPr="000A7B14" w:rsidRDefault="008A27F0">
            <w:pPr>
              <w:pStyle w:val="Default"/>
              <w:rPr>
                <w:rFonts w:asciiTheme="minorHAnsi" w:hAnsiTheme="minorHAnsi"/>
              </w:rPr>
            </w:pPr>
            <w:r>
              <w:rPr>
                <w:rFonts w:asciiTheme="minorHAnsi" w:hAnsiTheme="minorHAnsi"/>
              </w:rPr>
              <w:t>QTS</w:t>
            </w:r>
          </w:p>
        </w:tc>
        <w:tc>
          <w:tcPr>
            <w:tcW w:w="1134" w:type="dxa"/>
            <w:shd w:val="clear" w:color="auto" w:fill="auto"/>
            <w:vAlign w:val="center"/>
          </w:tcPr>
          <w:p w14:paraId="67F0BFA3"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19F4CA6D" w14:textId="77777777" w:rsidR="007542EE" w:rsidRPr="000A7B14" w:rsidRDefault="007542EE">
            <w:pPr>
              <w:jc w:val="center"/>
              <w:rPr>
                <w:rFonts w:asciiTheme="minorHAnsi" w:hAnsiTheme="minorHAnsi"/>
                <w:szCs w:val="24"/>
              </w:rPr>
            </w:pPr>
            <w:r w:rsidRPr="000A7B14">
              <w:rPr>
                <w:rFonts w:asciiTheme="minorHAnsi" w:hAnsiTheme="minorHAnsi"/>
                <w:szCs w:val="24"/>
              </w:rPr>
              <w:t>A, C</w:t>
            </w:r>
          </w:p>
        </w:tc>
      </w:tr>
      <w:tr w:rsidR="007542EE" w:rsidRPr="000A7B14" w14:paraId="61D4938C" w14:textId="77777777">
        <w:trPr>
          <w:trHeight w:val="331"/>
        </w:trPr>
        <w:tc>
          <w:tcPr>
            <w:tcW w:w="7514" w:type="dxa"/>
            <w:shd w:val="clear" w:color="auto" w:fill="auto"/>
            <w:vAlign w:val="center"/>
          </w:tcPr>
          <w:p w14:paraId="15BF18A3" w14:textId="77777777" w:rsidR="007542EE" w:rsidRPr="000A7B14" w:rsidRDefault="007542EE">
            <w:pPr>
              <w:pStyle w:val="Default"/>
              <w:rPr>
                <w:rFonts w:asciiTheme="minorHAnsi" w:hAnsiTheme="minorHAnsi"/>
              </w:rPr>
            </w:pPr>
            <w:r w:rsidRPr="000A7B14">
              <w:rPr>
                <w:rFonts w:asciiTheme="minorHAnsi" w:hAnsiTheme="minorHAnsi"/>
              </w:rPr>
              <w:t xml:space="preserve">Evidence of further professional study </w:t>
            </w:r>
          </w:p>
        </w:tc>
        <w:tc>
          <w:tcPr>
            <w:tcW w:w="1134" w:type="dxa"/>
            <w:shd w:val="clear" w:color="auto" w:fill="auto"/>
            <w:vAlign w:val="center"/>
          </w:tcPr>
          <w:p w14:paraId="5F20D578" w14:textId="77777777" w:rsidR="007542EE" w:rsidRPr="000A7B14" w:rsidRDefault="007542EE">
            <w:pPr>
              <w:jc w:val="center"/>
              <w:rPr>
                <w:rFonts w:asciiTheme="minorHAnsi" w:hAnsiTheme="minorHAnsi"/>
                <w:szCs w:val="24"/>
              </w:rPr>
            </w:pPr>
            <w:r w:rsidRPr="000A7B14">
              <w:rPr>
                <w:rFonts w:asciiTheme="minorHAnsi" w:hAnsiTheme="minorHAnsi"/>
                <w:szCs w:val="24"/>
              </w:rPr>
              <w:t>D</w:t>
            </w:r>
          </w:p>
        </w:tc>
        <w:tc>
          <w:tcPr>
            <w:tcW w:w="1143" w:type="dxa"/>
            <w:shd w:val="clear" w:color="auto" w:fill="auto"/>
            <w:vAlign w:val="center"/>
          </w:tcPr>
          <w:p w14:paraId="09AA358A" w14:textId="77777777" w:rsidR="007542EE" w:rsidRPr="000A7B14" w:rsidRDefault="007542EE">
            <w:pPr>
              <w:jc w:val="center"/>
              <w:rPr>
                <w:rFonts w:asciiTheme="minorHAnsi" w:hAnsiTheme="minorHAnsi"/>
                <w:szCs w:val="24"/>
              </w:rPr>
            </w:pPr>
            <w:r w:rsidRPr="000A7B14">
              <w:rPr>
                <w:rFonts w:asciiTheme="minorHAnsi" w:hAnsiTheme="minorHAnsi"/>
                <w:szCs w:val="24"/>
              </w:rPr>
              <w:t>A, C, R</w:t>
            </w:r>
          </w:p>
        </w:tc>
      </w:tr>
      <w:tr w:rsidR="007542EE" w:rsidRPr="000A7B14" w14:paraId="1990BAF7" w14:textId="77777777">
        <w:trPr>
          <w:trHeight w:val="331"/>
        </w:trPr>
        <w:tc>
          <w:tcPr>
            <w:tcW w:w="7514" w:type="dxa"/>
            <w:shd w:val="clear" w:color="auto" w:fill="DEEAF6"/>
            <w:vAlign w:val="center"/>
          </w:tcPr>
          <w:p w14:paraId="332D4657" w14:textId="77777777" w:rsidR="007542EE" w:rsidRPr="000A7B14" w:rsidRDefault="007542EE">
            <w:pPr>
              <w:rPr>
                <w:rFonts w:asciiTheme="minorHAnsi" w:hAnsiTheme="minorHAnsi"/>
                <w:szCs w:val="24"/>
              </w:rPr>
            </w:pPr>
            <w:r w:rsidRPr="000A7B14">
              <w:rPr>
                <w:rFonts w:asciiTheme="minorHAnsi" w:hAnsiTheme="minorHAnsi"/>
                <w:szCs w:val="24"/>
              </w:rPr>
              <w:t>Experience</w:t>
            </w:r>
          </w:p>
        </w:tc>
        <w:tc>
          <w:tcPr>
            <w:tcW w:w="1134" w:type="dxa"/>
            <w:shd w:val="clear" w:color="auto" w:fill="DEEAF6"/>
            <w:vAlign w:val="center"/>
          </w:tcPr>
          <w:p w14:paraId="6AF04155" w14:textId="77777777" w:rsidR="007542EE" w:rsidRPr="000A7B14" w:rsidRDefault="007542EE">
            <w:pPr>
              <w:jc w:val="center"/>
              <w:rPr>
                <w:rFonts w:asciiTheme="minorHAnsi" w:hAnsiTheme="minorHAnsi"/>
                <w:szCs w:val="24"/>
              </w:rPr>
            </w:pPr>
          </w:p>
        </w:tc>
        <w:tc>
          <w:tcPr>
            <w:tcW w:w="1143" w:type="dxa"/>
            <w:shd w:val="clear" w:color="auto" w:fill="DEEAF6"/>
            <w:vAlign w:val="center"/>
          </w:tcPr>
          <w:p w14:paraId="1E074FE5" w14:textId="77777777" w:rsidR="007542EE" w:rsidRPr="000A7B14" w:rsidRDefault="007542EE">
            <w:pPr>
              <w:jc w:val="center"/>
              <w:rPr>
                <w:rFonts w:asciiTheme="minorHAnsi" w:hAnsiTheme="minorHAnsi"/>
                <w:szCs w:val="24"/>
              </w:rPr>
            </w:pPr>
          </w:p>
        </w:tc>
      </w:tr>
      <w:tr w:rsidR="007542EE" w:rsidRPr="000A7B14" w14:paraId="2FE5128A" w14:textId="77777777">
        <w:trPr>
          <w:trHeight w:val="331"/>
        </w:trPr>
        <w:tc>
          <w:tcPr>
            <w:tcW w:w="7514" w:type="dxa"/>
            <w:shd w:val="clear" w:color="auto" w:fill="auto"/>
            <w:vAlign w:val="center"/>
          </w:tcPr>
          <w:p w14:paraId="6061671A" w14:textId="77777777" w:rsidR="007542EE" w:rsidRPr="000A7B14" w:rsidRDefault="007542EE">
            <w:pPr>
              <w:pStyle w:val="Default"/>
              <w:rPr>
                <w:rFonts w:asciiTheme="minorHAnsi" w:hAnsiTheme="minorHAnsi"/>
              </w:rPr>
            </w:pPr>
            <w:r w:rsidRPr="000A7B14">
              <w:rPr>
                <w:rFonts w:asciiTheme="minorHAnsi" w:hAnsiTheme="minorHAnsi"/>
              </w:rPr>
              <w:t xml:space="preserve">Recent and relevant teaching of good lessons at Key Stages 3 and 4 </w:t>
            </w:r>
          </w:p>
        </w:tc>
        <w:tc>
          <w:tcPr>
            <w:tcW w:w="1134" w:type="dxa"/>
            <w:shd w:val="clear" w:color="auto" w:fill="auto"/>
            <w:vAlign w:val="center"/>
          </w:tcPr>
          <w:p w14:paraId="13BD3454"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5C8D32DC"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5C712513" w14:textId="77777777">
        <w:trPr>
          <w:trHeight w:val="331"/>
        </w:trPr>
        <w:tc>
          <w:tcPr>
            <w:tcW w:w="7514" w:type="dxa"/>
            <w:shd w:val="clear" w:color="auto" w:fill="auto"/>
            <w:vAlign w:val="center"/>
          </w:tcPr>
          <w:p w14:paraId="02051233" w14:textId="77777777" w:rsidR="007542EE" w:rsidRPr="000A7B14" w:rsidRDefault="007542EE">
            <w:pPr>
              <w:pStyle w:val="Default"/>
              <w:rPr>
                <w:rFonts w:asciiTheme="minorHAnsi" w:hAnsiTheme="minorHAnsi"/>
              </w:rPr>
            </w:pPr>
            <w:r w:rsidRPr="000A7B14">
              <w:rPr>
                <w:rFonts w:asciiTheme="minorHAnsi" w:hAnsiTheme="minorHAnsi"/>
              </w:rPr>
              <w:t>A track record of excellent student progress demonstrated by examination outcomes</w:t>
            </w:r>
          </w:p>
        </w:tc>
        <w:tc>
          <w:tcPr>
            <w:tcW w:w="1134" w:type="dxa"/>
            <w:shd w:val="clear" w:color="auto" w:fill="auto"/>
            <w:vAlign w:val="center"/>
          </w:tcPr>
          <w:p w14:paraId="1797EEBE" w14:textId="77777777" w:rsidR="007542EE" w:rsidRPr="000A7B14" w:rsidRDefault="007542EE">
            <w:pPr>
              <w:jc w:val="center"/>
              <w:rPr>
                <w:rFonts w:asciiTheme="minorHAnsi" w:hAnsiTheme="minorHAnsi"/>
                <w:szCs w:val="24"/>
              </w:rPr>
            </w:pPr>
            <w:r w:rsidRPr="000A7B14">
              <w:rPr>
                <w:rFonts w:asciiTheme="minorHAnsi" w:hAnsiTheme="minorHAnsi"/>
                <w:szCs w:val="24"/>
              </w:rPr>
              <w:t>D</w:t>
            </w:r>
          </w:p>
        </w:tc>
        <w:tc>
          <w:tcPr>
            <w:tcW w:w="1143" w:type="dxa"/>
            <w:shd w:val="clear" w:color="auto" w:fill="auto"/>
            <w:vAlign w:val="center"/>
          </w:tcPr>
          <w:p w14:paraId="3AAEBC0D" w14:textId="77777777" w:rsidR="007542EE" w:rsidRPr="000A7B14" w:rsidRDefault="007542EE">
            <w:pPr>
              <w:jc w:val="center"/>
              <w:rPr>
                <w:rFonts w:asciiTheme="minorHAnsi" w:hAnsiTheme="minorHAnsi"/>
                <w:szCs w:val="24"/>
              </w:rPr>
            </w:pPr>
            <w:r w:rsidRPr="000A7B14">
              <w:rPr>
                <w:rFonts w:asciiTheme="minorHAnsi" w:hAnsiTheme="minorHAnsi"/>
                <w:szCs w:val="24"/>
              </w:rPr>
              <w:t>A, R</w:t>
            </w:r>
          </w:p>
        </w:tc>
      </w:tr>
      <w:tr w:rsidR="007542EE" w:rsidRPr="000A7B14" w14:paraId="4677CAF5" w14:textId="77777777">
        <w:trPr>
          <w:trHeight w:val="331"/>
        </w:trPr>
        <w:tc>
          <w:tcPr>
            <w:tcW w:w="7514" w:type="dxa"/>
            <w:shd w:val="clear" w:color="auto" w:fill="DEEAF6"/>
            <w:vAlign w:val="center"/>
          </w:tcPr>
          <w:p w14:paraId="7BA82862" w14:textId="77777777" w:rsidR="007542EE" w:rsidRPr="000A7B14" w:rsidRDefault="007542EE">
            <w:pPr>
              <w:rPr>
                <w:rFonts w:asciiTheme="minorHAnsi" w:hAnsiTheme="minorHAnsi"/>
                <w:szCs w:val="24"/>
              </w:rPr>
            </w:pPr>
            <w:r w:rsidRPr="000A7B14">
              <w:rPr>
                <w:rFonts w:asciiTheme="minorHAnsi" w:hAnsiTheme="minorHAnsi"/>
                <w:szCs w:val="24"/>
              </w:rPr>
              <w:t>Knowledge</w:t>
            </w:r>
          </w:p>
        </w:tc>
        <w:tc>
          <w:tcPr>
            <w:tcW w:w="1134" w:type="dxa"/>
            <w:shd w:val="clear" w:color="auto" w:fill="DEEAF6"/>
            <w:vAlign w:val="center"/>
          </w:tcPr>
          <w:p w14:paraId="7D2239AC" w14:textId="77777777" w:rsidR="007542EE" w:rsidRPr="000A7B14" w:rsidRDefault="007542EE">
            <w:pPr>
              <w:jc w:val="center"/>
              <w:rPr>
                <w:rFonts w:asciiTheme="minorHAnsi" w:hAnsiTheme="minorHAnsi"/>
                <w:szCs w:val="24"/>
              </w:rPr>
            </w:pPr>
          </w:p>
        </w:tc>
        <w:tc>
          <w:tcPr>
            <w:tcW w:w="1143" w:type="dxa"/>
            <w:shd w:val="clear" w:color="auto" w:fill="DEEAF6"/>
            <w:vAlign w:val="center"/>
          </w:tcPr>
          <w:p w14:paraId="250B8847" w14:textId="77777777" w:rsidR="007542EE" w:rsidRPr="000A7B14" w:rsidRDefault="007542EE">
            <w:pPr>
              <w:jc w:val="center"/>
              <w:rPr>
                <w:rFonts w:asciiTheme="minorHAnsi" w:hAnsiTheme="minorHAnsi"/>
                <w:szCs w:val="24"/>
              </w:rPr>
            </w:pPr>
          </w:p>
        </w:tc>
      </w:tr>
      <w:tr w:rsidR="007542EE" w:rsidRPr="000A7B14" w14:paraId="63325676" w14:textId="77777777">
        <w:trPr>
          <w:trHeight w:val="331"/>
        </w:trPr>
        <w:tc>
          <w:tcPr>
            <w:tcW w:w="7514" w:type="dxa"/>
            <w:shd w:val="clear" w:color="auto" w:fill="auto"/>
            <w:vAlign w:val="center"/>
          </w:tcPr>
          <w:p w14:paraId="7CB1F78F" w14:textId="77777777" w:rsidR="007542EE" w:rsidRPr="000A7B14" w:rsidRDefault="007542EE">
            <w:pPr>
              <w:pStyle w:val="Default"/>
              <w:rPr>
                <w:rFonts w:asciiTheme="minorHAnsi" w:hAnsiTheme="minorHAnsi"/>
              </w:rPr>
            </w:pPr>
            <w:r w:rsidRPr="000A7B14">
              <w:rPr>
                <w:rFonts w:asciiTheme="minorHAnsi" w:hAnsiTheme="minorHAnsi"/>
              </w:rPr>
              <w:t xml:space="preserve">Wide knowledge and understanding of </w:t>
            </w:r>
            <w:r w:rsidR="00F169E2" w:rsidRPr="000A7B14">
              <w:rPr>
                <w:rFonts w:asciiTheme="minorHAnsi" w:hAnsiTheme="minorHAnsi"/>
              </w:rPr>
              <w:t>Mathematics</w:t>
            </w:r>
            <w:r w:rsidRPr="000A7B14">
              <w:rPr>
                <w:rFonts w:asciiTheme="minorHAnsi" w:hAnsiTheme="minorHAnsi"/>
              </w:rPr>
              <w:t xml:space="preserve"> within the curriculum context and wider world. </w:t>
            </w:r>
          </w:p>
        </w:tc>
        <w:tc>
          <w:tcPr>
            <w:tcW w:w="1134" w:type="dxa"/>
            <w:shd w:val="clear" w:color="auto" w:fill="auto"/>
            <w:vAlign w:val="center"/>
          </w:tcPr>
          <w:p w14:paraId="527331FE"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2851BFA8"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43BB9230" w14:textId="77777777">
        <w:trPr>
          <w:trHeight w:val="331"/>
        </w:trPr>
        <w:tc>
          <w:tcPr>
            <w:tcW w:w="7514" w:type="dxa"/>
            <w:shd w:val="clear" w:color="auto" w:fill="auto"/>
            <w:vAlign w:val="center"/>
          </w:tcPr>
          <w:p w14:paraId="1D2BE32E" w14:textId="77777777" w:rsidR="007542EE" w:rsidRPr="000A7B14" w:rsidRDefault="007542EE" w:rsidP="008A27F0">
            <w:pPr>
              <w:pStyle w:val="Default"/>
              <w:rPr>
                <w:rFonts w:asciiTheme="minorHAnsi" w:hAnsiTheme="minorHAnsi"/>
              </w:rPr>
            </w:pPr>
            <w:r w:rsidRPr="000A7B14">
              <w:rPr>
                <w:rFonts w:asciiTheme="minorHAnsi" w:hAnsiTheme="minorHAnsi"/>
              </w:rPr>
              <w:t xml:space="preserve">Knowledge of current educational issues, an awareness of recent developments in the </w:t>
            </w:r>
            <w:r w:rsidR="008A27F0">
              <w:rPr>
                <w:rFonts w:asciiTheme="minorHAnsi" w:hAnsiTheme="minorHAnsi"/>
              </w:rPr>
              <w:t xml:space="preserve">Key Stage 3 </w:t>
            </w:r>
            <w:r w:rsidRPr="000A7B14">
              <w:rPr>
                <w:rFonts w:asciiTheme="minorHAnsi" w:hAnsiTheme="minorHAnsi"/>
              </w:rPr>
              <w:t xml:space="preserve">National Curriculum and changes </w:t>
            </w:r>
            <w:r w:rsidR="008A27F0">
              <w:rPr>
                <w:rFonts w:asciiTheme="minorHAnsi" w:hAnsiTheme="minorHAnsi"/>
              </w:rPr>
              <w:t xml:space="preserve">to all GCSE specifications </w:t>
            </w:r>
            <w:r w:rsidRPr="000A7B14">
              <w:rPr>
                <w:rFonts w:asciiTheme="minorHAnsi" w:hAnsiTheme="minorHAnsi"/>
              </w:rPr>
              <w:t>in the Key Stage 4 curriculum</w:t>
            </w:r>
            <w:r w:rsidR="000D3222">
              <w:rPr>
                <w:rFonts w:asciiTheme="minorHAnsi" w:hAnsiTheme="minorHAnsi"/>
              </w:rPr>
              <w:t xml:space="preserve">  </w:t>
            </w:r>
          </w:p>
        </w:tc>
        <w:tc>
          <w:tcPr>
            <w:tcW w:w="1134" w:type="dxa"/>
            <w:shd w:val="clear" w:color="auto" w:fill="auto"/>
            <w:vAlign w:val="center"/>
          </w:tcPr>
          <w:p w14:paraId="37B72E48"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09776071"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039E040A" w14:textId="77777777">
        <w:trPr>
          <w:trHeight w:val="331"/>
        </w:trPr>
        <w:tc>
          <w:tcPr>
            <w:tcW w:w="7514" w:type="dxa"/>
            <w:shd w:val="clear" w:color="auto" w:fill="auto"/>
            <w:vAlign w:val="center"/>
          </w:tcPr>
          <w:p w14:paraId="0DE40BB0" w14:textId="77777777" w:rsidR="007542EE" w:rsidRPr="000A7B14" w:rsidRDefault="007542EE">
            <w:pPr>
              <w:pStyle w:val="Default"/>
              <w:rPr>
                <w:rFonts w:asciiTheme="minorHAnsi" w:hAnsiTheme="minorHAnsi"/>
              </w:rPr>
            </w:pPr>
            <w:r w:rsidRPr="000A7B14">
              <w:rPr>
                <w:rFonts w:asciiTheme="minorHAnsi" w:hAnsiTheme="minorHAnsi"/>
              </w:rPr>
              <w:t xml:space="preserve">Ability to use data effectively to support student progress </w:t>
            </w:r>
          </w:p>
        </w:tc>
        <w:tc>
          <w:tcPr>
            <w:tcW w:w="1134" w:type="dxa"/>
            <w:shd w:val="clear" w:color="auto" w:fill="auto"/>
            <w:vAlign w:val="center"/>
          </w:tcPr>
          <w:p w14:paraId="00A12706"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4162BA9E"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537C4E18" w14:textId="77777777">
        <w:trPr>
          <w:trHeight w:val="331"/>
        </w:trPr>
        <w:tc>
          <w:tcPr>
            <w:tcW w:w="7514" w:type="dxa"/>
            <w:shd w:val="clear" w:color="auto" w:fill="auto"/>
            <w:vAlign w:val="center"/>
          </w:tcPr>
          <w:p w14:paraId="600D9AE5" w14:textId="77777777" w:rsidR="007542EE" w:rsidRPr="000A7B14" w:rsidRDefault="007542EE">
            <w:pPr>
              <w:pStyle w:val="Default"/>
              <w:rPr>
                <w:rFonts w:asciiTheme="minorHAnsi" w:hAnsiTheme="minorHAnsi"/>
              </w:rPr>
            </w:pPr>
            <w:r w:rsidRPr="000A7B14">
              <w:rPr>
                <w:rFonts w:asciiTheme="minorHAnsi" w:hAnsiTheme="minorHAnsi"/>
              </w:rPr>
              <w:t xml:space="preserve">Know and use a range of teaching and learning styles </w:t>
            </w:r>
          </w:p>
        </w:tc>
        <w:tc>
          <w:tcPr>
            <w:tcW w:w="1134" w:type="dxa"/>
            <w:shd w:val="clear" w:color="auto" w:fill="auto"/>
            <w:vAlign w:val="center"/>
          </w:tcPr>
          <w:p w14:paraId="04FC23EE"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57FB01AE"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30A56C3D" w14:textId="77777777">
        <w:trPr>
          <w:trHeight w:val="331"/>
        </w:trPr>
        <w:tc>
          <w:tcPr>
            <w:tcW w:w="7514" w:type="dxa"/>
            <w:shd w:val="clear" w:color="auto" w:fill="auto"/>
            <w:vAlign w:val="center"/>
          </w:tcPr>
          <w:p w14:paraId="62CCDF69" w14:textId="77777777" w:rsidR="007542EE" w:rsidRPr="000A7B14" w:rsidRDefault="007542EE">
            <w:pPr>
              <w:pStyle w:val="Default"/>
              <w:rPr>
                <w:rFonts w:asciiTheme="minorHAnsi" w:hAnsiTheme="minorHAnsi"/>
              </w:rPr>
            </w:pPr>
            <w:r w:rsidRPr="000A7B14">
              <w:rPr>
                <w:rFonts w:asciiTheme="minorHAnsi" w:hAnsiTheme="minorHAnsi"/>
              </w:rPr>
              <w:t xml:space="preserve">Show an awareness of what constitutes outstanding pedagogy and practice </w:t>
            </w:r>
          </w:p>
        </w:tc>
        <w:tc>
          <w:tcPr>
            <w:tcW w:w="1134" w:type="dxa"/>
            <w:shd w:val="clear" w:color="auto" w:fill="auto"/>
            <w:vAlign w:val="center"/>
          </w:tcPr>
          <w:p w14:paraId="68A3A02D"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6844C0CD"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42CDC7AF" w14:textId="77777777">
        <w:trPr>
          <w:trHeight w:val="331"/>
        </w:trPr>
        <w:tc>
          <w:tcPr>
            <w:tcW w:w="7514" w:type="dxa"/>
            <w:shd w:val="clear" w:color="auto" w:fill="auto"/>
            <w:vAlign w:val="center"/>
          </w:tcPr>
          <w:p w14:paraId="55362BFD" w14:textId="77777777" w:rsidR="007542EE" w:rsidRPr="000A7B14" w:rsidRDefault="007542EE">
            <w:pPr>
              <w:pStyle w:val="Default"/>
              <w:rPr>
                <w:rFonts w:asciiTheme="minorHAnsi" w:hAnsiTheme="minorHAnsi"/>
              </w:rPr>
            </w:pPr>
            <w:r w:rsidRPr="000A7B14">
              <w:rPr>
                <w:rFonts w:asciiTheme="minorHAnsi" w:hAnsiTheme="minorHAnsi"/>
              </w:rPr>
              <w:t xml:space="preserve">Understand changes to exams and whole school accountability measures </w:t>
            </w:r>
          </w:p>
        </w:tc>
        <w:tc>
          <w:tcPr>
            <w:tcW w:w="1134" w:type="dxa"/>
            <w:shd w:val="clear" w:color="auto" w:fill="auto"/>
            <w:vAlign w:val="center"/>
          </w:tcPr>
          <w:p w14:paraId="1A425BDC" w14:textId="77777777" w:rsidR="007542EE" w:rsidRPr="000A7B14" w:rsidRDefault="007542EE">
            <w:pPr>
              <w:jc w:val="center"/>
              <w:rPr>
                <w:rFonts w:asciiTheme="minorHAnsi" w:hAnsiTheme="minorHAnsi"/>
                <w:szCs w:val="24"/>
              </w:rPr>
            </w:pPr>
            <w:r w:rsidRPr="000A7B14">
              <w:rPr>
                <w:rFonts w:asciiTheme="minorHAnsi" w:hAnsiTheme="minorHAnsi"/>
                <w:szCs w:val="24"/>
              </w:rPr>
              <w:t>D</w:t>
            </w:r>
          </w:p>
        </w:tc>
        <w:tc>
          <w:tcPr>
            <w:tcW w:w="1143" w:type="dxa"/>
            <w:shd w:val="clear" w:color="auto" w:fill="auto"/>
            <w:vAlign w:val="center"/>
          </w:tcPr>
          <w:p w14:paraId="7ECABD51"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4221EEFD" w14:textId="77777777">
        <w:trPr>
          <w:trHeight w:val="331"/>
        </w:trPr>
        <w:tc>
          <w:tcPr>
            <w:tcW w:w="7514" w:type="dxa"/>
            <w:shd w:val="clear" w:color="auto" w:fill="DEEAF6"/>
            <w:vAlign w:val="center"/>
          </w:tcPr>
          <w:p w14:paraId="6B7256C5" w14:textId="77777777" w:rsidR="007542EE" w:rsidRPr="000A7B14" w:rsidRDefault="007542EE">
            <w:pPr>
              <w:rPr>
                <w:rFonts w:asciiTheme="minorHAnsi" w:hAnsiTheme="minorHAnsi"/>
                <w:szCs w:val="24"/>
              </w:rPr>
            </w:pPr>
            <w:r w:rsidRPr="000A7B14">
              <w:rPr>
                <w:rFonts w:asciiTheme="minorHAnsi" w:hAnsiTheme="minorHAnsi"/>
                <w:szCs w:val="24"/>
              </w:rPr>
              <w:t>Other skills</w:t>
            </w:r>
          </w:p>
        </w:tc>
        <w:tc>
          <w:tcPr>
            <w:tcW w:w="1134" w:type="dxa"/>
            <w:shd w:val="clear" w:color="auto" w:fill="DEEAF6"/>
            <w:vAlign w:val="center"/>
          </w:tcPr>
          <w:p w14:paraId="1C77A760" w14:textId="77777777" w:rsidR="007542EE" w:rsidRPr="000A7B14" w:rsidRDefault="007542EE">
            <w:pPr>
              <w:jc w:val="center"/>
              <w:rPr>
                <w:rFonts w:asciiTheme="minorHAnsi" w:hAnsiTheme="minorHAnsi"/>
                <w:szCs w:val="24"/>
              </w:rPr>
            </w:pPr>
          </w:p>
        </w:tc>
        <w:tc>
          <w:tcPr>
            <w:tcW w:w="1143" w:type="dxa"/>
            <w:shd w:val="clear" w:color="auto" w:fill="DEEAF6"/>
            <w:vAlign w:val="center"/>
          </w:tcPr>
          <w:p w14:paraId="355CBF41" w14:textId="77777777" w:rsidR="007542EE" w:rsidRPr="000A7B14" w:rsidRDefault="007542EE">
            <w:pPr>
              <w:jc w:val="center"/>
              <w:rPr>
                <w:rFonts w:asciiTheme="minorHAnsi" w:hAnsiTheme="minorHAnsi"/>
                <w:szCs w:val="24"/>
              </w:rPr>
            </w:pPr>
          </w:p>
        </w:tc>
      </w:tr>
      <w:tr w:rsidR="007542EE" w:rsidRPr="000A7B14" w14:paraId="3C35BBF2" w14:textId="77777777">
        <w:trPr>
          <w:trHeight w:val="331"/>
        </w:trPr>
        <w:tc>
          <w:tcPr>
            <w:tcW w:w="7514" w:type="dxa"/>
            <w:shd w:val="clear" w:color="auto" w:fill="auto"/>
            <w:vAlign w:val="center"/>
          </w:tcPr>
          <w:p w14:paraId="2ADA399A" w14:textId="77777777" w:rsidR="007542EE" w:rsidRPr="000A7B14" w:rsidRDefault="007542EE">
            <w:pPr>
              <w:pStyle w:val="Default"/>
              <w:rPr>
                <w:rFonts w:asciiTheme="minorHAnsi" w:hAnsiTheme="minorHAnsi"/>
              </w:rPr>
            </w:pPr>
            <w:r w:rsidRPr="000A7B14">
              <w:rPr>
                <w:rFonts w:asciiTheme="minorHAnsi" w:hAnsiTheme="minorHAnsi"/>
              </w:rPr>
              <w:t xml:space="preserve">Enthusiasm, drive and a love for the job </w:t>
            </w:r>
          </w:p>
        </w:tc>
        <w:tc>
          <w:tcPr>
            <w:tcW w:w="1134" w:type="dxa"/>
            <w:shd w:val="clear" w:color="auto" w:fill="auto"/>
            <w:vAlign w:val="center"/>
          </w:tcPr>
          <w:p w14:paraId="10E08CAF"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1181D0D8" w14:textId="77777777" w:rsidR="007542EE" w:rsidRPr="000A7B14" w:rsidRDefault="007542EE">
            <w:pPr>
              <w:jc w:val="center"/>
              <w:rPr>
                <w:rFonts w:asciiTheme="minorHAnsi" w:hAnsiTheme="minorHAnsi"/>
                <w:szCs w:val="24"/>
              </w:rPr>
            </w:pPr>
            <w:r w:rsidRPr="000A7B14">
              <w:rPr>
                <w:rFonts w:asciiTheme="minorHAnsi" w:hAnsiTheme="minorHAnsi"/>
                <w:szCs w:val="24"/>
              </w:rPr>
              <w:t>A, I</w:t>
            </w:r>
          </w:p>
        </w:tc>
      </w:tr>
      <w:tr w:rsidR="007542EE" w:rsidRPr="000A7B14" w14:paraId="3F89D04F" w14:textId="77777777">
        <w:trPr>
          <w:trHeight w:val="331"/>
        </w:trPr>
        <w:tc>
          <w:tcPr>
            <w:tcW w:w="7514" w:type="dxa"/>
            <w:shd w:val="clear" w:color="auto" w:fill="auto"/>
            <w:vAlign w:val="center"/>
          </w:tcPr>
          <w:p w14:paraId="747805B5" w14:textId="77777777" w:rsidR="007542EE" w:rsidRPr="000A7B14" w:rsidRDefault="007542EE">
            <w:pPr>
              <w:pStyle w:val="Default"/>
              <w:rPr>
                <w:rFonts w:asciiTheme="minorHAnsi" w:hAnsiTheme="minorHAnsi"/>
              </w:rPr>
            </w:pPr>
            <w:r w:rsidRPr="000A7B14">
              <w:rPr>
                <w:rFonts w:asciiTheme="minorHAnsi" w:hAnsiTheme="minorHAnsi"/>
              </w:rPr>
              <w:t xml:space="preserve">Commitment to a high-profile presence in and around the school </w:t>
            </w:r>
          </w:p>
        </w:tc>
        <w:tc>
          <w:tcPr>
            <w:tcW w:w="1134" w:type="dxa"/>
            <w:shd w:val="clear" w:color="auto" w:fill="auto"/>
            <w:vAlign w:val="center"/>
          </w:tcPr>
          <w:p w14:paraId="3B7FE5F1"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34A52BB0" w14:textId="77777777" w:rsidR="007542EE" w:rsidRPr="000A7B14" w:rsidRDefault="007542EE">
            <w:pPr>
              <w:jc w:val="center"/>
              <w:rPr>
                <w:rFonts w:asciiTheme="minorHAnsi" w:hAnsiTheme="minorHAnsi"/>
                <w:szCs w:val="24"/>
              </w:rPr>
            </w:pPr>
            <w:r w:rsidRPr="000A7B14">
              <w:rPr>
                <w:rFonts w:asciiTheme="minorHAnsi" w:hAnsiTheme="minorHAnsi"/>
                <w:szCs w:val="24"/>
              </w:rPr>
              <w:t>A, I</w:t>
            </w:r>
          </w:p>
        </w:tc>
      </w:tr>
      <w:tr w:rsidR="007542EE" w:rsidRPr="000A7B14" w14:paraId="2D77498B" w14:textId="77777777">
        <w:trPr>
          <w:trHeight w:val="331"/>
        </w:trPr>
        <w:tc>
          <w:tcPr>
            <w:tcW w:w="7514" w:type="dxa"/>
            <w:shd w:val="clear" w:color="auto" w:fill="auto"/>
            <w:vAlign w:val="center"/>
          </w:tcPr>
          <w:p w14:paraId="25094A95" w14:textId="77777777" w:rsidR="007542EE" w:rsidRPr="000A7B14" w:rsidRDefault="007542EE">
            <w:pPr>
              <w:pStyle w:val="Default"/>
              <w:rPr>
                <w:rFonts w:asciiTheme="minorHAnsi" w:hAnsiTheme="minorHAnsi"/>
              </w:rPr>
            </w:pPr>
            <w:r w:rsidRPr="000A7B14">
              <w:rPr>
                <w:rFonts w:asciiTheme="minorHAnsi" w:hAnsiTheme="minorHAnsi"/>
              </w:rPr>
              <w:t xml:space="preserve">Excellent communication skills, both verbal and written </w:t>
            </w:r>
          </w:p>
        </w:tc>
        <w:tc>
          <w:tcPr>
            <w:tcW w:w="1134" w:type="dxa"/>
            <w:shd w:val="clear" w:color="auto" w:fill="auto"/>
            <w:vAlign w:val="center"/>
          </w:tcPr>
          <w:p w14:paraId="707EEE79"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508F8893"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6E7269CA" w14:textId="77777777">
        <w:trPr>
          <w:trHeight w:val="331"/>
        </w:trPr>
        <w:tc>
          <w:tcPr>
            <w:tcW w:w="7514" w:type="dxa"/>
            <w:shd w:val="clear" w:color="auto" w:fill="auto"/>
            <w:vAlign w:val="center"/>
          </w:tcPr>
          <w:p w14:paraId="544D20AD" w14:textId="77777777" w:rsidR="007542EE" w:rsidRPr="000A7B14" w:rsidRDefault="007542EE">
            <w:pPr>
              <w:pStyle w:val="Default"/>
              <w:rPr>
                <w:rFonts w:asciiTheme="minorHAnsi" w:hAnsiTheme="minorHAnsi"/>
              </w:rPr>
            </w:pPr>
            <w:r w:rsidRPr="000A7B14">
              <w:rPr>
                <w:rFonts w:asciiTheme="minorHAnsi" w:hAnsiTheme="minorHAnsi"/>
              </w:rPr>
              <w:t xml:space="preserve">An ability to organise, plan and prioritise time effectively </w:t>
            </w:r>
          </w:p>
        </w:tc>
        <w:tc>
          <w:tcPr>
            <w:tcW w:w="1134" w:type="dxa"/>
            <w:shd w:val="clear" w:color="auto" w:fill="auto"/>
            <w:vAlign w:val="center"/>
          </w:tcPr>
          <w:p w14:paraId="2DEB7C1E"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3E055A9F"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626A8F63" w14:textId="77777777">
        <w:trPr>
          <w:trHeight w:val="331"/>
        </w:trPr>
        <w:tc>
          <w:tcPr>
            <w:tcW w:w="7514" w:type="dxa"/>
            <w:shd w:val="clear" w:color="auto" w:fill="auto"/>
            <w:vAlign w:val="center"/>
          </w:tcPr>
          <w:p w14:paraId="36515708" w14:textId="77777777" w:rsidR="007542EE" w:rsidRPr="000A7B14" w:rsidRDefault="007542EE">
            <w:pPr>
              <w:pStyle w:val="Default"/>
              <w:rPr>
                <w:rFonts w:asciiTheme="minorHAnsi" w:hAnsiTheme="minorHAnsi"/>
              </w:rPr>
            </w:pPr>
            <w:r w:rsidRPr="000A7B14">
              <w:rPr>
                <w:rFonts w:asciiTheme="minorHAnsi" w:hAnsiTheme="minorHAnsi"/>
              </w:rPr>
              <w:t xml:space="preserve">A willingness to challenge others to produce positive outcomes </w:t>
            </w:r>
          </w:p>
        </w:tc>
        <w:tc>
          <w:tcPr>
            <w:tcW w:w="1134" w:type="dxa"/>
            <w:shd w:val="clear" w:color="auto" w:fill="auto"/>
            <w:vAlign w:val="center"/>
          </w:tcPr>
          <w:p w14:paraId="69849011" w14:textId="77777777" w:rsidR="007542EE" w:rsidRPr="000A7B14" w:rsidRDefault="007542EE">
            <w:pPr>
              <w:jc w:val="center"/>
              <w:rPr>
                <w:rFonts w:asciiTheme="minorHAnsi" w:hAnsiTheme="minorHAnsi"/>
                <w:szCs w:val="24"/>
              </w:rPr>
            </w:pPr>
            <w:r w:rsidRPr="000A7B14">
              <w:rPr>
                <w:rFonts w:asciiTheme="minorHAnsi" w:hAnsiTheme="minorHAnsi"/>
                <w:szCs w:val="24"/>
              </w:rPr>
              <w:t>D</w:t>
            </w:r>
          </w:p>
        </w:tc>
        <w:tc>
          <w:tcPr>
            <w:tcW w:w="1143" w:type="dxa"/>
            <w:shd w:val="clear" w:color="auto" w:fill="auto"/>
            <w:vAlign w:val="center"/>
          </w:tcPr>
          <w:p w14:paraId="1D97C4EE"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2EB06917" w14:textId="77777777">
        <w:trPr>
          <w:trHeight w:val="331"/>
        </w:trPr>
        <w:tc>
          <w:tcPr>
            <w:tcW w:w="7514" w:type="dxa"/>
            <w:shd w:val="clear" w:color="auto" w:fill="auto"/>
            <w:vAlign w:val="center"/>
          </w:tcPr>
          <w:p w14:paraId="2D0BBA42" w14:textId="77777777" w:rsidR="007542EE" w:rsidRPr="000A7B14" w:rsidRDefault="007542EE">
            <w:pPr>
              <w:pStyle w:val="Default"/>
              <w:rPr>
                <w:rFonts w:asciiTheme="minorHAnsi" w:hAnsiTheme="minorHAnsi"/>
              </w:rPr>
            </w:pPr>
            <w:r w:rsidRPr="000A7B14">
              <w:rPr>
                <w:rFonts w:asciiTheme="minorHAnsi" w:hAnsiTheme="minorHAnsi"/>
              </w:rPr>
              <w:t xml:space="preserve">Flexibility and adaptability </w:t>
            </w:r>
          </w:p>
        </w:tc>
        <w:tc>
          <w:tcPr>
            <w:tcW w:w="1134" w:type="dxa"/>
            <w:shd w:val="clear" w:color="auto" w:fill="auto"/>
            <w:vAlign w:val="center"/>
          </w:tcPr>
          <w:p w14:paraId="35F54208"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1CF2EE65"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4E4C873C" w14:textId="77777777">
        <w:trPr>
          <w:trHeight w:val="331"/>
        </w:trPr>
        <w:tc>
          <w:tcPr>
            <w:tcW w:w="7514" w:type="dxa"/>
            <w:shd w:val="clear" w:color="auto" w:fill="auto"/>
            <w:vAlign w:val="center"/>
          </w:tcPr>
          <w:p w14:paraId="40BC6D60" w14:textId="77777777" w:rsidR="007542EE" w:rsidRPr="000A7B14" w:rsidRDefault="007542EE">
            <w:pPr>
              <w:pStyle w:val="Default"/>
              <w:rPr>
                <w:rFonts w:asciiTheme="minorHAnsi" w:hAnsiTheme="minorHAnsi"/>
              </w:rPr>
            </w:pPr>
            <w:r w:rsidRPr="000A7B14">
              <w:rPr>
                <w:rFonts w:asciiTheme="minorHAnsi" w:hAnsiTheme="minorHAnsi"/>
              </w:rPr>
              <w:t xml:space="preserve">Be a role model and contribute to sharing high quality practice within the team </w:t>
            </w:r>
          </w:p>
        </w:tc>
        <w:tc>
          <w:tcPr>
            <w:tcW w:w="1134" w:type="dxa"/>
            <w:shd w:val="clear" w:color="auto" w:fill="auto"/>
            <w:vAlign w:val="center"/>
          </w:tcPr>
          <w:p w14:paraId="17BCC36F"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3FA23EB5"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7734716D" w14:textId="77777777">
        <w:trPr>
          <w:trHeight w:val="331"/>
        </w:trPr>
        <w:tc>
          <w:tcPr>
            <w:tcW w:w="7514" w:type="dxa"/>
            <w:shd w:val="clear" w:color="auto" w:fill="auto"/>
            <w:vAlign w:val="center"/>
          </w:tcPr>
          <w:p w14:paraId="68ECEEB2" w14:textId="77777777" w:rsidR="007542EE" w:rsidRPr="000A7B14" w:rsidRDefault="007542EE">
            <w:pPr>
              <w:pStyle w:val="Default"/>
              <w:rPr>
                <w:rFonts w:asciiTheme="minorHAnsi" w:hAnsiTheme="minorHAnsi"/>
              </w:rPr>
            </w:pPr>
            <w:r w:rsidRPr="000A7B14">
              <w:rPr>
                <w:rFonts w:asciiTheme="minorHAnsi" w:hAnsiTheme="minorHAnsi"/>
              </w:rPr>
              <w:t xml:space="preserve">Ambitions to lead an aspect of the department or in another school context </w:t>
            </w:r>
          </w:p>
        </w:tc>
        <w:tc>
          <w:tcPr>
            <w:tcW w:w="1134" w:type="dxa"/>
            <w:shd w:val="clear" w:color="auto" w:fill="auto"/>
            <w:vAlign w:val="center"/>
          </w:tcPr>
          <w:p w14:paraId="648E2410" w14:textId="77777777" w:rsidR="007542EE" w:rsidRPr="000A7B14" w:rsidRDefault="007542EE">
            <w:pPr>
              <w:jc w:val="center"/>
              <w:rPr>
                <w:rFonts w:asciiTheme="minorHAnsi" w:hAnsiTheme="minorHAnsi"/>
                <w:szCs w:val="24"/>
              </w:rPr>
            </w:pPr>
            <w:r w:rsidRPr="000A7B14">
              <w:rPr>
                <w:rFonts w:asciiTheme="minorHAnsi" w:hAnsiTheme="minorHAnsi"/>
                <w:szCs w:val="24"/>
              </w:rPr>
              <w:t>D</w:t>
            </w:r>
          </w:p>
        </w:tc>
        <w:tc>
          <w:tcPr>
            <w:tcW w:w="1143" w:type="dxa"/>
            <w:shd w:val="clear" w:color="auto" w:fill="auto"/>
            <w:vAlign w:val="center"/>
          </w:tcPr>
          <w:p w14:paraId="3C0A6E40"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30AAD28C" w14:textId="77777777">
        <w:trPr>
          <w:trHeight w:val="331"/>
        </w:trPr>
        <w:tc>
          <w:tcPr>
            <w:tcW w:w="7514" w:type="dxa"/>
            <w:shd w:val="clear" w:color="auto" w:fill="DEEAF6"/>
            <w:vAlign w:val="center"/>
          </w:tcPr>
          <w:p w14:paraId="31F05D2E" w14:textId="77777777" w:rsidR="007542EE" w:rsidRPr="000A7B14" w:rsidRDefault="007542EE">
            <w:pPr>
              <w:rPr>
                <w:rFonts w:asciiTheme="minorHAnsi" w:hAnsiTheme="minorHAnsi"/>
                <w:szCs w:val="24"/>
              </w:rPr>
            </w:pPr>
            <w:r w:rsidRPr="000A7B14">
              <w:rPr>
                <w:rFonts w:asciiTheme="minorHAnsi" w:hAnsiTheme="minorHAnsi"/>
                <w:szCs w:val="24"/>
              </w:rPr>
              <w:t>Other</w:t>
            </w:r>
          </w:p>
        </w:tc>
        <w:tc>
          <w:tcPr>
            <w:tcW w:w="1134" w:type="dxa"/>
            <w:shd w:val="clear" w:color="auto" w:fill="DEEAF6"/>
            <w:vAlign w:val="center"/>
          </w:tcPr>
          <w:p w14:paraId="6D338DD7" w14:textId="77777777" w:rsidR="007542EE" w:rsidRPr="000A7B14" w:rsidRDefault="007542EE">
            <w:pPr>
              <w:jc w:val="center"/>
              <w:rPr>
                <w:rFonts w:asciiTheme="minorHAnsi" w:hAnsiTheme="minorHAnsi"/>
                <w:szCs w:val="24"/>
              </w:rPr>
            </w:pPr>
          </w:p>
        </w:tc>
        <w:tc>
          <w:tcPr>
            <w:tcW w:w="1143" w:type="dxa"/>
            <w:shd w:val="clear" w:color="auto" w:fill="DEEAF6"/>
            <w:vAlign w:val="center"/>
          </w:tcPr>
          <w:p w14:paraId="6DD57307" w14:textId="77777777" w:rsidR="007542EE" w:rsidRPr="000A7B14" w:rsidRDefault="007542EE">
            <w:pPr>
              <w:jc w:val="center"/>
              <w:rPr>
                <w:rFonts w:asciiTheme="minorHAnsi" w:hAnsiTheme="minorHAnsi"/>
                <w:szCs w:val="24"/>
              </w:rPr>
            </w:pPr>
          </w:p>
        </w:tc>
      </w:tr>
      <w:tr w:rsidR="007542EE" w:rsidRPr="000A7B14" w14:paraId="6F9BE101" w14:textId="77777777">
        <w:trPr>
          <w:trHeight w:val="331"/>
        </w:trPr>
        <w:tc>
          <w:tcPr>
            <w:tcW w:w="7514" w:type="dxa"/>
            <w:shd w:val="clear" w:color="auto" w:fill="auto"/>
            <w:vAlign w:val="center"/>
          </w:tcPr>
          <w:p w14:paraId="245C1A34" w14:textId="77777777" w:rsidR="007542EE" w:rsidRPr="000A7B14" w:rsidRDefault="007542EE">
            <w:pPr>
              <w:rPr>
                <w:rFonts w:asciiTheme="minorHAnsi" w:hAnsiTheme="minorHAnsi"/>
                <w:szCs w:val="24"/>
              </w:rPr>
            </w:pPr>
            <w:r w:rsidRPr="000A7B14">
              <w:rPr>
                <w:rFonts w:asciiTheme="minorHAnsi" w:hAnsiTheme="minorHAnsi"/>
                <w:szCs w:val="24"/>
              </w:rPr>
              <w:t xml:space="preserve">Committed to equality of opportunity and the safeguarding and welfare of all </w:t>
            </w:r>
            <w:r w:rsidR="00151427">
              <w:rPr>
                <w:rFonts w:asciiTheme="minorHAnsi" w:hAnsiTheme="minorHAnsi"/>
                <w:szCs w:val="24"/>
              </w:rPr>
              <w:t>student</w:t>
            </w:r>
            <w:r w:rsidRPr="000A7B14">
              <w:rPr>
                <w:rFonts w:asciiTheme="minorHAnsi" w:hAnsiTheme="minorHAnsi"/>
                <w:szCs w:val="24"/>
              </w:rPr>
              <w:t>s</w:t>
            </w:r>
          </w:p>
        </w:tc>
        <w:tc>
          <w:tcPr>
            <w:tcW w:w="1134" w:type="dxa"/>
            <w:shd w:val="clear" w:color="auto" w:fill="auto"/>
            <w:vAlign w:val="center"/>
          </w:tcPr>
          <w:p w14:paraId="7C661275"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72DEFCF9" w14:textId="77777777" w:rsidR="007542EE" w:rsidRPr="000A7B14" w:rsidRDefault="007542EE">
            <w:pPr>
              <w:jc w:val="center"/>
              <w:rPr>
                <w:rFonts w:asciiTheme="minorHAnsi" w:hAnsiTheme="minorHAnsi"/>
                <w:szCs w:val="24"/>
              </w:rPr>
            </w:pPr>
            <w:r w:rsidRPr="000A7B14">
              <w:rPr>
                <w:rFonts w:asciiTheme="minorHAnsi" w:hAnsiTheme="minorHAnsi"/>
                <w:szCs w:val="24"/>
              </w:rPr>
              <w:t>I, R</w:t>
            </w:r>
          </w:p>
        </w:tc>
      </w:tr>
      <w:tr w:rsidR="007542EE" w:rsidRPr="000A7B14" w14:paraId="27FEF92B" w14:textId="77777777">
        <w:trPr>
          <w:trHeight w:val="331"/>
        </w:trPr>
        <w:tc>
          <w:tcPr>
            <w:tcW w:w="7514" w:type="dxa"/>
            <w:shd w:val="clear" w:color="auto" w:fill="auto"/>
            <w:vAlign w:val="center"/>
          </w:tcPr>
          <w:p w14:paraId="4A13C9A4" w14:textId="77777777" w:rsidR="007542EE" w:rsidRPr="000A7B14" w:rsidRDefault="007542EE">
            <w:pPr>
              <w:rPr>
                <w:rFonts w:asciiTheme="minorHAnsi" w:hAnsiTheme="minorHAnsi"/>
                <w:szCs w:val="24"/>
              </w:rPr>
            </w:pPr>
            <w:r w:rsidRPr="000A7B14">
              <w:rPr>
                <w:rFonts w:asciiTheme="minorHAnsi" w:hAnsiTheme="minorHAnsi"/>
                <w:szCs w:val="24"/>
              </w:rPr>
              <w:t>Effective use of ICT packages e.g. Word, Excel or equivalent.</w:t>
            </w:r>
          </w:p>
        </w:tc>
        <w:tc>
          <w:tcPr>
            <w:tcW w:w="1134" w:type="dxa"/>
            <w:shd w:val="clear" w:color="auto" w:fill="auto"/>
            <w:vAlign w:val="center"/>
          </w:tcPr>
          <w:p w14:paraId="742B702B"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417B086C"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1A337FEF" w14:textId="77777777">
        <w:trPr>
          <w:trHeight w:val="331"/>
        </w:trPr>
        <w:tc>
          <w:tcPr>
            <w:tcW w:w="7514" w:type="dxa"/>
            <w:shd w:val="clear" w:color="auto" w:fill="auto"/>
            <w:vAlign w:val="center"/>
          </w:tcPr>
          <w:p w14:paraId="7BA9A99B" w14:textId="77777777" w:rsidR="007542EE" w:rsidRPr="000A7B14" w:rsidRDefault="007542EE">
            <w:pPr>
              <w:rPr>
                <w:rFonts w:asciiTheme="minorHAnsi" w:hAnsiTheme="minorHAnsi"/>
                <w:szCs w:val="24"/>
              </w:rPr>
            </w:pPr>
            <w:r w:rsidRPr="000A7B14">
              <w:rPr>
                <w:rFonts w:asciiTheme="minorHAnsi" w:hAnsiTheme="minorHAnsi"/>
                <w:szCs w:val="24"/>
              </w:rPr>
              <w:t xml:space="preserve">Ability to fulfil all spoken aspects of the role with confidence and fluency in </w:t>
            </w:r>
            <w:r w:rsidR="00F169E2" w:rsidRPr="000A7B14">
              <w:rPr>
                <w:rFonts w:asciiTheme="minorHAnsi" w:hAnsiTheme="minorHAnsi"/>
                <w:szCs w:val="24"/>
              </w:rPr>
              <w:t>Mathematics</w:t>
            </w:r>
            <w:r w:rsidRPr="000A7B14">
              <w:rPr>
                <w:rFonts w:asciiTheme="minorHAnsi" w:hAnsiTheme="minorHAnsi"/>
                <w:szCs w:val="24"/>
              </w:rPr>
              <w:t>.</w:t>
            </w:r>
          </w:p>
        </w:tc>
        <w:tc>
          <w:tcPr>
            <w:tcW w:w="1134" w:type="dxa"/>
            <w:shd w:val="clear" w:color="auto" w:fill="auto"/>
            <w:vAlign w:val="center"/>
          </w:tcPr>
          <w:p w14:paraId="36DC87FC"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45599EF2"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r w:rsidR="007542EE" w:rsidRPr="000A7B14" w14:paraId="5CFA9E72" w14:textId="77777777">
        <w:trPr>
          <w:trHeight w:val="331"/>
        </w:trPr>
        <w:tc>
          <w:tcPr>
            <w:tcW w:w="7514" w:type="dxa"/>
            <w:shd w:val="clear" w:color="auto" w:fill="auto"/>
            <w:vAlign w:val="center"/>
          </w:tcPr>
          <w:p w14:paraId="44BFBB61" w14:textId="77777777" w:rsidR="007542EE" w:rsidRPr="000A7B14" w:rsidRDefault="007542EE">
            <w:pPr>
              <w:rPr>
                <w:rFonts w:asciiTheme="minorHAnsi" w:hAnsiTheme="minorHAnsi"/>
                <w:szCs w:val="24"/>
              </w:rPr>
            </w:pPr>
            <w:r w:rsidRPr="000A7B14">
              <w:rPr>
                <w:rFonts w:asciiTheme="minorHAnsi" w:hAnsiTheme="minorHAnsi"/>
                <w:szCs w:val="24"/>
              </w:rPr>
              <w:t>This post is subject to an enhanced DBS disclosure</w:t>
            </w:r>
          </w:p>
        </w:tc>
        <w:tc>
          <w:tcPr>
            <w:tcW w:w="1134" w:type="dxa"/>
            <w:shd w:val="clear" w:color="auto" w:fill="auto"/>
            <w:vAlign w:val="center"/>
          </w:tcPr>
          <w:p w14:paraId="0A8463FD" w14:textId="77777777" w:rsidR="007542EE" w:rsidRPr="000A7B14" w:rsidRDefault="007542EE">
            <w:pPr>
              <w:jc w:val="center"/>
              <w:rPr>
                <w:rFonts w:asciiTheme="minorHAnsi" w:hAnsiTheme="minorHAnsi"/>
                <w:szCs w:val="24"/>
              </w:rPr>
            </w:pPr>
            <w:r w:rsidRPr="000A7B14">
              <w:rPr>
                <w:rFonts w:asciiTheme="minorHAnsi" w:hAnsiTheme="minorHAnsi"/>
                <w:szCs w:val="24"/>
              </w:rPr>
              <w:t>E</w:t>
            </w:r>
          </w:p>
        </w:tc>
        <w:tc>
          <w:tcPr>
            <w:tcW w:w="1143" w:type="dxa"/>
            <w:shd w:val="clear" w:color="auto" w:fill="auto"/>
            <w:vAlign w:val="center"/>
          </w:tcPr>
          <w:p w14:paraId="13FC9C08" w14:textId="77777777" w:rsidR="007542EE" w:rsidRPr="000A7B14" w:rsidRDefault="007542EE">
            <w:pPr>
              <w:jc w:val="center"/>
              <w:rPr>
                <w:rFonts w:asciiTheme="minorHAnsi" w:hAnsiTheme="minorHAnsi"/>
                <w:szCs w:val="24"/>
              </w:rPr>
            </w:pPr>
            <w:r w:rsidRPr="000A7B14">
              <w:rPr>
                <w:rFonts w:asciiTheme="minorHAnsi" w:hAnsiTheme="minorHAnsi"/>
                <w:szCs w:val="24"/>
              </w:rPr>
              <w:t>A, I, R</w:t>
            </w:r>
          </w:p>
        </w:tc>
      </w:tr>
    </w:tbl>
    <w:p w14:paraId="159D5674" w14:textId="77777777" w:rsidR="007542EE" w:rsidRPr="000A7B14" w:rsidRDefault="007542EE" w:rsidP="007542EE">
      <w:pPr>
        <w:spacing w:after="40"/>
        <w:rPr>
          <w:rFonts w:asciiTheme="minorHAnsi" w:eastAsia="Calibri" w:hAnsiTheme="minorHAnsi"/>
          <w:b/>
          <w:szCs w:val="24"/>
        </w:rPr>
      </w:pPr>
    </w:p>
    <w:p w14:paraId="500A6E37" w14:textId="77777777" w:rsidR="007542EE" w:rsidRDefault="007542EE" w:rsidP="007542EE">
      <w:pPr>
        <w:spacing w:after="40"/>
        <w:rPr>
          <w:rFonts w:asciiTheme="minorHAnsi" w:eastAsia="Calibri" w:hAnsiTheme="minorHAnsi"/>
          <w:b/>
          <w:szCs w:val="24"/>
        </w:rPr>
      </w:pPr>
      <w:r w:rsidRPr="000A7B14">
        <w:rPr>
          <w:rFonts w:asciiTheme="minorHAnsi" w:eastAsia="Calibri" w:hAnsiTheme="minorHAnsi"/>
          <w:b/>
          <w:szCs w:val="24"/>
        </w:rPr>
        <w:t xml:space="preserve">Key to Evidence: </w:t>
      </w:r>
    </w:p>
    <w:p w14:paraId="3B331829" w14:textId="77777777" w:rsidR="000D3222" w:rsidRPr="000A7B14" w:rsidRDefault="000D3222" w:rsidP="007542EE">
      <w:pPr>
        <w:spacing w:after="40"/>
        <w:rPr>
          <w:rFonts w:asciiTheme="minorHAnsi" w:eastAsia="Calibri" w:hAnsiTheme="minorHAnsi"/>
          <w:b/>
          <w:szCs w:val="24"/>
        </w:rPr>
      </w:pPr>
    </w:p>
    <w:p w14:paraId="3232B11D" w14:textId="77777777" w:rsidR="007542EE" w:rsidRPr="000A7B14" w:rsidRDefault="007542EE" w:rsidP="007542EE">
      <w:pPr>
        <w:spacing w:after="40"/>
        <w:rPr>
          <w:rFonts w:asciiTheme="minorHAnsi" w:eastAsia="Calibri" w:hAnsiTheme="minorHAnsi"/>
          <w:szCs w:val="24"/>
        </w:rPr>
      </w:pPr>
      <w:r w:rsidRPr="000A7B14">
        <w:rPr>
          <w:rFonts w:asciiTheme="minorHAnsi" w:eastAsia="Calibri" w:hAnsiTheme="minorHAnsi"/>
          <w:szCs w:val="24"/>
        </w:rPr>
        <w:t>A – Application Form &amp; Letter</w:t>
      </w:r>
    </w:p>
    <w:p w14:paraId="5DC185AB" w14:textId="77777777" w:rsidR="007542EE" w:rsidRPr="000A7B14" w:rsidRDefault="000D3222" w:rsidP="007542EE">
      <w:pPr>
        <w:spacing w:after="40"/>
        <w:rPr>
          <w:rFonts w:asciiTheme="minorHAnsi" w:eastAsia="Calibri" w:hAnsiTheme="minorHAnsi"/>
          <w:szCs w:val="24"/>
        </w:rPr>
      </w:pPr>
      <w:r>
        <w:rPr>
          <w:rFonts w:asciiTheme="minorHAnsi" w:eastAsia="Calibri" w:hAnsiTheme="minorHAnsi"/>
          <w:szCs w:val="24"/>
        </w:rPr>
        <w:t>C – Certificates</w:t>
      </w:r>
    </w:p>
    <w:p w14:paraId="6431CCAE" w14:textId="77777777" w:rsidR="007542EE" w:rsidRPr="000A7B14" w:rsidRDefault="000D3222" w:rsidP="007542EE">
      <w:pPr>
        <w:spacing w:after="40"/>
        <w:rPr>
          <w:rFonts w:asciiTheme="minorHAnsi" w:eastAsia="Calibri" w:hAnsiTheme="minorHAnsi"/>
          <w:szCs w:val="24"/>
        </w:rPr>
      </w:pPr>
      <w:r>
        <w:rPr>
          <w:rFonts w:asciiTheme="minorHAnsi" w:eastAsia="Calibri" w:hAnsiTheme="minorHAnsi"/>
          <w:szCs w:val="24"/>
        </w:rPr>
        <w:t>I – Interview</w:t>
      </w:r>
    </w:p>
    <w:p w14:paraId="65862E10" w14:textId="77777777" w:rsidR="007542EE" w:rsidRPr="000A7B14" w:rsidRDefault="007542EE" w:rsidP="007542EE">
      <w:pPr>
        <w:spacing w:after="40"/>
        <w:rPr>
          <w:rFonts w:asciiTheme="minorHAnsi" w:hAnsiTheme="minorHAnsi"/>
          <w:szCs w:val="24"/>
        </w:rPr>
      </w:pPr>
      <w:r w:rsidRPr="000A7B14">
        <w:rPr>
          <w:rFonts w:asciiTheme="minorHAnsi" w:eastAsia="Calibri" w:hAnsiTheme="minorHAnsi"/>
          <w:szCs w:val="24"/>
        </w:rPr>
        <w:t>R - Reference</w:t>
      </w:r>
    </w:p>
    <w:p w14:paraId="67A20981" w14:textId="77777777" w:rsidR="009729AA" w:rsidRPr="000A7B14" w:rsidRDefault="009729AA" w:rsidP="009729AA">
      <w:pPr>
        <w:rPr>
          <w:rFonts w:asciiTheme="minorHAnsi" w:hAnsiTheme="minorHAnsi" w:cstheme="minorHAnsi"/>
          <w:szCs w:val="24"/>
        </w:rPr>
      </w:pPr>
    </w:p>
    <w:p w14:paraId="4E539711" w14:textId="77777777" w:rsidR="009729AA" w:rsidRPr="000A7B14" w:rsidRDefault="009729AA" w:rsidP="009729AA">
      <w:pPr>
        <w:ind w:right="-1333"/>
        <w:rPr>
          <w:rFonts w:asciiTheme="minorHAnsi" w:hAnsiTheme="minorHAnsi" w:cstheme="minorHAnsi"/>
          <w:b/>
          <w:szCs w:val="24"/>
        </w:rPr>
      </w:pPr>
    </w:p>
    <w:p w14:paraId="77D75504" w14:textId="77777777" w:rsidR="009729AA" w:rsidRPr="000A7B14" w:rsidRDefault="009729AA" w:rsidP="009729AA">
      <w:pPr>
        <w:spacing w:line="276" w:lineRule="auto"/>
        <w:ind w:right="-1332"/>
        <w:jc w:val="both"/>
        <w:rPr>
          <w:rFonts w:asciiTheme="minorHAnsi" w:hAnsiTheme="minorHAnsi" w:cstheme="minorHAnsi"/>
          <w:b/>
          <w:szCs w:val="24"/>
        </w:rPr>
      </w:pPr>
      <w:r w:rsidRPr="000A7B14">
        <w:rPr>
          <w:rFonts w:asciiTheme="minorHAnsi" w:hAnsiTheme="minorHAnsi" w:cstheme="minorHAnsi"/>
          <w:b/>
          <w:szCs w:val="24"/>
        </w:rPr>
        <w:t xml:space="preserve">All schools in The Dartmoor Multi Academy Trust are committed to safeguarding and promoting the </w:t>
      </w:r>
    </w:p>
    <w:p w14:paraId="1AE58599" w14:textId="77777777" w:rsidR="009729AA" w:rsidRPr="000A7B14" w:rsidRDefault="009729AA" w:rsidP="009729AA">
      <w:pPr>
        <w:spacing w:line="276" w:lineRule="auto"/>
        <w:ind w:right="-1332"/>
        <w:jc w:val="both"/>
        <w:rPr>
          <w:rFonts w:asciiTheme="minorHAnsi" w:hAnsiTheme="minorHAnsi" w:cstheme="minorHAnsi"/>
          <w:b/>
          <w:szCs w:val="24"/>
        </w:rPr>
      </w:pPr>
      <w:r w:rsidRPr="000A7B14">
        <w:rPr>
          <w:rFonts w:asciiTheme="minorHAnsi" w:hAnsiTheme="minorHAnsi" w:cstheme="minorHAnsi"/>
          <w:b/>
          <w:szCs w:val="24"/>
        </w:rPr>
        <w:t>welfa</w:t>
      </w:r>
      <w:r w:rsidR="007542EE" w:rsidRPr="000A7B14">
        <w:rPr>
          <w:rFonts w:asciiTheme="minorHAnsi" w:hAnsiTheme="minorHAnsi" w:cstheme="minorHAnsi"/>
          <w:b/>
          <w:szCs w:val="24"/>
        </w:rPr>
        <w:t>re of children and young people.</w:t>
      </w:r>
    </w:p>
    <w:p w14:paraId="7242FDE5" w14:textId="77777777" w:rsidR="009729AA" w:rsidRPr="000A7B14" w:rsidRDefault="009729AA" w:rsidP="009729AA">
      <w:pPr>
        <w:spacing w:line="276" w:lineRule="auto"/>
        <w:ind w:right="-1332"/>
        <w:jc w:val="both"/>
        <w:rPr>
          <w:rFonts w:asciiTheme="minorHAnsi" w:hAnsiTheme="minorHAnsi" w:cstheme="minorHAnsi"/>
          <w:b/>
          <w:szCs w:val="24"/>
        </w:rPr>
      </w:pPr>
    </w:p>
    <w:p w14:paraId="0F1326B1" w14:textId="77777777" w:rsidR="009729AA" w:rsidRPr="000A7B14" w:rsidRDefault="009729AA" w:rsidP="009729AA">
      <w:pPr>
        <w:spacing w:line="276" w:lineRule="auto"/>
        <w:ind w:right="-1332"/>
        <w:jc w:val="both"/>
        <w:rPr>
          <w:rFonts w:asciiTheme="minorHAnsi" w:hAnsiTheme="minorHAnsi" w:cstheme="minorHAnsi"/>
          <w:b/>
          <w:szCs w:val="24"/>
        </w:rPr>
      </w:pPr>
      <w:r w:rsidRPr="000A7B14">
        <w:rPr>
          <w:rFonts w:asciiTheme="minorHAnsi" w:hAnsiTheme="minorHAnsi" w:cstheme="minorHAnsi"/>
          <w:b/>
          <w:szCs w:val="24"/>
        </w:rPr>
        <w:t>The successful candidate will be required to undertake an Enhanced Disclosure via the Disclosure</w:t>
      </w:r>
    </w:p>
    <w:p w14:paraId="6CC00860" w14:textId="77777777" w:rsidR="009729AA" w:rsidRPr="000A7B14" w:rsidRDefault="007542EE" w:rsidP="009729AA">
      <w:pPr>
        <w:spacing w:line="276" w:lineRule="auto"/>
        <w:ind w:right="-1332"/>
        <w:jc w:val="both"/>
        <w:rPr>
          <w:rFonts w:asciiTheme="minorHAnsi" w:hAnsiTheme="minorHAnsi" w:cstheme="minorHAnsi"/>
          <w:b/>
          <w:szCs w:val="24"/>
        </w:rPr>
      </w:pPr>
      <w:r w:rsidRPr="000A7B14">
        <w:rPr>
          <w:rFonts w:asciiTheme="minorHAnsi" w:hAnsiTheme="minorHAnsi" w:cstheme="minorHAnsi"/>
          <w:b/>
          <w:szCs w:val="24"/>
        </w:rPr>
        <w:t>Barring Service (DBS).</w:t>
      </w:r>
    </w:p>
    <w:p w14:paraId="1E0E2DEF" w14:textId="77777777" w:rsidR="009729AA" w:rsidRPr="000A7B14" w:rsidRDefault="009729AA" w:rsidP="009729AA">
      <w:pPr>
        <w:rPr>
          <w:rFonts w:asciiTheme="minorHAnsi" w:hAnsiTheme="minorHAnsi" w:cstheme="minorHAnsi"/>
          <w:b/>
          <w:szCs w:val="24"/>
        </w:rPr>
      </w:pPr>
    </w:p>
    <w:sectPr w:rsidR="009729AA" w:rsidRPr="000A7B14" w:rsidSect="00640EF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DA166" w14:textId="77777777" w:rsidR="00217727" w:rsidRDefault="00217727" w:rsidP="008506EE">
      <w:r>
        <w:separator/>
      </w:r>
    </w:p>
  </w:endnote>
  <w:endnote w:type="continuationSeparator" w:id="0">
    <w:p w14:paraId="142D7816" w14:textId="77777777" w:rsidR="00217727" w:rsidRDefault="00217727" w:rsidP="008506EE">
      <w:r>
        <w:continuationSeparator/>
      </w:r>
    </w:p>
  </w:endnote>
  <w:endnote w:type="continuationNotice" w:id="1">
    <w:p w14:paraId="40DA2ADA" w14:textId="77777777" w:rsidR="00217727" w:rsidRDefault="00217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4ABC" w14:textId="77777777" w:rsidR="00363811" w:rsidRDefault="00363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2709"/>
      <w:docPartObj>
        <w:docPartGallery w:val="Page Numbers (Bottom of Page)"/>
        <w:docPartUnique/>
      </w:docPartObj>
    </w:sdtPr>
    <w:sdtEndPr>
      <w:rPr>
        <w:rFonts w:asciiTheme="minorHAnsi" w:hAnsiTheme="minorHAnsi" w:cstheme="minorHAnsi"/>
        <w:i/>
        <w:color w:val="7F7F7F" w:themeColor="background1" w:themeShade="7F"/>
        <w:spacing w:val="60"/>
        <w:sz w:val="20"/>
      </w:rPr>
    </w:sdtEndPr>
    <w:sdtContent>
      <w:p w14:paraId="0AADC130" w14:textId="77777777" w:rsidR="00F04AEF" w:rsidRPr="007448E4" w:rsidRDefault="00D57686" w:rsidP="00F04AEF">
        <w:pPr>
          <w:pStyle w:val="Footer"/>
          <w:pBdr>
            <w:top w:val="single" w:sz="4" w:space="1" w:color="D9D9D9" w:themeColor="background1" w:themeShade="D9"/>
          </w:pBdr>
          <w:jc w:val="right"/>
          <w:rPr>
            <w:rFonts w:asciiTheme="minorHAnsi" w:hAnsiTheme="minorHAnsi" w:cstheme="minorHAnsi"/>
            <w:sz w:val="20"/>
          </w:rPr>
        </w:pPr>
        <w:r w:rsidRPr="007448E4">
          <w:rPr>
            <w:rFonts w:asciiTheme="minorHAnsi" w:hAnsiTheme="minorHAnsi" w:cstheme="minorHAnsi"/>
            <w:sz w:val="20"/>
          </w:rPr>
          <w:fldChar w:fldCharType="begin"/>
        </w:r>
        <w:r w:rsidR="00CA21DE" w:rsidRPr="007448E4">
          <w:rPr>
            <w:rFonts w:asciiTheme="minorHAnsi" w:hAnsiTheme="minorHAnsi" w:cstheme="minorHAnsi"/>
            <w:sz w:val="20"/>
          </w:rPr>
          <w:instrText xml:space="preserve"> PAGE   \* MERGEFORMAT </w:instrText>
        </w:r>
        <w:r w:rsidRPr="007448E4">
          <w:rPr>
            <w:rFonts w:asciiTheme="minorHAnsi" w:hAnsiTheme="minorHAnsi" w:cstheme="minorHAnsi"/>
            <w:sz w:val="20"/>
          </w:rPr>
          <w:fldChar w:fldCharType="separate"/>
        </w:r>
        <w:r w:rsidR="0014446D">
          <w:rPr>
            <w:rFonts w:asciiTheme="minorHAnsi" w:hAnsiTheme="minorHAnsi" w:cstheme="minorHAnsi"/>
            <w:noProof/>
            <w:sz w:val="20"/>
          </w:rPr>
          <w:t>1</w:t>
        </w:r>
        <w:r w:rsidRPr="007448E4">
          <w:rPr>
            <w:rFonts w:asciiTheme="minorHAnsi" w:hAnsiTheme="minorHAnsi" w:cstheme="minorHAnsi"/>
            <w:noProof/>
            <w:sz w:val="20"/>
          </w:rPr>
          <w:fldChar w:fldCharType="end"/>
        </w:r>
        <w:r w:rsidR="00CA21DE" w:rsidRPr="007448E4">
          <w:rPr>
            <w:rFonts w:asciiTheme="minorHAnsi" w:hAnsiTheme="minorHAnsi" w:cstheme="minorHAnsi"/>
            <w:sz w:val="20"/>
          </w:rPr>
          <w:t xml:space="preserve"> | </w:t>
        </w:r>
        <w:r w:rsidR="00CA21DE" w:rsidRPr="007448E4">
          <w:rPr>
            <w:rFonts w:asciiTheme="minorHAnsi" w:hAnsiTheme="minorHAnsi" w:cstheme="minorHAnsi"/>
            <w:color w:val="7F7F7F" w:themeColor="background1" w:themeShade="7F"/>
            <w:spacing w:val="60"/>
            <w:sz w:val="20"/>
          </w:rPr>
          <w:t>Page</w:t>
        </w:r>
      </w:p>
      <w:p w14:paraId="46D8FB8B" w14:textId="77777777" w:rsidR="00CA21DE" w:rsidRPr="00F04AEF" w:rsidRDefault="00F04AEF" w:rsidP="00F04AEF">
        <w:pPr>
          <w:pStyle w:val="Footer"/>
          <w:pBdr>
            <w:top w:val="single" w:sz="4" w:space="1" w:color="D9D9D9" w:themeColor="background1" w:themeShade="D9"/>
          </w:pBdr>
          <w:rPr>
            <w:rFonts w:asciiTheme="minorHAnsi" w:hAnsiTheme="minorHAnsi" w:cstheme="minorHAnsi"/>
            <w:i/>
            <w:sz w:val="20"/>
          </w:rPr>
        </w:pPr>
        <w:r w:rsidRPr="00F04AEF">
          <w:rPr>
            <w:rFonts w:asciiTheme="minorHAnsi" w:hAnsiTheme="minorHAnsi" w:cstheme="minorHAnsi"/>
            <w:i/>
            <w:sz w:val="20"/>
          </w:rPr>
          <w:t>Version 1</w:t>
        </w:r>
        <w:r w:rsidR="0013022F">
          <w:rPr>
            <w:rFonts w:asciiTheme="minorHAnsi" w:hAnsiTheme="minorHAnsi" w:cstheme="minorHAnsi"/>
            <w:i/>
            <w:sz w:val="20"/>
          </w:rPr>
          <w:t xml:space="preserve"> April 2019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8260" w14:textId="77777777" w:rsidR="00363811" w:rsidRDefault="003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D197" w14:textId="77777777" w:rsidR="00217727" w:rsidRDefault="00217727" w:rsidP="008506EE">
      <w:r>
        <w:separator/>
      </w:r>
    </w:p>
  </w:footnote>
  <w:footnote w:type="continuationSeparator" w:id="0">
    <w:p w14:paraId="57FD753C" w14:textId="77777777" w:rsidR="00217727" w:rsidRDefault="00217727" w:rsidP="008506EE">
      <w:r>
        <w:continuationSeparator/>
      </w:r>
    </w:p>
  </w:footnote>
  <w:footnote w:type="continuationNotice" w:id="1">
    <w:p w14:paraId="2FA27F6C" w14:textId="77777777" w:rsidR="00217727" w:rsidRDefault="00217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F41B" w14:textId="77777777" w:rsidR="00363811" w:rsidRDefault="003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AAB5" w14:textId="77777777" w:rsidR="008506EE" w:rsidRPr="00EF64C1" w:rsidRDefault="00A44FE7" w:rsidP="00EF64C1">
    <w:pPr>
      <w:pStyle w:val="Header"/>
      <w:jc w:val="right"/>
      <w:rPr>
        <w:rFonts w:cs="Arial"/>
      </w:rPr>
    </w:pPr>
    <w:r w:rsidRPr="00A44FE7">
      <w:rPr>
        <w:rFonts w:cs="Arial"/>
        <w:noProof/>
      </w:rPr>
      <w:drawing>
        <wp:anchor distT="0" distB="0" distL="114300" distR="114300" simplePos="0" relativeHeight="251658240" behindDoc="0" locked="0" layoutInCell="1" allowOverlap="1" wp14:anchorId="24202124" wp14:editId="48DFA147">
          <wp:simplePos x="0" y="0"/>
          <wp:positionH relativeFrom="margin">
            <wp:posOffset>4152900</wp:posOffset>
          </wp:positionH>
          <wp:positionV relativeFrom="paragraph">
            <wp:posOffset>-335280</wp:posOffset>
          </wp:positionV>
          <wp:extent cx="1383626" cy="948583"/>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3626" cy="9485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A6E6" w14:textId="77777777" w:rsidR="00363811" w:rsidRDefault="00363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7C00"/>
    <w:multiLevelType w:val="hybridMultilevel"/>
    <w:tmpl w:val="BD9A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078BE"/>
    <w:multiLevelType w:val="hybridMultilevel"/>
    <w:tmpl w:val="BF80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80686"/>
    <w:multiLevelType w:val="hybridMultilevel"/>
    <w:tmpl w:val="2FB4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75CD8"/>
    <w:multiLevelType w:val="hybridMultilevel"/>
    <w:tmpl w:val="4DC6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C1D91"/>
    <w:multiLevelType w:val="hybridMultilevel"/>
    <w:tmpl w:val="53624A72"/>
    <w:lvl w:ilvl="0" w:tplc="F7A4FFD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C60B4"/>
    <w:multiLevelType w:val="hybridMultilevel"/>
    <w:tmpl w:val="58A6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1102D"/>
    <w:multiLevelType w:val="hybridMultilevel"/>
    <w:tmpl w:val="9CB4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545EC"/>
    <w:multiLevelType w:val="hybridMultilevel"/>
    <w:tmpl w:val="5E3C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B94427"/>
    <w:multiLevelType w:val="hybridMultilevel"/>
    <w:tmpl w:val="9B1AD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8E3688"/>
    <w:multiLevelType w:val="hybridMultilevel"/>
    <w:tmpl w:val="BB6A4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5" w15:restartNumberingAfterBreak="0">
    <w:nsid w:val="3DA657F9"/>
    <w:multiLevelType w:val="hybridMultilevel"/>
    <w:tmpl w:val="8C22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7D20B3"/>
    <w:multiLevelType w:val="hybridMultilevel"/>
    <w:tmpl w:val="51F2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A1FB3"/>
    <w:multiLevelType w:val="hybridMultilevel"/>
    <w:tmpl w:val="7F707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9" w15:restartNumberingAfterBreak="0">
    <w:nsid w:val="5C2B35E9"/>
    <w:multiLevelType w:val="hybridMultilevel"/>
    <w:tmpl w:val="B1F20BA6"/>
    <w:lvl w:ilvl="0" w:tplc="689C94C4">
      <w:start w:val="1"/>
      <w:numFmt w:val="decimal"/>
      <w:lvlText w:val="%1."/>
      <w:lvlJc w:val="left"/>
      <w:pPr>
        <w:ind w:left="720"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1B3E8F"/>
    <w:multiLevelType w:val="hybridMultilevel"/>
    <w:tmpl w:val="9032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053E5"/>
    <w:multiLevelType w:val="hybridMultilevel"/>
    <w:tmpl w:val="947C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732C5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3"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4"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5" w15:restartNumberingAfterBreak="0">
    <w:nsid w:val="670D2A1F"/>
    <w:multiLevelType w:val="hybridMultilevel"/>
    <w:tmpl w:val="DDB4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3A3B8B"/>
    <w:multiLevelType w:val="hybridMultilevel"/>
    <w:tmpl w:val="E4B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9A61CC"/>
    <w:multiLevelType w:val="hybridMultilevel"/>
    <w:tmpl w:val="48265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8678C6"/>
    <w:multiLevelType w:val="hybridMultilevel"/>
    <w:tmpl w:val="CA56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213F5"/>
    <w:multiLevelType w:val="hybridMultilevel"/>
    <w:tmpl w:val="051A0B3A"/>
    <w:lvl w:ilvl="0" w:tplc="824E6C3E">
      <w:start w:val="1"/>
      <w:numFmt w:val="lowerLetter"/>
      <w:lvlText w:val="%1)"/>
      <w:lvlJc w:val="left"/>
      <w:pPr>
        <w:ind w:left="720" w:hanging="360"/>
      </w:pPr>
      <w:rPr>
        <w:rFonts w:hint="default"/>
        <w:color w:val="16365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045293">
    <w:abstractNumId w:val="5"/>
  </w:num>
  <w:num w:numId="2" w16cid:durableId="1939171014">
    <w:abstractNumId w:val="4"/>
  </w:num>
  <w:num w:numId="3" w16cid:durableId="769739649">
    <w:abstractNumId w:val="3"/>
  </w:num>
  <w:num w:numId="4" w16cid:durableId="1251307182">
    <w:abstractNumId w:val="26"/>
  </w:num>
  <w:num w:numId="5" w16cid:durableId="819226152">
    <w:abstractNumId w:val="9"/>
  </w:num>
  <w:num w:numId="6" w16cid:durableId="1799836060">
    <w:abstractNumId w:val="25"/>
  </w:num>
  <w:num w:numId="7" w16cid:durableId="1332174685">
    <w:abstractNumId w:val="21"/>
  </w:num>
  <w:num w:numId="8" w16cid:durableId="1819876365">
    <w:abstractNumId w:val="11"/>
  </w:num>
  <w:num w:numId="9" w16cid:durableId="1541473037">
    <w:abstractNumId w:val="15"/>
  </w:num>
  <w:num w:numId="10" w16cid:durableId="705106128">
    <w:abstractNumId w:val="2"/>
  </w:num>
  <w:num w:numId="11" w16cid:durableId="1431047054">
    <w:abstractNumId w:val="1"/>
  </w:num>
  <w:num w:numId="12" w16cid:durableId="2051372911">
    <w:abstractNumId w:val="20"/>
  </w:num>
  <w:num w:numId="13" w16cid:durableId="2009283595">
    <w:abstractNumId w:val="28"/>
  </w:num>
  <w:num w:numId="14" w16cid:durableId="1071343722">
    <w:abstractNumId w:val="17"/>
  </w:num>
  <w:num w:numId="15" w16cid:durableId="1302081649">
    <w:abstractNumId w:val="6"/>
  </w:num>
  <w:num w:numId="16" w16cid:durableId="1209337024">
    <w:abstractNumId w:val="12"/>
  </w:num>
  <w:num w:numId="17" w16cid:durableId="1579092809">
    <w:abstractNumId w:val="13"/>
  </w:num>
  <w:num w:numId="18" w16cid:durableId="415060494">
    <w:abstractNumId w:val="10"/>
  </w:num>
  <w:num w:numId="19" w16cid:durableId="536432518">
    <w:abstractNumId w:val="27"/>
  </w:num>
  <w:num w:numId="20" w16cid:durableId="1075863152">
    <w:abstractNumId w:val="25"/>
  </w:num>
  <w:num w:numId="21" w16cid:durableId="1717580992">
    <w:abstractNumId w:val="16"/>
  </w:num>
  <w:num w:numId="22" w16cid:durableId="818108659">
    <w:abstractNumId w:val="7"/>
  </w:num>
  <w:num w:numId="23" w16cid:durableId="44067439">
    <w:abstractNumId w:val="8"/>
  </w:num>
  <w:num w:numId="24" w16cid:durableId="536814295">
    <w:abstractNumId w:val="14"/>
  </w:num>
  <w:num w:numId="25" w16cid:durableId="657345018">
    <w:abstractNumId w:val="18"/>
  </w:num>
  <w:num w:numId="26" w16cid:durableId="1333949138">
    <w:abstractNumId w:val="24"/>
  </w:num>
  <w:num w:numId="27" w16cid:durableId="2085105519">
    <w:abstractNumId w:val="23"/>
  </w:num>
  <w:num w:numId="28" w16cid:durableId="1058432336">
    <w:abstractNumId w:val="22"/>
  </w:num>
  <w:num w:numId="29" w16cid:durableId="1676765860">
    <w:abstractNumId w:val="19"/>
  </w:num>
  <w:num w:numId="30" w16cid:durableId="2116439305">
    <w:abstractNumId w:val="29"/>
  </w:num>
  <w:num w:numId="31" w16cid:durableId="99090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84287"/>
    <w:rsid w:val="000912F2"/>
    <w:rsid w:val="000A7B14"/>
    <w:rsid w:val="000B23A7"/>
    <w:rsid w:val="000B39BC"/>
    <w:rsid w:val="000D3222"/>
    <w:rsid w:val="0013022F"/>
    <w:rsid w:val="00134611"/>
    <w:rsid w:val="001406CA"/>
    <w:rsid w:val="0014446D"/>
    <w:rsid w:val="001445C1"/>
    <w:rsid w:val="00151427"/>
    <w:rsid w:val="0017103F"/>
    <w:rsid w:val="00171F7B"/>
    <w:rsid w:val="00185389"/>
    <w:rsid w:val="001B64B8"/>
    <w:rsid w:val="001F4F53"/>
    <w:rsid w:val="00217727"/>
    <w:rsid w:val="00222D54"/>
    <w:rsid w:val="00224663"/>
    <w:rsid w:val="0023367C"/>
    <w:rsid w:val="00234556"/>
    <w:rsid w:val="00234CE4"/>
    <w:rsid w:val="00266DD8"/>
    <w:rsid w:val="002D3CA5"/>
    <w:rsid w:val="003161EB"/>
    <w:rsid w:val="00363811"/>
    <w:rsid w:val="003945B8"/>
    <w:rsid w:val="003A6CCD"/>
    <w:rsid w:val="003C24E4"/>
    <w:rsid w:val="0040240E"/>
    <w:rsid w:val="00407916"/>
    <w:rsid w:val="004153A9"/>
    <w:rsid w:val="00422C5B"/>
    <w:rsid w:val="004E5D7C"/>
    <w:rsid w:val="00514128"/>
    <w:rsid w:val="00543BF1"/>
    <w:rsid w:val="005A2B27"/>
    <w:rsid w:val="005B317C"/>
    <w:rsid w:val="005D200D"/>
    <w:rsid w:val="00640EF6"/>
    <w:rsid w:val="00664B1C"/>
    <w:rsid w:val="006D4006"/>
    <w:rsid w:val="006E1E7E"/>
    <w:rsid w:val="00701369"/>
    <w:rsid w:val="0074136E"/>
    <w:rsid w:val="007448E4"/>
    <w:rsid w:val="007542EE"/>
    <w:rsid w:val="007B614A"/>
    <w:rsid w:val="007C683D"/>
    <w:rsid w:val="007F4CFA"/>
    <w:rsid w:val="00805339"/>
    <w:rsid w:val="008257AC"/>
    <w:rsid w:val="00833C40"/>
    <w:rsid w:val="008506EE"/>
    <w:rsid w:val="00886857"/>
    <w:rsid w:val="008A27F0"/>
    <w:rsid w:val="008F2B62"/>
    <w:rsid w:val="009053A1"/>
    <w:rsid w:val="00924FFD"/>
    <w:rsid w:val="009729AA"/>
    <w:rsid w:val="009758D5"/>
    <w:rsid w:val="00995997"/>
    <w:rsid w:val="00A26CE1"/>
    <w:rsid w:val="00A41430"/>
    <w:rsid w:val="00A44FE7"/>
    <w:rsid w:val="00AB4988"/>
    <w:rsid w:val="00AD5B80"/>
    <w:rsid w:val="00AF69A2"/>
    <w:rsid w:val="00B06BE2"/>
    <w:rsid w:val="00B34D6B"/>
    <w:rsid w:val="00B5646A"/>
    <w:rsid w:val="00B70AEA"/>
    <w:rsid w:val="00C87D35"/>
    <w:rsid w:val="00CA21DE"/>
    <w:rsid w:val="00CE16F9"/>
    <w:rsid w:val="00D1172C"/>
    <w:rsid w:val="00D57686"/>
    <w:rsid w:val="00D6655D"/>
    <w:rsid w:val="00DC3E76"/>
    <w:rsid w:val="00DE1517"/>
    <w:rsid w:val="00E03C44"/>
    <w:rsid w:val="00E17186"/>
    <w:rsid w:val="00E26039"/>
    <w:rsid w:val="00E650EF"/>
    <w:rsid w:val="00E863DC"/>
    <w:rsid w:val="00EE3109"/>
    <w:rsid w:val="00EF64C1"/>
    <w:rsid w:val="00F04AEF"/>
    <w:rsid w:val="00F169E2"/>
    <w:rsid w:val="00F5180D"/>
    <w:rsid w:val="00F924B1"/>
    <w:rsid w:val="00FF24A1"/>
    <w:rsid w:val="114DAF80"/>
    <w:rsid w:val="44D457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2E08D"/>
  <w15:docId w15:val="{20FAF200-366E-4859-86E0-AA3302ED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57"/>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customStyle="1" w:styleId="HeaderChar">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customStyle="1" w:styleId="FooterChar">
    <w:name w:val="Footer Char"/>
    <w:basedOn w:val="DefaultParagraphFont"/>
    <w:link w:val="Footer"/>
    <w:uiPriority w:val="99"/>
    <w:rsid w:val="008506EE"/>
  </w:style>
  <w:style w:type="paragraph" w:customStyle="1" w:styleId="Default">
    <w:name w:val="Default"/>
    <w:rsid w:val="00EF64C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customStyle="1" w:styleId="CommentTextChar">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customStyle="1" w:styleId="CommentSubjectChar">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customStyle="1" w:styleId="BodyTextChar">
    <w:name w:val="Body Text Char"/>
    <w:basedOn w:val="DefaultParagraphFont"/>
    <w:link w:val="BodyText"/>
    <w:rsid w:val="00F04AEF"/>
    <w:rPr>
      <w:rFonts w:ascii="Gill Sans MT" w:eastAsia="Times New Roman" w:hAnsi="Gill Sans MT" w:cs="Times New Roman"/>
      <w:spacing w:val="-2"/>
      <w:sz w:val="24"/>
      <w:szCs w:val="20"/>
      <w:lang w:eastAsia="en-GB"/>
    </w:rPr>
  </w:style>
  <w:style w:type="character" w:customStyle="1" w:styleId="Heading1Char">
    <w:name w:val="Heading 1 Char"/>
    <w:basedOn w:val="DefaultParagraphFont"/>
    <w:link w:val="Heading1"/>
    <w:rsid w:val="009729AA"/>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9729AA"/>
    <w:rPr>
      <w:rFonts w:ascii="Arial" w:eastAsia="Times New Roman" w:hAnsi="Arial" w:cs="Times New Roman"/>
      <w:b/>
      <w:sz w:val="24"/>
      <w:szCs w:val="20"/>
      <w:u w:val="single"/>
      <w:lang w:eastAsia="en-GB"/>
    </w:rPr>
  </w:style>
  <w:style w:type="character" w:customStyle="1" w:styleId="Heading4Char">
    <w:name w:val="Heading 4 Char"/>
    <w:basedOn w:val="DefaultParagraphFont"/>
    <w:link w:val="Heading4"/>
    <w:rsid w:val="009729AA"/>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9729AA"/>
    <w:rPr>
      <w:rFonts w:ascii="Arial" w:eastAsia="Times New Roman" w:hAnsi="Arial" w:cs="Times New Roman"/>
      <w:sz w:val="20"/>
      <w:szCs w:val="20"/>
      <w:u w:val="single"/>
      <w:lang w:eastAsia="en-GB"/>
    </w:rPr>
  </w:style>
  <w:style w:type="paragraph" w:styleId="FootnoteText">
    <w:name w:val="footnote text"/>
    <w:basedOn w:val="Normal"/>
    <w:link w:val="FootnoteTextChar"/>
    <w:rsid w:val="009729AA"/>
    <w:rPr>
      <w:sz w:val="20"/>
    </w:rPr>
  </w:style>
  <w:style w:type="character" w:customStyle="1" w:styleId="FootnoteTextChar">
    <w:name w:val="Footnote Text Char"/>
    <w:basedOn w:val="DefaultParagraphFont"/>
    <w:link w:val="FootnoteText"/>
    <w:rsid w:val="009729AA"/>
    <w:rPr>
      <w:rFonts w:ascii="Arial" w:eastAsia="Times New Roman" w:hAnsi="Arial" w:cs="Times New Roman"/>
      <w:sz w:val="20"/>
      <w:szCs w:val="20"/>
    </w:rPr>
  </w:style>
  <w:style w:type="character" w:styleId="FootnoteReference">
    <w:name w:val="footnote reference"/>
    <w:rsid w:val="00972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A141130B342B418385D63A26FE112C" ma:contentTypeVersion="11" ma:contentTypeDescription="Create a new document." ma:contentTypeScope="" ma:versionID="d4eda1a12c0f8a7547c53cd0b2271d54">
  <xsd:schema xmlns:xsd="http://www.w3.org/2001/XMLSchema" xmlns:xs="http://www.w3.org/2001/XMLSchema" xmlns:p="http://schemas.microsoft.com/office/2006/metadata/properties" xmlns:ns2="bf2310b2-7610-4455-8f49-c2375ee35cbb" xmlns:ns3="3027003e-522d-4446-95e1-0e4f551f74e2" targetNamespace="http://schemas.microsoft.com/office/2006/metadata/properties" ma:root="true" ma:fieldsID="21c0ccdd5a025745cac64f4239bf32b2" ns2:_="" ns3:_="">
    <xsd:import namespace="bf2310b2-7610-4455-8f49-c2375ee35cbb"/>
    <xsd:import namespace="3027003e-522d-4446-95e1-0e4f551f74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10b2-7610-4455-8f49-c2375ee35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7003e-522d-4446-95e1-0e4f551f74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310b2-7610-4455-8f49-c2375ee35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16F879-F649-405C-BF62-B612774926FA}">
  <ds:schemaRefs>
    <ds:schemaRef ds:uri="http://schemas.microsoft.com/sharepoint/v3/contenttype/forms"/>
  </ds:schemaRefs>
</ds:datastoreItem>
</file>

<file path=customXml/itemProps2.xml><?xml version="1.0" encoding="utf-8"?>
<ds:datastoreItem xmlns:ds="http://schemas.openxmlformats.org/officeDocument/2006/customXml" ds:itemID="{DD808D15-D3B8-46A5-BD85-CEC8AED8C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310b2-7610-4455-8f49-c2375ee35cbb"/>
    <ds:schemaRef ds:uri="3027003e-522d-4446-95e1-0e4f551f7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0BE61-A89B-4AA1-B919-B2CC2E90817F}">
  <ds:schemaRefs>
    <ds:schemaRef ds:uri="http://schemas.microsoft.com/office/2006/metadata/properties"/>
    <ds:schemaRef ds:uri="http://schemas.microsoft.com/office/infopath/2007/PartnerControls"/>
    <ds:schemaRef ds:uri="bf2310b2-7610-4455-8f49-c2375ee35cbb"/>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1</Pages>
  <Words>1292</Words>
  <Characters>7369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Okehampton College</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Chapman</dc:creator>
  <cp:keywords/>
  <cp:lastModifiedBy>Claire Kelly</cp:lastModifiedBy>
  <cp:revision>8</cp:revision>
  <cp:lastPrinted>2023-02-07T17:58:00Z</cp:lastPrinted>
  <dcterms:created xsi:type="dcterms:W3CDTF">2023-02-07T17:55:00Z</dcterms:created>
  <dcterms:modified xsi:type="dcterms:W3CDTF">2023-02-21T21:20:00Z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0x0101005CA141130B342B418385D63A26FE112C</vt:lpwstr>
  </property>
  <property fmtid="{D5CDD505-2E9C-101B-9397-08002B2CF9AE}" pid="3" name="MediaServiceImageTags">
    <vt:lpwstr/>
  </property>
</Properties>
</file>