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931" w:rsidRDefault="00B74070">
      <w:pPr>
        <w:pStyle w:val="Heading1"/>
        <w:pBdr>
          <w:top w:val="nil"/>
          <w:left w:val="nil"/>
          <w:bottom w:val="nil"/>
          <w:right w:val="nil"/>
          <w:between w:val="nil"/>
        </w:pBdr>
        <w:jc w:val="left"/>
        <w:rPr>
          <w:rFonts w:ascii="Arial" w:eastAsia="Arial" w:hAnsi="Arial" w:cs="Arial"/>
          <w:sz w:val="24"/>
          <w:szCs w:val="24"/>
        </w:rPr>
      </w:pPr>
      <w:bookmarkStart w:id="0" w:name="_GoBack"/>
      <w:bookmarkEnd w:id="0"/>
      <w:r>
        <w:rPr>
          <w:rFonts w:ascii="Arial" w:eastAsia="Arial" w:hAnsi="Arial" w:cs="Arial"/>
          <w:noProof/>
          <w:sz w:val="24"/>
          <w:szCs w:val="24"/>
        </w:rPr>
        <w:drawing>
          <wp:inline distT="114300" distB="114300" distL="114300" distR="114300">
            <wp:extent cx="2765844" cy="6429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65844" cy="6429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2886075</wp:posOffset>
            </wp:positionH>
            <wp:positionV relativeFrom="paragraph">
              <wp:posOffset>114300</wp:posOffset>
            </wp:positionV>
            <wp:extent cx="2851370" cy="7953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1370" cy="795338"/>
                    </a:xfrm>
                    <a:prstGeom prst="rect">
                      <a:avLst/>
                    </a:prstGeom>
                    <a:ln/>
                  </pic:spPr>
                </pic:pic>
              </a:graphicData>
            </a:graphic>
          </wp:anchor>
        </w:drawing>
      </w:r>
    </w:p>
    <w:p w:rsidR="005C3931" w:rsidRDefault="005C3931">
      <w:pPr>
        <w:pStyle w:val="Heading1"/>
        <w:pBdr>
          <w:top w:val="nil"/>
          <w:left w:val="nil"/>
          <w:bottom w:val="nil"/>
          <w:right w:val="nil"/>
          <w:between w:val="nil"/>
        </w:pBdr>
        <w:jc w:val="center"/>
        <w:rPr>
          <w:rFonts w:ascii="Arial" w:eastAsia="Arial" w:hAnsi="Arial" w:cs="Arial"/>
          <w:sz w:val="24"/>
          <w:szCs w:val="24"/>
        </w:rPr>
      </w:pPr>
    </w:p>
    <w:p w:rsidR="005C3931" w:rsidRDefault="00B74070">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Academies Enterprise Trust</w:t>
      </w:r>
    </w:p>
    <w:p w:rsidR="005C3931" w:rsidRDefault="005C3931">
      <w:pPr>
        <w:pBdr>
          <w:top w:val="nil"/>
          <w:left w:val="nil"/>
          <w:bottom w:val="nil"/>
          <w:right w:val="nil"/>
          <w:between w:val="nil"/>
        </w:pBdr>
        <w:rPr>
          <w:rFonts w:ascii="Arial" w:eastAsia="Arial" w:hAnsi="Arial" w:cs="Arial"/>
          <w:color w:val="000000"/>
        </w:rPr>
      </w:pPr>
    </w:p>
    <w:p w:rsidR="005C3931" w:rsidRDefault="00B74070">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Job Description</w:t>
      </w:r>
    </w:p>
    <w:p w:rsidR="005C3931" w:rsidRDefault="005C3931">
      <w:pPr>
        <w:pBdr>
          <w:top w:val="nil"/>
          <w:left w:val="nil"/>
          <w:bottom w:val="nil"/>
          <w:right w:val="nil"/>
          <w:between w:val="nil"/>
        </w:pBdr>
        <w:rPr>
          <w:rFonts w:ascii="Arial" w:eastAsia="Arial" w:hAnsi="Arial" w:cs="Arial"/>
          <w:b/>
          <w:color w:val="000000"/>
        </w:rPr>
      </w:pPr>
    </w:p>
    <w:p w:rsidR="005C3931" w:rsidRDefault="00B7407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Job Title: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Teacher of Mathematics</w:t>
      </w:r>
      <w:r>
        <w:rPr>
          <w:rFonts w:ascii="Arial" w:eastAsia="Arial" w:hAnsi="Arial" w:cs="Arial"/>
          <w:b/>
          <w:color w:val="000000"/>
        </w:rPr>
        <w:tab/>
      </w:r>
    </w:p>
    <w:p w:rsidR="005C3931" w:rsidRDefault="005C3931">
      <w:pPr>
        <w:pBdr>
          <w:top w:val="nil"/>
          <w:left w:val="nil"/>
          <w:bottom w:val="nil"/>
          <w:right w:val="nil"/>
          <w:between w:val="nil"/>
        </w:pBdr>
        <w:rPr>
          <w:rFonts w:ascii="Arial" w:eastAsia="Arial" w:hAnsi="Arial" w:cs="Arial"/>
          <w:b/>
          <w:color w:val="000000"/>
        </w:rPr>
      </w:pPr>
    </w:p>
    <w:p w:rsidR="005C3931" w:rsidRDefault="00B7407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Location: </w:t>
      </w:r>
      <w:r>
        <w:rPr>
          <w:rFonts w:ascii="Arial" w:eastAsia="Arial" w:hAnsi="Arial" w:cs="Arial"/>
          <w:b/>
          <w:color w:val="000000"/>
        </w:rPr>
        <w:tab/>
      </w:r>
      <w:r>
        <w:rPr>
          <w:rFonts w:ascii="Arial" w:eastAsia="Arial" w:hAnsi="Arial" w:cs="Arial"/>
          <w:b/>
          <w:color w:val="000000"/>
        </w:rPr>
        <w:tab/>
        <w:t xml:space="preserve">Sir Herbert Leon </w:t>
      </w:r>
      <w:r>
        <w:rPr>
          <w:rFonts w:ascii="Arial" w:eastAsia="Arial" w:hAnsi="Arial" w:cs="Arial"/>
          <w:b/>
        </w:rPr>
        <w:t>Academy, Milton Keynes</w:t>
      </w:r>
    </w:p>
    <w:p w:rsidR="005C3931" w:rsidRDefault="00B74070">
      <w:pPr>
        <w:pBdr>
          <w:top w:val="nil"/>
          <w:left w:val="nil"/>
          <w:bottom w:val="nil"/>
          <w:right w:val="nil"/>
          <w:between w:val="nil"/>
        </w:pBd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p>
    <w:p w:rsidR="005C3931" w:rsidRDefault="00B74070">
      <w:pPr>
        <w:pBdr>
          <w:top w:val="nil"/>
          <w:left w:val="nil"/>
          <w:bottom w:val="nil"/>
          <w:right w:val="nil"/>
          <w:between w:val="nil"/>
        </w:pBdr>
        <w:rPr>
          <w:rFonts w:ascii="Arial" w:eastAsia="Arial" w:hAnsi="Arial" w:cs="Arial"/>
          <w:color w:val="000000"/>
        </w:rPr>
      </w:pPr>
      <w:r>
        <w:rPr>
          <w:rFonts w:ascii="Arial" w:eastAsia="Arial" w:hAnsi="Arial" w:cs="Arial"/>
          <w:b/>
          <w:color w:val="000000"/>
        </w:rPr>
        <w:t>Hours of work:</w:t>
      </w:r>
      <w:r>
        <w:rPr>
          <w:rFonts w:ascii="Arial" w:eastAsia="Arial" w:hAnsi="Arial" w:cs="Arial"/>
          <w:b/>
          <w:color w:val="000000"/>
        </w:rPr>
        <w:tab/>
        <w:t xml:space="preserve"> </w:t>
      </w:r>
      <w:r>
        <w:rPr>
          <w:rFonts w:ascii="Arial" w:eastAsia="Arial" w:hAnsi="Arial" w:cs="Arial"/>
          <w:color w:val="000000"/>
        </w:rPr>
        <w:t>Full Time</w:t>
      </w:r>
    </w:p>
    <w:p w:rsidR="005C3931" w:rsidRDefault="005C3931">
      <w:pPr>
        <w:pBdr>
          <w:top w:val="nil"/>
          <w:left w:val="nil"/>
          <w:bottom w:val="nil"/>
          <w:right w:val="nil"/>
          <w:between w:val="nil"/>
        </w:pBdr>
        <w:rPr>
          <w:rFonts w:ascii="Arial" w:eastAsia="Arial" w:hAnsi="Arial" w:cs="Arial"/>
          <w:b/>
          <w:color w:val="000000"/>
        </w:rPr>
      </w:pPr>
    </w:p>
    <w:p w:rsidR="005C3931" w:rsidRDefault="00B74070">
      <w:pPr>
        <w:pBdr>
          <w:top w:val="nil"/>
          <w:left w:val="nil"/>
          <w:bottom w:val="nil"/>
          <w:right w:val="nil"/>
          <w:between w:val="nil"/>
        </w:pBdr>
        <w:rPr>
          <w:rFonts w:ascii="Arial" w:eastAsia="Arial" w:hAnsi="Arial" w:cs="Arial"/>
          <w:color w:val="000000"/>
        </w:rPr>
      </w:pPr>
      <w:r>
        <w:rPr>
          <w:rFonts w:ascii="Arial" w:eastAsia="Arial" w:hAnsi="Arial" w:cs="Arial"/>
          <w:b/>
          <w:color w:val="000000"/>
        </w:rPr>
        <w:t>Reports to:</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Head of Mathematics</w:t>
      </w:r>
    </w:p>
    <w:p w:rsidR="005C3931" w:rsidRDefault="005C3931">
      <w:pPr>
        <w:pBdr>
          <w:top w:val="nil"/>
          <w:left w:val="nil"/>
          <w:bottom w:val="nil"/>
          <w:right w:val="nil"/>
          <w:between w:val="nil"/>
        </w:pBdr>
        <w:rPr>
          <w:rFonts w:ascii="Arial" w:eastAsia="Arial" w:hAnsi="Arial" w:cs="Arial"/>
          <w:b/>
          <w:color w:val="000000"/>
          <w:u w:val="single"/>
        </w:rPr>
      </w:pPr>
    </w:p>
    <w:p w:rsidR="005C3931" w:rsidRDefault="00B74070">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Purpose of the Role:</w:t>
      </w:r>
    </w:p>
    <w:p w:rsidR="005C3931" w:rsidRDefault="005C3931">
      <w:pPr>
        <w:pBdr>
          <w:top w:val="nil"/>
          <w:left w:val="nil"/>
          <w:bottom w:val="nil"/>
          <w:right w:val="nil"/>
          <w:between w:val="nil"/>
        </w:pBdr>
        <w:rPr>
          <w:rFonts w:ascii="Arial" w:eastAsia="Arial" w:hAnsi="Arial" w:cs="Arial"/>
          <w:b/>
          <w:color w:val="000000"/>
          <w:u w:val="single"/>
        </w:rPr>
      </w:pPr>
    </w:p>
    <w:p w:rsidR="005C3931" w:rsidRDefault="00B74070">
      <w:pPr>
        <w:pBdr>
          <w:top w:val="nil"/>
          <w:left w:val="nil"/>
          <w:bottom w:val="nil"/>
          <w:right w:val="nil"/>
          <w:between w:val="nil"/>
        </w:pBdr>
        <w:rPr>
          <w:rFonts w:ascii="Arial" w:eastAsia="Arial" w:hAnsi="Arial" w:cs="Arial"/>
          <w:color w:val="231F20"/>
        </w:rPr>
      </w:pPr>
      <w:r>
        <w:rPr>
          <w:rFonts w:ascii="Arial" w:eastAsia="Arial" w:hAnsi="Arial" w:cs="Arial"/>
        </w:rPr>
        <w:t>W</w:t>
      </w:r>
      <w:r>
        <w:rPr>
          <w:rFonts w:ascii="Arial" w:eastAsia="Arial" w:hAnsi="Arial" w:cs="Arial"/>
          <w:color w:val="000000"/>
        </w:rPr>
        <w:t>e are seeking to appoint an inspirational Teacher of Mathematics to join our Maths team</w:t>
      </w:r>
      <w:r>
        <w:rPr>
          <w:rFonts w:ascii="Arial" w:eastAsia="Arial" w:hAnsi="Arial" w:cs="Arial"/>
        </w:rPr>
        <w:t xml:space="preserve">. </w:t>
      </w:r>
      <w:r>
        <w:rPr>
          <w:rFonts w:ascii="Arial" w:eastAsia="Arial" w:hAnsi="Arial" w:cs="Arial"/>
          <w:color w:val="231F20"/>
        </w:rPr>
        <w:t>Candidates must be able to teach across the ability and age range, supporting the development of Maths to the highest standards for all pupils at Key Stages 3, 4 and 5</w:t>
      </w:r>
      <w:r>
        <w:rPr>
          <w:rFonts w:ascii="Arial" w:eastAsia="Arial" w:hAnsi="Arial" w:cs="Arial"/>
          <w:color w:val="231F20"/>
        </w:rPr>
        <w:t>.</w:t>
      </w:r>
    </w:p>
    <w:p w:rsidR="005C3931" w:rsidRDefault="005C3931">
      <w:pPr>
        <w:pBdr>
          <w:top w:val="nil"/>
          <w:left w:val="nil"/>
          <w:bottom w:val="nil"/>
          <w:right w:val="nil"/>
          <w:between w:val="nil"/>
        </w:pBdr>
        <w:rPr>
          <w:rFonts w:ascii="Arial" w:eastAsia="Arial" w:hAnsi="Arial" w:cs="Arial"/>
          <w:b/>
          <w:color w:val="000000"/>
          <w:u w:val="single"/>
        </w:rPr>
      </w:pPr>
    </w:p>
    <w:p w:rsidR="005C3931" w:rsidRDefault="00B74070">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Responsibilities:</w:t>
      </w:r>
    </w:p>
    <w:p w:rsidR="005C3931" w:rsidRDefault="005C3931">
      <w:pPr>
        <w:pBdr>
          <w:top w:val="nil"/>
          <w:left w:val="nil"/>
          <w:bottom w:val="nil"/>
          <w:right w:val="nil"/>
          <w:between w:val="nil"/>
        </w:pBdr>
        <w:rPr>
          <w:rFonts w:ascii="Arial" w:eastAsia="Arial" w:hAnsi="Arial" w:cs="Arial"/>
          <w:color w:val="000000"/>
        </w:rPr>
      </w:pP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Deliver a consistently high quality of teaching, learning, assessment and high standards of achievement</w:t>
      </w:r>
    </w:p>
    <w:p w:rsidR="005C3931" w:rsidRDefault="00B74070">
      <w:pPr>
        <w:numPr>
          <w:ilvl w:val="0"/>
          <w:numId w:val="8"/>
        </w:numPr>
        <w:pBdr>
          <w:top w:val="nil"/>
          <w:left w:val="nil"/>
          <w:bottom w:val="nil"/>
          <w:right w:val="nil"/>
          <w:between w:val="nil"/>
        </w:pBdr>
        <w:rPr>
          <w:color w:val="000000"/>
        </w:rPr>
      </w:pPr>
      <w:r>
        <w:rPr>
          <w:rFonts w:ascii="Arial" w:eastAsia="Arial" w:hAnsi="Arial" w:cs="Arial"/>
        </w:rPr>
        <w:t xml:space="preserve">Work as part of the Maths team to deliver Maths Mastery and meet the high standards expected in the academy </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Evaluate student target and performance data for their teaching as required, and ensure it is analysed as set out in the academy calendar or other such documents</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Positively engage and partake in all activities and events on the Sir Herbert Leon Academy Ass</w:t>
      </w:r>
      <w:r>
        <w:rPr>
          <w:rFonts w:ascii="Arial" w:eastAsia="Arial" w:hAnsi="Arial" w:cs="Arial"/>
          <w:color w:val="000000"/>
        </w:rPr>
        <w:t>essment Calendar</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Demonstrate positive approaches in matters relating to student behaviours and contact with parents</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Ensure that there is an atmosphere conducive to quality learning within the curriculum area, and that students’ experiences are challenging,</w:t>
      </w:r>
      <w:r>
        <w:rPr>
          <w:rFonts w:ascii="Arial" w:eastAsia="Arial" w:hAnsi="Arial" w:cs="Arial"/>
          <w:color w:val="000000"/>
        </w:rPr>
        <w:t xml:space="preserve"> stimulating and differentiated according to need</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To ensure provision for different groups of students within the subject, including SEND, higher ability, disadvantaged, etc.</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Ensure that all lessons taught are in line with good practice as identified in th</w:t>
      </w:r>
      <w:r>
        <w:rPr>
          <w:rFonts w:ascii="Arial" w:eastAsia="Arial" w:hAnsi="Arial" w:cs="Arial"/>
          <w:color w:val="000000"/>
        </w:rPr>
        <w:t xml:space="preserve">e academy wide </w:t>
      </w:r>
      <w:r>
        <w:rPr>
          <w:rFonts w:ascii="Arial" w:eastAsia="Arial" w:hAnsi="Arial" w:cs="Arial"/>
        </w:rPr>
        <w:t xml:space="preserve">‘Herbert’s Habits’ and </w:t>
      </w:r>
      <w:r>
        <w:rPr>
          <w:rFonts w:ascii="Arial" w:eastAsia="Arial" w:hAnsi="Arial" w:cs="Arial"/>
          <w:color w:val="000000"/>
        </w:rPr>
        <w:t>department improvement plan</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To undertake other tasks as appropriate and consistent with the Teachers’ Pay and Conditions of service</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All staff who are appointed to the academy are expected to teach across the age and ab</w:t>
      </w:r>
      <w:r>
        <w:rPr>
          <w:rFonts w:ascii="Arial" w:eastAsia="Arial" w:hAnsi="Arial" w:cs="Arial"/>
          <w:color w:val="000000"/>
        </w:rPr>
        <w:t>ility range;</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lastRenderedPageBreak/>
        <w:t>All teachers are expected to act as an effective Form Tutor and partake in wider school life</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All staff are expected to take a whole academy perspective in monitoring student behaviour outside the classroom paying particular attention to care and respect of the environment, adherence to expectations, uniform and time keeping</w:t>
      </w:r>
    </w:p>
    <w:p w:rsidR="005C3931" w:rsidRDefault="00B74070">
      <w:pPr>
        <w:numPr>
          <w:ilvl w:val="0"/>
          <w:numId w:val="8"/>
        </w:numPr>
        <w:pBdr>
          <w:top w:val="nil"/>
          <w:left w:val="nil"/>
          <w:bottom w:val="nil"/>
          <w:right w:val="nil"/>
          <w:between w:val="nil"/>
        </w:pBdr>
        <w:rPr>
          <w:color w:val="000000"/>
        </w:rPr>
      </w:pPr>
      <w:r>
        <w:rPr>
          <w:rFonts w:ascii="Arial" w:eastAsia="Arial" w:hAnsi="Arial" w:cs="Arial"/>
          <w:color w:val="000000"/>
        </w:rPr>
        <w:t>Such other duties as ma</w:t>
      </w:r>
      <w:r>
        <w:rPr>
          <w:rFonts w:ascii="Arial" w:eastAsia="Arial" w:hAnsi="Arial" w:cs="Arial"/>
          <w:color w:val="000000"/>
        </w:rPr>
        <w:t xml:space="preserve">y be required by the </w:t>
      </w:r>
      <w:r>
        <w:rPr>
          <w:rFonts w:ascii="Arial" w:eastAsia="Arial" w:hAnsi="Arial" w:cs="Arial"/>
        </w:rPr>
        <w:t>Principal</w:t>
      </w:r>
      <w:r>
        <w:rPr>
          <w:rFonts w:ascii="Arial" w:eastAsia="Arial" w:hAnsi="Arial" w:cs="Arial"/>
          <w:color w:val="000000"/>
        </w:rPr>
        <w:t>.</w:t>
      </w:r>
    </w:p>
    <w:p w:rsidR="005C3931" w:rsidRDefault="005C3931">
      <w:pPr>
        <w:pBdr>
          <w:top w:val="nil"/>
          <w:left w:val="nil"/>
          <w:bottom w:val="nil"/>
          <w:right w:val="nil"/>
          <w:between w:val="nil"/>
        </w:pBdr>
        <w:rPr>
          <w:rFonts w:ascii="Arial" w:eastAsia="Arial" w:hAnsi="Arial" w:cs="Arial"/>
          <w:b/>
          <w:color w:val="000000"/>
        </w:rPr>
      </w:pPr>
    </w:p>
    <w:p w:rsidR="005C3931" w:rsidRDefault="00B74070">
      <w:pPr>
        <w:rPr>
          <w:rFonts w:ascii="Arial" w:eastAsia="Arial" w:hAnsi="Arial" w:cs="Arial"/>
          <w:b/>
          <w:u w:val="single"/>
        </w:rPr>
      </w:pPr>
      <w:r>
        <w:rPr>
          <w:rFonts w:ascii="Arial" w:eastAsia="Arial" w:hAnsi="Arial" w:cs="Arial"/>
          <w:b/>
          <w:u w:val="single"/>
        </w:rPr>
        <w:t>Impact on educational progress beyond assigned pupils</w:t>
      </w:r>
    </w:p>
    <w:p w:rsidR="005C3931" w:rsidRDefault="005C3931">
      <w:pPr>
        <w:rPr>
          <w:rFonts w:ascii="Arial" w:eastAsia="Arial" w:hAnsi="Arial" w:cs="Arial"/>
        </w:rPr>
      </w:pPr>
    </w:p>
    <w:p w:rsidR="005C3931" w:rsidRDefault="00B74070">
      <w:pPr>
        <w:numPr>
          <w:ilvl w:val="0"/>
          <w:numId w:val="1"/>
        </w:numPr>
      </w:pPr>
      <w:r>
        <w:rPr>
          <w:rFonts w:ascii="Arial" w:eastAsia="Arial" w:hAnsi="Arial" w:cs="Arial"/>
        </w:rPr>
        <w:t>Monitor and evaluate assessment data across their classes to evaluate trends in student performance and issues for development;</w:t>
      </w:r>
    </w:p>
    <w:p w:rsidR="005C3931" w:rsidRDefault="00B74070">
      <w:pPr>
        <w:numPr>
          <w:ilvl w:val="0"/>
          <w:numId w:val="1"/>
        </w:numPr>
      </w:pPr>
      <w:r>
        <w:rPr>
          <w:rFonts w:ascii="Arial" w:eastAsia="Arial" w:hAnsi="Arial" w:cs="Arial"/>
        </w:rPr>
        <w:t>Implement intervention strategies to address issues for development that are identified;</w:t>
      </w:r>
    </w:p>
    <w:p w:rsidR="005C3931" w:rsidRDefault="00B74070">
      <w:pPr>
        <w:numPr>
          <w:ilvl w:val="0"/>
          <w:numId w:val="1"/>
        </w:numPr>
      </w:pPr>
      <w:r>
        <w:rPr>
          <w:rFonts w:ascii="Arial" w:eastAsia="Arial" w:hAnsi="Arial" w:cs="Arial"/>
        </w:rPr>
        <w:t>Evaluate and report on the effectiveness of intervention strategies used to address identified issues;</w:t>
      </w:r>
    </w:p>
    <w:p w:rsidR="005C3931" w:rsidRDefault="00B74070">
      <w:pPr>
        <w:numPr>
          <w:ilvl w:val="0"/>
          <w:numId w:val="1"/>
        </w:numPr>
      </w:pPr>
      <w:r>
        <w:rPr>
          <w:rFonts w:ascii="Arial" w:eastAsia="Arial" w:hAnsi="Arial" w:cs="Arial"/>
        </w:rPr>
        <w:t>Identify quantifiable and challenging pupil progress target leve</w:t>
      </w:r>
      <w:r>
        <w:rPr>
          <w:rFonts w:ascii="Arial" w:eastAsia="Arial" w:hAnsi="Arial" w:cs="Arial"/>
        </w:rPr>
        <w:t>ls and objectives;</w:t>
      </w:r>
    </w:p>
    <w:p w:rsidR="005C3931" w:rsidRDefault="00B74070">
      <w:pPr>
        <w:numPr>
          <w:ilvl w:val="0"/>
          <w:numId w:val="1"/>
        </w:numPr>
      </w:pPr>
      <w:r>
        <w:rPr>
          <w:rFonts w:ascii="Arial" w:eastAsia="Arial" w:hAnsi="Arial" w:cs="Arial"/>
        </w:rPr>
        <w:t>Plan appropriate strategies to achieve pupil progress targets and objectives;</w:t>
      </w:r>
    </w:p>
    <w:p w:rsidR="005C3931" w:rsidRDefault="00B74070">
      <w:pPr>
        <w:numPr>
          <w:ilvl w:val="0"/>
          <w:numId w:val="1"/>
        </w:numPr>
      </w:pPr>
      <w:r>
        <w:rPr>
          <w:rFonts w:ascii="Arial" w:eastAsia="Arial" w:hAnsi="Arial" w:cs="Arial"/>
        </w:rPr>
        <w:t>Ensure that agreed student target grades levels are achieved or exceeded;</w:t>
      </w:r>
    </w:p>
    <w:p w:rsidR="005C3931" w:rsidRDefault="00B74070">
      <w:pPr>
        <w:numPr>
          <w:ilvl w:val="0"/>
          <w:numId w:val="1"/>
        </w:numPr>
      </w:pPr>
      <w:r>
        <w:rPr>
          <w:rFonts w:ascii="Arial" w:eastAsia="Arial" w:hAnsi="Arial" w:cs="Arial"/>
        </w:rPr>
        <w:t>Encourage students’ motivation and enthusiasm, developing positive responses to chall</w:t>
      </w:r>
      <w:r>
        <w:rPr>
          <w:rFonts w:ascii="Arial" w:eastAsia="Arial" w:hAnsi="Arial" w:cs="Arial"/>
        </w:rPr>
        <w:t>enge and high expectations;</w:t>
      </w:r>
    </w:p>
    <w:p w:rsidR="005C3931" w:rsidRDefault="00B74070">
      <w:pPr>
        <w:numPr>
          <w:ilvl w:val="0"/>
          <w:numId w:val="1"/>
        </w:numPr>
      </w:pPr>
      <w:r>
        <w:rPr>
          <w:rFonts w:ascii="Arial" w:eastAsia="Arial" w:hAnsi="Arial" w:cs="Arial"/>
        </w:rPr>
        <w:t>Monitor the objectives and targets for students with SEN and promote the importance of raising their achievement.</w:t>
      </w:r>
    </w:p>
    <w:p w:rsidR="005C3931" w:rsidRDefault="005C3931">
      <w:pPr>
        <w:pBdr>
          <w:top w:val="nil"/>
          <w:left w:val="nil"/>
          <w:bottom w:val="nil"/>
          <w:right w:val="nil"/>
          <w:between w:val="nil"/>
        </w:pBdr>
        <w:rPr>
          <w:rFonts w:ascii="Arial" w:eastAsia="Arial" w:hAnsi="Arial" w:cs="Arial"/>
          <w:b/>
        </w:rPr>
      </w:pPr>
    </w:p>
    <w:p w:rsidR="005C3931" w:rsidRDefault="005C3931">
      <w:pPr>
        <w:pBdr>
          <w:top w:val="nil"/>
          <w:left w:val="nil"/>
          <w:bottom w:val="nil"/>
          <w:right w:val="nil"/>
          <w:between w:val="nil"/>
        </w:pBdr>
        <w:rPr>
          <w:rFonts w:ascii="Arial" w:eastAsia="Arial" w:hAnsi="Arial" w:cs="Arial"/>
          <w:b/>
        </w:rPr>
      </w:pPr>
    </w:p>
    <w:p w:rsidR="005C3931" w:rsidRDefault="005C3931">
      <w:pPr>
        <w:pBdr>
          <w:top w:val="nil"/>
          <w:left w:val="nil"/>
          <w:bottom w:val="nil"/>
          <w:right w:val="nil"/>
          <w:between w:val="nil"/>
        </w:pBdr>
        <w:rPr>
          <w:rFonts w:ascii="Arial" w:eastAsia="Arial" w:hAnsi="Arial" w:cs="Arial"/>
          <w:b/>
        </w:rPr>
      </w:pPr>
    </w:p>
    <w:p w:rsidR="005C3931" w:rsidRDefault="005C3931">
      <w:pPr>
        <w:pBdr>
          <w:top w:val="nil"/>
          <w:left w:val="nil"/>
          <w:bottom w:val="nil"/>
          <w:right w:val="nil"/>
          <w:between w:val="nil"/>
        </w:pBdr>
        <w:rPr>
          <w:rFonts w:ascii="Arial" w:eastAsia="Arial" w:hAnsi="Arial" w:cs="Arial"/>
          <w:b/>
        </w:rPr>
      </w:pPr>
    </w:p>
    <w:p w:rsidR="005C3931" w:rsidRDefault="00B74070">
      <w:pPr>
        <w:pBdr>
          <w:top w:val="nil"/>
          <w:left w:val="nil"/>
          <w:bottom w:val="nil"/>
          <w:right w:val="nil"/>
          <w:between w:val="nil"/>
        </w:pBdr>
        <w:rPr>
          <w:rFonts w:ascii="Arial" w:eastAsia="Arial" w:hAnsi="Arial" w:cs="Arial"/>
          <w:b/>
        </w:rPr>
      </w:pPr>
      <w:r>
        <w:rPr>
          <w:rFonts w:ascii="Arial" w:eastAsia="Arial" w:hAnsi="Arial" w:cs="Arial"/>
          <w:b/>
        </w:rPr>
        <w:t>Form Tutor:</w:t>
      </w:r>
    </w:p>
    <w:p w:rsidR="005C3931" w:rsidRDefault="005C3931">
      <w:pPr>
        <w:pBdr>
          <w:top w:val="nil"/>
          <w:left w:val="nil"/>
          <w:bottom w:val="nil"/>
          <w:right w:val="nil"/>
          <w:between w:val="nil"/>
        </w:pBdr>
        <w:rPr>
          <w:rFonts w:ascii="Arial" w:eastAsia="Arial" w:hAnsi="Arial" w:cs="Arial"/>
          <w:b/>
        </w:rPr>
      </w:pPr>
    </w:p>
    <w:p w:rsidR="005C3931" w:rsidRDefault="00B74070">
      <w:pPr>
        <w:jc w:val="both"/>
        <w:rPr>
          <w:rFonts w:ascii="Arial" w:eastAsia="Arial" w:hAnsi="Arial" w:cs="Arial"/>
          <w:sz w:val="22"/>
          <w:szCs w:val="22"/>
        </w:rPr>
      </w:pPr>
      <w:r>
        <w:rPr>
          <w:rFonts w:ascii="Arial" w:eastAsia="Arial" w:hAnsi="Arial" w:cs="Arial"/>
          <w:sz w:val="22"/>
          <w:szCs w:val="22"/>
        </w:rPr>
        <w:t>The Form Tutor has the key role of monitoring student progress and supporting all members of the tutor group in making progress commensurate with their ability.  The main responsibilities are to assist in raising the level of performance of all students by</w:t>
      </w:r>
      <w:r>
        <w:rPr>
          <w:rFonts w:ascii="Arial" w:eastAsia="Arial" w:hAnsi="Arial" w:cs="Arial"/>
          <w:sz w:val="22"/>
          <w:szCs w:val="22"/>
        </w:rPr>
        <w:t>:</w:t>
      </w:r>
    </w:p>
    <w:p w:rsidR="005C3931" w:rsidRDefault="005C3931">
      <w:pPr>
        <w:jc w:val="both"/>
        <w:rPr>
          <w:rFonts w:ascii="Arial" w:eastAsia="Arial" w:hAnsi="Arial" w:cs="Arial"/>
          <w:sz w:val="22"/>
          <w:szCs w:val="22"/>
        </w:rPr>
      </w:pPr>
    </w:p>
    <w:p w:rsidR="005C3931" w:rsidRDefault="00B74070">
      <w:pPr>
        <w:numPr>
          <w:ilvl w:val="0"/>
          <w:numId w:val="6"/>
        </w:numPr>
        <w:jc w:val="both"/>
        <w:rPr>
          <w:sz w:val="22"/>
          <w:szCs w:val="22"/>
        </w:rPr>
      </w:pPr>
      <w:r>
        <w:rPr>
          <w:rFonts w:ascii="Arial" w:eastAsia="Arial" w:hAnsi="Arial" w:cs="Arial"/>
          <w:sz w:val="22"/>
          <w:szCs w:val="22"/>
        </w:rPr>
        <w:t>Becoming aware of the strengths and needs of each student.</w:t>
      </w:r>
    </w:p>
    <w:p w:rsidR="005C3931" w:rsidRDefault="00B74070">
      <w:pPr>
        <w:numPr>
          <w:ilvl w:val="0"/>
          <w:numId w:val="6"/>
        </w:numPr>
        <w:jc w:val="both"/>
        <w:rPr>
          <w:sz w:val="22"/>
          <w:szCs w:val="22"/>
        </w:rPr>
      </w:pPr>
      <w:r>
        <w:rPr>
          <w:rFonts w:ascii="Arial" w:eastAsia="Arial" w:hAnsi="Arial" w:cs="Arial"/>
          <w:sz w:val="22"/>
          <w:szCs w:val="22"/>
        </w:rPr>
        <w:t>Undertaking regular tutor reviews with each student, providing advice as necessary on strategies to develop key skills and achieve examination targets in all subjects.</w:t>
      </w:r>
    </w:p>
    <w:p w:rsidR="005C3931" w:rsidRDefault="00B74070">
      <w:pPr>
        <w:numPr>
          <w:ilvl w:val="0"/>
          <w:numId w:val="6"/>
        </w:numPr>
        <w:jc w:val="both"/>
        <w:rPr>
          <w:sz w:val="22"/>
          <w:szCs w:val="22"/>
        </w:rPr>
      </w:pPr>
      <w:r>
        <w:rPr>
          <w:rFonts w:ascii="Arial" w:eastAsia="Arial" w:hAnsi="Arial" w:cs="Arial"/>
          <w:sz w:val="22"/>
          <w:szCs w:val="22"/>
        </w:rPr>
        <w:t>Monitoring and providing a</w:t>
      </w:r>
      <w:r>
        <w:rPr>
          <w:rFonts w:ascii="Arial" w:eastAsia="Arial" w:hAnsi="Arial" w:cs="Arial"/>
          <w:sz w:val="22"/>
          <w:szCs w:val="22"/>
        </w:rPr>
        <w:t>ppropriate advice and guidance on individual student’s progress in respect of attendance, homework, discipline and acceptable standards of conduct and appearance.</w:t>
      </w:r>
    </w:p>
    <w:p w:rsidR="005C3931" w:rsidRDefault="00B74070">
      <w:pPr>
        <w:numPr>
          <w:ilvl w:val="0"/>
          <w:numId w:val="6"/>
        </w:numPr>
        <w:jc w:val="both"/>
        <w:rPr>
          <w:sz w:val="22"/>
          <w:szCs w:val="22"/>
        </w:rPr>
      </w:pPr>
      <w:r>
        <w:rPr>
          <w:rFonts w:ascii="Arial" w:eastAsia="Arial" w:hAnsi="Arial" w:cs="Arial"/>
          <w:sz w:val="22"/>
          <w:szCs w:val="22"/>
        </w:rPr>
        <w:t>Promoting high standards of behaviour and attitudes to work within the group.</w:t>
      </w:r>
    </w:p>
    <w:p w:rsidR="005C3931" w:rsidRDefault="00B74070">
      <w:pPr>
        <w:numPr>
          <w:ilvl w:val="0"/>
          <w:numId w:val="6"/>
        </w:numPr>
        <w:jc w:val="both"/>
        <w:rPr>
          <w:sz w:val="22"/>
          <w:szCs w:val="22"/>
        </w:rPr>
      </w:pPr>
      <w:r>
        <w:rPr>
          <w:rFonts w:ascii="Arial" w:eastAsia="Arial" w:hAnsi="Arial" w:cs="Arial"/>
          <w:sz w:val="22"/>
          <w:szCs w:val="22"/>
        </w:rPr>
        <w:t>Communicating e</w:t>
      </w:r>
      <w:r>
        <w:rPr>
          <w:rFonts w:ascii="Arial" w:eastAsia="Arial" w:hAnsi="Arial" w:cs="Arial"/>
          <w:sz w:val="22"/>
          <w:szCs w:val="22"/>
        </w:rPr>
        <w:t>ffectively with staff and parents to achieve the targets set for the students.</w:t>
      </w:r>
    </w:p>
    <w:p w:rsidR="005C3931" w:rsidRDefault="00B74070">
      <w:pPr>
        <w:numPr>
          <w:ilvl w:val="0"/>
          <w:numId w:val="6"/>
        </w:numPr>
        <w:jc w:val="both"/>
        <w:rPr>
          <w:sz w:val="22"/>
          <w:szCs w:val="22"/>
        </w:rPr>
      </w:pPr>
      <w:r>
        <w:rPr>
          <w:rFonts w:ascii="Arial" w:eastAsia="Arial" w:hAnsi="Arial" w:cs="Arial"/>
          <w:sz w:val="22"/>
          <w:szCs w:val="22"/>
        </w:rPr>
        <w:t>Promptly completing administrative tasks relating to the group.</w:t>
      </w:r>
    </w:p>
    <w:p w:rsidR="005C3931" w:rsidRDefault="00B74070">
      <w:pPr>
        <w:numPr>
          <w:ilvl w:val="0"/>
          <w:numId w:val="6"/>
        </w:numPr>
        <w:jc w:val="both"/>
        <w:rPr>
          <w:sz w:val="22"/>
          <w:szCs w:val="22"/>
        </w:rPr>
      </w:pPr>
      <w:r>
        <w:rPr>
          <w:rFonts w:ascii="Arial" w:eastAsia="Arial" w:hAnsi="Arial" w:cs="Arial"/>
          <w:sz w:val="22"/>
          <w:szCs w:val="22"/>
        </w:rPr>
        <w:t>Attending year meetings called by the Year Leader.</w:t>
      </w:r>
    </w:p>
    <w:p w:rsidR="005C3931" w:rsidRDefault="00B74070">
      <w:pPr>
        <w:numPr>
          <w:ilvl w:val="0"/>
          <w:numId w:val="6"/>
        </w:numPr>
        <w:jc w:val="both"/>
        <w:rPr>
          <w:sz w:val="22"/>
          <w:szCs w:val="22"/>
        </w:rPr>
      </w:pPr>
      <w:r>
        <w:rPr>
          <w:rFonts w:ascii="Arial" w:eastAsia="Arial" w:hAnsi="Arial" w:cs="Arial"/>
          <w:sz w:val="22"/>
          <w:szCs w:val="22"/>
        </w:rPr>
        <w:t>To participate, as directed, in INSET in order to keep abreast</w:t>
      </w:r>
      <w:r>
        <w:rPr>
          <w:rFonts w:ascii="Arial" w:eastAsia="Arial" w:hAnsi="Arial" w:cs="Arial"/>
          <w:sz w:val="22"/>
          <w:szCs w:val="22"/>
        </w:rPr>
        <w:t xml:space="preserve"> of trends and developments in education especially those relevant to the duties and responsibilities of the post.</w:t>
      </w:r>
    </w:p>
    <w:p w:rsidR="005C3931" w:rsidRDefault="005C3931">
      <w:pPr>
        <w:rPr>
          <w:rFonts w:ascii="Arial" w:eastAsia="Arial" w:hAnsi="Arial" w:cs="Arial"/>
          <w:b/>
        </w:rPr>
      </w:pPr>
    </w:p>
    <w:p w:rsidR="005C3931" w:rsidRDefault="005C3931">
      <w:pPr>
        <w:rPr>
          <w:rFonts w:ascii="Arial" w:eastAsia="Arial" w:hAnsi="Arial" w:cs="Arial"/>
          <w:b/>
        </w:rPr>
      </w:pPr>
    </w:p>
    <w:p w:rsidR="005C3931" w:rsidRDefault="00B74070">
      <w:pPr>
        <w:rPr>
          <w:rFonts w:ascii="Arial" w:eastAsia="Arial" w:hAnsi="Arial" w:cs="Arial"/>
          <w:b/>
          <w:color w:val="222222"/>
          <w:u w:val="single"/>
        </w:rPr>
      </w:pPr>
      <w:r>
        <w:rPr>
          <w:rFonts w:ascii="Arial" w:eastAsia="Arial" w:hAnsi="Arial" w:cs="Arial"/>
          <w:b/>
          <w:color w:val="222222"/>
          <w:u w:val="single"/>
        </w:rPr>
        <w:t>Employee value proposition:</w:t>
      </w:r>
    </w:p>
    <w:p w:rsidR="005C3931" w:rsidRDefault="005C3931">
      <w:pPr>
        <w:rPr>
          <w:rFonts w:ascii="Arial" w:eastAsia="Arial" w:hAnsi="Arial" w:cs="Arial"/>
          <w:b/>
          <w:color w:val="222222"/>
          <w:u w:val="single"/>
        </w:rPr>
      </w:pPr>
    </w:p>
    <w:p w:rsidR="005C3931" w:rsidRDefault="00B74070">
      <w:pPr>
        <w:spacing w:line="276" w:lineRule="auto"/>
        <w:rPr>
          <w:rFonts w:ascii="Arial" w:eastAsia="Arial" w:hAnsi="Arial" w:cs="Arial"/>
        </w:rPr>
      </w:pPr>
      <w:r>
        <w:rPr>
          <w:rFonts w:ascii="Arial" w:eastAsia="Arial" w:hAnsi="Arial" w:cs="Arial"/>
        </w:rPr>
        <w:lastRenderedPageBreak/>
        <w:t xml:space="preserve">We passionately believe that every child can discover their own remarkable life. It’s what motivates us around here. We know this vision requires something extra. Which is why at AET, you’ll find more. More opportunities, so you can forge your own path. </w:t>
      </w:r>
      <w:proofErr w:type="gramStart"/>
      <w:r>
        <w:rPr>
          <w:rFonts w:ascii="Arial" w:eastAsia="Arial" w:hAnsi="Arial" w:cs="Arial"/>
        </w:rPr>
        <w:t>Mo</w:t>
      </w:r>
      <w:r>
        <w:rPr>
          <w:rFonts w:ascii="Arial" w:eastAsia="Arial" w:hAnsi="Arial" w:cs="Arial"/>
        </w:rPr>
        <w:t>re care and support, so you can prioritise what matters most.</w:t>
      </w:r>
      <w:proofErr w:type="gramEnd"/>
      <w:r>
        <w:rPr>
          <w:rFonts w:ascii="Arial" w:eastAsia="Arial" w:hAnsi="Arial" w:cs="Arial"/>
        </w:rPr>
        <w:t xml:space="preserve"> More purpose, for you and for the children we’re inspiring. Come inspire their remarkable with us.</w:t>
      </w:r>
    </w:p>
    <w:p w:rsidR="005C3931" w:rsidRDefault="005C3931">
      <w:pPr>
        <w:rPr>
          <w:rFonts w:ascii="Arial" w:eastAsia="Arial" w:hAnsi="Arial" w:cs="Arial"/>
          <w:b/>
          <w:color w:val="222222"/>
          <w:u w:val="single"/>
        </w:rPr>
      </w:pPr>
    </w:p>
    <w:p w:rsidR="005C3931" w:rsidRDefault="00B74070">
      <w:pPr>
        <w:rPr>
          <w:rFonts w:ascii="Arial" w:eastAsia="Arial" w:hAnsi="Arial" w:cs="Arial"/>
          <w:b/>
          <w:color w:val="222222"/>
          <w:u w:val="single"/>
        </w:rPr>
      </w:pPr>
      <w:r>
        <w:rPr>
          <w:rFonts w:ascii="Arial" w:eastAsia="Arial" w:hAnsi="Arial" w:cs="Arial"/>
          <w:b/>
          <w:color w:val="222222"/>
          <w:u w:val="single"/>
        </w:rPr>
        <w:t xml:space="preserve">Our values: </w:t>
      </w:r>
    </w:p>
    <w:p w:rsidR="005C3931" w:rsidRDefault="005C3931">
      <w:pPr>
        <w:rPr>
          <w:rFonts w:ascii="Arial" w:eastAsia="Arial" w:hAnsi="Arial" w:cs="Arial"/>
          <w:b/>
          <w:color w:val="222222"/>
        </w:rPr>
      </w:pPr>
    </w:p>
    <w:p w:rsidR="005C3931" w:rsidRDefault="00B74070">
      <w:pPr>
        <w:rPr>
          <w:rFonts w:ascii="Arial" w:eastAsia="Arial" w:hAnsi="Arial" w:cs="Arial"/>
          <w:color w:val="222222"/>
        </w:rPr>
      </w:pPr>
      <w:r>
        <w:rPr>
          <w:rFonts w:ascii="Arial" w:eastAsia="Arial" w:hAnsi="Arial" w:cs="Arial"/>
          <w:color w:val="222222"/>
        </w:rPr>
        <w:t>The post holder will be expected to operate in line with our values which are:</w:t>
      </w:r>
    </w:p>
    <w:p w:rsidR="005C3931" w:rsidRDefault="005C3931">
      <w:pPr>
        <w:rPr>
          <w:rFonts w:ascii="Arial" w:eastAsia="Arial" w:hAnsi="Arial" w:cs="Arial"/>
          <w:color w:val="222222"/>
        </w:rPr>
      </w:pPr>
    </w:p>
    <w:p w:rsidR="005C3931" w:rsidRDefault="00B74070">
      <w:pPr>
        <w:numPr>
          <w:ilvl w:val="0"/>
          <w:numId w:val="2"/>
        </w:numPr>
        <w:rPr>
          <w:rFonts w:ascii="Arial" w:eastAsia="Arial" w:hAnsi="Arial" w:cs="Arial"/>
        </w:rPr>
      </w:pPr>
      <w:r>
        <w:rPr>
          <w:rFonts w:ascii="Arial" w:eastAsia="Arial" w:hAnsi="Arial" w:cs="Arial"/>
        </w:rPr>
        <w:t>Be unusually brave</w:t>
      </w:r>
    </w:p>
    <w:p w:rsidR="005C3931" w:rsidRDefault="00B74070">
      <w:pPr>
        <w:numPr>
          <w:ilvl w:val="0"/>
          <w:numId w:val="2"/>
        </w:numPr>
        <w:rPr>
          <w:rFonts w:ascii="Arial" w:eastAsia="Arial" w:hAnsi="Arial" w:cs="Arial"/>
        </w:rPr>
      </w:pPr>
      <w:r>
        <w:rPr>
          <w:rFonts w:ascii="Arial" w:eastAsia="Arial" w:hAnsi="Arial" w:cs="Arial"/>
        </w:rPr>
        <w:t>Discover what’s possible</w:t>
      </w:r>
    </w:p>
    <w:p w:rsidR="005C3931" w:rsidRDefault="00B74070">
      <w:pPr>
        <w:numPr>
          <w:ilvl w:val="0"/>
          <w:numId w:val="2"/>
        </w:numPr>
        <w:rPr>
          <w:rFonts w:ascii="Arial" w:eastAsia="Arial" w:hAnsi="Arial" w:cs="Arial"/>
        </w:rPr>
      </w:pPr>
      <w:r>
        <w:rPr>
          <w:rFonts w:ascii="Arial" w:eastAsia="Arial" w:hAnsi="Arial" w:cs="Arial"/>
        </w:rPr>
        <w:t>Push the limits</w:t>
      </w:r>
    </w:p>
    <w:p w:rsidR="005C3931" w:rsidRDefault="00B74070">
      <w:pPr>
        <w:numPr>
          <w:ilvl w:val="0"/>
          <w:numId w:val="2"/>
        </w:numPr>
        <w:rPr>
          <w:rFonts w:ascii="Arial" w:eastAsia="Arial" w:hAnsi="Arial" w:cs="Arial"/>
        </w:rPr>
      </w:pPr>
      <w:r>
        <w:rPr>
          <w:rFonts w:ascii="Arial" w:eastAsia="Arial" w:hAnsi="Arial" w:cs="Arial"/>
        </w:rPr>
        <w:t xml:space="preserve">Be big hearted </w:t>
      </w:r>
    </w:p>
    <w:p w:rsidR="005C3931" w:rsidRDefault="005C3931">
      <w:pPr>
        <w:rPr>
          <w:rFonts w:ascii="Arial" w:eastAsia="Arial" w:hAnsi="Arial" w:cs="Arial"/>
          <w:b/>
          <w:color w:val="222222"/>
        </w:rPr>
      </w:pPr>
    </w:p>
    <w:p w:rsidR="005C3931" w:rsidRDefault="00B74070">
      <w:pPr>
        <w:rPr>
          <w:rFonts w:ascii="Arial" w:eastAsia="Arial" w:hAnsi="Arial" w:cs="Arial"/>
          <w:b/>
          <w:color w:val="222222"/>
        </w:rPr>
      </w:pPr>
      <w:r>
        <w:rPr>
          <w:rFonts w:ascii="Arial" w:eastAsia="Arial" w:hAnsi="Arial" w:cs="Arial"/>
          <w:b/>
          <w:color w:val="222222"/>
        </w:rPr>
        <w:t>Other clauses:</w:t>
      </w:r>
    </w:p>
    <w:p w:rsidR="005C3931" w:rsidRDefault="00B74070">
      <w:pPr>
        <w:spacing w:line="276" w:lineRule="auto"/>
        <w:ind w:left="860" w:hanging="360"/>
        <w:rPr>
          <w:rFonts w:ascii="Arial" w:eastAsia="Arial" w:hAnsi="Arial" w:cs="Arial"/>
          <w:b/>
          <w:color w:val="222222"/>
        </w:rPr>
      </w:pPr>
      <w:r>
        <w:rPr>
          <w:rFonts w:ascii="Arial" w:eastAsia="Arial" w:hAnsi="Arial" w:cs="Arial"/>
          <w:color w:val="222222"/>
        </w:rPr>
        <w:t xml:space="preserve">1.    The above responsibilities are subject to the general duties and responsibilities contained in the Teachers’ Pay and Conditions. </w:t>
      </w:r>
    </w:p>
    <w:p w:rsidR="005C3931" w:rsidRDefault="00B74070">
      <w:pPr>
        <w:spacing w:line="276" w:lineRule="auto"/>
        <w:ind w:left="860" w:hanging="360"/>
        <w:rPr>
          <w:rFonts w:ascii="Arial" w:eastAsia="Arial" w:hAnsi="Arial" w:cs="Arial"/>
          <w:color w:val="222222"/>
        </w:rPr>
      </w:pPr>
      <w:r>
        <w:rPr>
          <w:rFonts w:ascii="Arial" w:eastAsia="Arial" w:hAnsi="Arial" w:cs="Arial"/>
          <w:color w:val="222222"/>
        </w:rPr>
        <w:t>2.</w:t>
      </w:r>
      <w:r>
        <w:rPr>
          <w:rFonts w:ascii="Arial" w:eastAsia="Arial" w:hAnsi="Arial" w:cs="Arial"/>
          <w:color w:val="222222"/>
        </w:rPr>
        <w:tab/>
        <w:t>This job description allo</w:t>
      </w:r>
      <w:r>
        <w:rPr>
          <w:rFonts w:ascii="Arial" w:eastAsia="Arial" w:hAnsi="Arial" w:cs="Arial"/>
          <w:color w:val="222222"/>
        </w:rPr>
        <w:t>cates duties and responsibilities but does not direct the particular amount of time to be spent on carrying them out and no part of it may be so construed.</w:t>
      </w:r>
    </w:p>
    <w:p w:rsidR="005C3931" w:rsidRDefault="00B74070">
      <w:pPr>
        <w:spacing w:line="276" w:lineRule="auto"/>
        <w:ind w:left="860" w:hanging="360"/>
        <w:rPr>
          <w:rFonts w:ascii="Arial" w:eastAsia="Arial" w:hAnsi="Arial" w:cs="Arial"/>
          <w:color w:val="222222"/>
        </w:rPr>
      </w:pPr>
      <w:r>
        <w:rPr>
          <w:rFonts w:ascii="Arial" w:eastAsia="Arial" w:hAnsi="Arial" w:cs="Arial"/>
          <w:color w:val="222222"/>
        </w:rPr>
        <w:t>3.</w:t>
      </w:r>
      <w:r>
        <w:rPr>
          <w:rFonts w:ascii="Arial" w:eastAsia="Arial" w:hAnsi="Arial" w:cs="Arial"/>
          <w:color w:val="222222"/>
        </w:rPr>
        <w:tab/>
        <w:t>The job description is not necessarily a comprehensive definition of the post.  It will be review</w:t>
      </w:r>
      <w:r>
        <w:rPr>
          <w:rFonts w:ascii="Arial" w:eastAsia="Arial" w:hAnsi="Arial" w:cs="Arial"/>
          <w:color w:val="222222"/>
        </w:rPr>
        <w:t>ed at least once a year and it may be subject to modification or amendment at any time after consultation with the holder of the post.</w:t>
      </w:r>
    </w:p>
    <w:p w:rsidR="005C3931" w:rsidRDefault="00B74070">
      <w:pPr>
        <w:spacing w:line="276" w:lineRule="auto"/>
        <w:ind w:left="860" w:hanging="360"/>
        <w:rPr>
          <w:rFonts w:ascii="Arial" w:eastAsia="Arial" w:hAnsi="Arial" w:cs="Arial"/>
          <w:color w:val="222222"/>
        </w:rPr>
      </w:pPr>
      <w:r>
        <w:rPr>
          <w:rFonts w:ascii="Arial" w:eastAsia="Arial" w:hAnsi="Arial" w:cs="Arial"/>
          <w:color w:val="222222"/>
        </w:rPr>
        <w:t>4.</w:t>
      </w:r>
      <w:r>
        <w:rPr>
          <w:rFonts w:ascii="Arial" w:eastAsia="Arial" w:hAnsi="Arial" w:cs="Arial"/>
          <w:color w:val="222222"/>
        </w:rPr>
        <w:tab/>
        <w:t xml:space="preserve">This job description may be varied to meet the changing demands of the academy at the reasonable discretion of the </w:t>
      </w:r>
      <w:proofErr w:type="spellStart"/>
      <w:r>
        <w:rPr>
          <w:rFonts w:ascii="Arial" w:eastAsia="Arial" w:hAnsi="Arial" w:cs="Arial"/>
          <w:color w:val="222222"/>
        </w:rPr>
        <w:t>Hea</w:t>
      </w:r>
      <w:r>
        <w:rPr>
          <w:rFonts w:ascii="Arial" w:eastAsia="Arial" w:hAnsi="Arial" w:cs="Arial"/>
          <w:color w:val="222222"/>
        </w:rPr>
        <w:t>dteacher</w:t>
      </w:r>
      <w:proofErr w:type="spellEnd"/>
      <w:r>
        <w:rPr>
          <w:rFonts w:ascii="Arial" w:eastAsia="Arial" w:hAnsi="Arial" w:cs="Arial"/>
          <w:color w:val="222222"/>
        </w:rPr>
        <w:t>/Group/Chief Executive</w:t>
      </w:r>
    </w:p>
    <w:p w:rsidR="005C3931" w:rsidRDefault="00B74070">
      <w:pPr>
        <w:spacing w:line="276" w:lineRule="auto"/>
        <w:ind w:left="860" w:hanging="360"/>
        <w:rPr>
          <w:rFonts w:ascii="Arial" w:eastAsia="Arial" w:hAnsi="Arial" w:cs="Arial"/>
          <w:color w:val="222222"/>
        </w:rPr>
      </w:pPr>
      <w:r>
        <w:rPr>
          <w:rFonts w:ascii="Arial" w:eastAsia="Arial" w:hAnsi="Arial" w:cs="Arial"/>
          <w:color w:val="222222"/>
        </w:rPr>
        <w:t>5.</w:t>
      </w:r>
      <w:r>
        <w:rPr>
          <w:rFonts w:ascii="Arial" w:eastAsia="Arial" w:hAnsi="Arial" w:cs="Arial"/>
          <w:color w:val="222222"/>
        </w:rPr>
        <w:tab/>
        <w:t>This job description does not form part of the contract of employment.  It describes the way the post holder is expected and required to perform and complete the particular duties as set out in the foregoing.</w:t>
      </w:r>
    </w:p>
    <w:p w:rsidR="005C3931" w:rsidRDefault="00B74070">
      <w:pPr>
        <w:spacing w:line="276" w:lineRule="auto"/>
        <w:ind w:left="860" w:hanging="360"/>
        <w:rPr>
          <w:rFonts w:ascii="Arial" w:eastAsia="Arial" w:hAnsi="Arial" w:cs="Arial"/>
          <w:color w:val="222222"/>
        </w:rPr>
      </w:pPr>
      <w:r>
        <w:rPr>
          <w:rFonts w:ascii="Arial" w:eastAsia="Arial" w:hAnsi="Arial" w:cs="Arial"/>
          <w:color w:val="222222"/>
        </w:rPr>
        <w:t xml:space="preserve">6.    </w:t>
      </w:r>
      <w:proofErr w:type="spellStart"/>
      <w:r>
        <w:rPr>
          <w:rFonts w:ascii="Arial" w:eastAsia="Arial" w:hAnsi="Arial" w:cs="Arial"/>
          <w:color w:val="222222"/>
        </w:rPr>
        <w:t>Posthol</w:t>
      </w:r>
      <w:r>
        <w:rPr>
          <w:rFonts w:ascii="Arial" w:eastAsia="Arial" w:hAnsi="Arial" w:cs="Arial"/>
          <w:color w:val="222222"/>
        </w:rPr>
        <w:t>der</w:t>
      </w:r>
      <w:proofErr w:type="spellEnd"/>
      <w:r>
        <w:rPr>
          <w:rFonts w:ascii="Arial" w:eastAsia="Arial" w:hAnsi="Arial" w:cs="Arial"/>
          <w:color w:val="222222"/>
        </w:rPr>
        <w:t xml:space="preserve"> may deal with sensitive material and should maintain confidentiality in all academy related matters.</w:t>
      </w:r>
    </w:p>
    <w:p w:rsidR="005C3931" w:rsidRDefault="00B74070">
      <w:pPr>
        <w:spacing w:line="276" w:lineRule="auto"/>
        <w:rPr>
          <w:rFonts w:ascii="Arial" w:eastAsia="Arial" w:hAnsi="Arial" w:cs="Arial"/>
          <w:color w:val="222222"/>
        </w:rPr>
      </w:pPr>
      <w:r>
        <w:rPr>
          <w:rFonts w:ascii="Arial" w:eastAsia="Arial" w:hAnsi="Arial" w:cs="Arial"/>
          <w:color w:val="222222"/>
        </w:rPr>
        <w:t xml:space="preserve"> </w:t>
      </w:r>
    </w:p>
    <w:p w:rsidR="005C3931" w:rsidRDefault="00B74070">
      <w:pPr>
        <w:spacing w:line="276" w:lineRule="auto"/>
        <w:rPr>
          <w:rFonts w:ascii="Arial" w:eastAsia="Arial" w:hAnsi="Arial" w:cs="Arial"/>
          <w:b/>
          <w:color w:val="222222"/>
        </w:rPr>
      </w:pPr>
      <w:r>
        <w:rPr>
          <w:rFonts w:ascii="Arial" w:eastAsia="Arial" w:hAnsi="Arial" w:cs="Arial"/>
          <w:b/>
          <w:color w:val="222222"/>
        </w:rPr>
        <w:t xml:space="preserve">Safeguarding                                                      </w:t>
      </w:r>
      <w:r>
        <w:rPr>
          <w:rFonts w:ascii="Arial" w:eastAsia="Arial" w:hAnsi="Arial" w:cs="Arial"/>
          <w:b/>
          <w:color w:val="222222"/>
        </w:rPr>
        <w:tab/>
      </w:r>
    </w:p>
    <w:p w:rsidR="005C3931" w:rsidRDefault="00B74070">
      <w:pPr>
        <w:spacing w:line="276" w:lineRule="auto"/>
        <w:rPr>
          <w:rFonts w:ascii="Arial" w:eastAsia="Arial" w:hAnsi="Arial" w:cs="Arial"/>
          <w:b/>
          <w:color w:val="222222"/>
        </w:rPr>
      </w:pPr>
      <w:r>
        <w:rPr>
          <w:rFonts w:ascii="Arial" w:eastAsia="Arial" w:hAnsi="Arial" w:cs="Arial"/>
          <w:b/>
          <w:color w:val="222222"/>
        </w:rPr>
        <w:t xml:space="preserve"> </w:t>
      </w:r>
    </w:p>
    <w:p w:rsidR="005C3931" w:rsidRDefault="00B74070">
      <w:pPr>
        <w:spacing w:line="276" w:lineRule="auto"/>
        <w:rPr>
          <w:rFonts w:ascii="Arial" w:eastAsia="Arial" w:hAnsi="Arial" w:cs="Arial"/>
          <w:color w:val="222222"/>
        </w:rPr>
      </w:pPr>
      <w:r>
        <w:rPr>
          <w:rFonts w:ascii="Arial" w:eastAsia="Arial" w:hAnsi="Arial" w:cs="Arial"/>
          <w:color w:val="222222"/>
        </w:rPr>
        <w:t>We are committed to safeguarding and protecting the welfare of children and exp</w:t>
      </w:r>
      <w:r>
        <w:rPr>
          <w:rFonts w:ascii="Arial" w:eastAsia="Arial" w:hAnsi="Arial" w:cs="Arial"/>
          <w:color w:val="222222"/>
        </w:rPr>
        <w:t>ect all staff and volunteers to share this commitment.  A Disclosure and Barring Service Certificate will be required for all posts. This post will be subject to enhanced checks as part of our Prevent Duty.</w:t>
      </w:r>
    </w:p>
    <w:p w:rsidR="005C3931" w:rsidRDefault="00B74070">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5C3931" w:rsidRDefault="005C3931">
      <w:pPr>
        <w:rPr>
          <w:rFonts w:ascii="Arial" w:eastAsia="Arial" w:hAnsi="Arial" w:cs="Arial"/>
          <w:b/>
          <w:u w:val="single"/>
        </w:rPr>
      </w:pPr>
    </w:p>
    <w:p w:rsidR="005C3931" w:rsidRDefault="005C3931">
      <w:pPr>
        <w:rPr>
          <w:rFonts w:ascii="Arial" w:eastAsia="Arial" w:hAnsi="Arial" w:cs="Arial"/>
          <w:b/>
          <w:u w:val="single"/>
        </w:rPr>
      </w:pPr>
    </w:p>
    <w:p w:rsidR="005C3931" w:rsidRDefault="005C3931">
      <w:pPr>
        <w:rPr>
          <w:rFonts w:ascii="Arial" w:eastAsia="Arial" w:hAnsi="Arial" w:cs="Arial"/>
          <w:b/>
          <w:u w:val="single"/>
        </w:rPr>
      </w:pPr>
    </w:p>
    <w:p w:rsidR="005C3931" w:rsidRDefault="00B74070">
      <w:pPr>
        <w:rPr>
          <w:rFonts w:ascii="Arial" w:eastAsia="Arial" w:hAnsi="Arial" w:cs="Arial"/>
          <w:b/>
          <w:u w:val="single"/>
        </w:rPr>
      </w:pPr>
      <w:r>
        <w:rPr>
          <w:rFonts w:ascii="Arial" w:eastAsia="Arial" w:hAnsi="Arial" w:cs="Arial"/>
          <w:b/>
          <w:u w:val="single"/>
        </w:rPr>
        <w:t>Person Specification</w:t>
      </w:r>
    </w:p>
    <w:p w:rsidR="005C3931" w:rsidRDefault="005C3931">
      <w:pPr>
        <w:rPr>
          <w:rFonts w:ascii="Arial" w:eastAsia="Arial" w:hAnsi="Arial" w:cs="Arial"/>
          <w:b/>
          <w:u w:val="single"/>
        </w:rPr>
      </w:pPr>
    </w:p>
    <w:p w:rsidR="005C3931" w:rsidRDefault="00B74070">
      <w:pPr>
        <w:rPr>
          <w:rFonts w:ascii="Arial" w:eastAsia="Arial" w:hAnsi="Arial" w:cs="Arial"/>
        </w:rPr>
      </w:pPr>
      <w:r>
        <w:rPr>
          <w:rFonts w:ascii="Arial" w:eastAsia="Arial" w:hAnsi="Arial" w:cs="Arial"/>
          <w:b/>
        </w:rPr>
        <w:t xml:space="preserve">Job Title: </w:t>
      </w:r>
      <w:r>
        <w:rPr>
          <w:rFonts w:ascii="Arial" w:eastAsia="Arial" w:hAnsi="Arial" w:cs="Arial"/>
        </w:rPr>
        <w:t>Teacher of Mathematics</w:t>
      </w:r>
    </w:p>
    <w:p w:rsidR="005C3931" w:rsidRDefault="005C3931">
      <w:pPr>
        <w:rPr>
          <w:rFonts w:ascii="Arial" w:eastAsia="Arial" w:hAnsi="Arial" w:cs="Arial"/>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5C3931">
        <w:tc>
          <w:tcPr>
            <w:tcW w:w="2922" w:type="dxa"/>
          </w:tcPr>
          <w:p w:rsidR="005C3931" w:rsidRDefault="00B74070">
            <w:pPr>
              <w:rPr>
                <w:rFonts w:ascii="Arial" w:eastAsia="Arial" w:hAnsi="Arial" w:cs="Arial"/>
                <w:b/>
              </w:rPr>
            </w:pPr>
            <w:r>
              <w:rPr>
                <w:rFonts w:ascii="Arial" w:eastAsia="Arial" w:hAnsi="Arial" w:cs="Arial"/>
                <w:b/>
              </w:rPr>
              <w:t>General heading</w:t>
            </w:r>
          </w:p>
        </w:tc>
        <w:tc>
          <w:tcPr>
            <w:tcW w:w="2040" w:type="dxa"/>
          </w:tcPr>
          <w:p w:rsidR="005C3931" w:rsidRDefault="00B74070">
            <w:pPr>
              <w:rPr>
                <w:rFonts w:ascii="Arial" w:eastAsia="Arial" w:hAnsi="Arial" w:cs="Arial"/>
                <w:b/>
              </w:rPr>
            </w:pPr>
            <w:r>
              <w:rPr>
                <w:rFonts w:ascii="Arial" w:eastAsia="Arial" w:hAnsi="Arial" w:cs="Arial"/>
                <w:b/>
              </w:rPr>
              <w:t>Detail</w:t>
            </w:r>
          </w:p>
        </w:tc>
        <w:tc>
          <w:tcPr>
            <w:tcW w:w="3192" w:type="dxa"/>
          </w:tcPr>
          <w:p w:rsidR="005C3931" w:rsidRDefault="00B74070">
            <w:pPr>
              <w:rPr>
                <w:rFonts w:ascii="Arial" w:eastAsia="Arial" w:hAnsi="Arial" w:cs="Arial"/>
                <w:b/>
              </w:rPr>
            </w:pPr>
            <w:r>
              <w:rPr>
                <w:rFonts w:ascii="Arial" w:eastAsia="Arial" w:hAnsi="Arial" w:cs="Arial"/>
                <w:b/>
              </w:rPr>
              <w:t>Essential requirements:</w:t>
            </w:r>
          </w:p>
        </w:tc>
        <w:tc>
          <w:tcPr>
            <w:tcW w:w="2615" w:type="dxa"/>
          </w:tcPr>
          <w:p w:rsidR="005C3931" w:rsidRDefault="00B74070">
            <w:pPr>
              <w:rPr>
                <w:rFonts w:ascii="Arial" w:eastAsia="Arial" w:hAnsi="Arial" w:cs="Arial"/>
                <w:b/>
              </w:rPr>
            </w:pPr>
            <w:r>
              <w:rPr>
                <w:rFonts w:ascii="Arial" w:eastAsia="Arial" w:hAnsi="Arial" w:cs="Arial"/>
                <w:b/>
              </w:rPr>
              <w:t>Desirable requirements:</w:t>
            </w:r>
          </w:p>
        </w:tc>
      </w:tr>
      <w:tr w:rsidR="005C3931">
        <w:tc>
          <w:tcPr>
            <w:tcW w:w="2922" w:type="dxa"/>
          </w:tcPr>
          <w:p w:rsidR="005C3931" w:rsidRDefault="00B74070">
            <w:pPr>
              <w:rPr>
                <w:rFonts w:ascii="Arial" w:eastAsia="Arial" w:hAnsi="Arial" w:cs="Arial"/>
                <w:b/>
              </w:rPr>
            </w:pPr>
            <w:r>
              <w:rPr>
                <w:rFonts w:ascii="Arial" w:eastAsia="Arial" w:hAnsi="Arial" w:cs="Arial"/>
                <w:b/>
              </w:rPr>
              <w:t>Qualifications</w:t>
            </w:r>
          </w:p>
        </w:tc>
        <w:tc>
          <w:tcPr>
            <w:tcW w:w="2040" w:type="dxa"/>
          </w:tcPr>
          <w:p w:rsidR="005C3931" w:rsidRDefault="00B74070">
            <w:pPr>
              <w:rPr>
                <w:rFonts w:ascii="Arial" w:eastAsia="Arial" w:hAnsi="Arial" w:cs="Arial"/>
              </w:rPr>
            </w:pPr>
            <w:r>
              <w:rPr>
                <w:rFonts w:ascii="Arial" w:eastAsia="Arial" w:hAnsi="Arial" w:cs="Arial"/>
              </w:rPr>
              <w:t>Qualifications required for the role</w:t>
            </w:r>
          </w:p>
        </w:tc>
        <w:tc>
          <w:tcPr>
            <w:tcW w:w="3192" w:type="dxa"/>
          </w:tcPr>
          <w:p w:rsidR="005C3931" w:rsidRDefault="00B74070">
            <w:pPr>
              <w:numPr>
                <w:ilvl w:val="0"/>
                <w:numId w:val="3"/>
              </w:numPr>
              <w:pBdr>
                <w:top w:val="nil"/>
                <w:left w:val="nil"/>
                <w:bottom w:val="nil"/>
                <w:right w:val="nil"/>
                <w:between w:val="nil"/>
              </w:pBdr>
              <w:rPr>
                <w:color w:val="000000"/>
              </w:rPr>
            </w:pPr>
            <w:r>
              <w:rPr>
                <w:rFonts w:ascii="Arial" w:eastAsia="Arial" w:hAnsi="Arial" w:cs="Arial"/>
                <w:color w:val="000000"/>
              </w:rPr>
              <w:t>Good honours degree</w:t>
            </w:r>
          </w:p>
          <w:p w:rsidR="005C3931" w:rsidRDefault="00B74070">
            <w:pPr>
              <w:numPr>
                <w:ilvl w:val="0"/>
                <w:numId w:val="3"/>
              </w:numPr>
              <w:pBdr>
                <w:top w:val="nil"/>
                <w:left w:val="nil"/>
                <w:bottom w:val="nil"/>
                <w:right w:val="nil"/>
                <w:between w:val="nil"/>
              </w:pBdr>
              <w:rPr>
                <w:color w:val="000000"/>
              </w:rPr>
            </w:pPr>
            <w:r>
              <w:rPr>
                <w:rFonts w:ascii="Arial" w:eastAsia="Arial" w:hAnsi="Arial" w:cs="Arial"/>
                <w:color w:val="000000"/>
              </w:rPr>
              <w:t>Qualified Teacher Status (at 1</w:t>
            </w:r>
            <w:r>
              <w:rPr>
                <w:rFonts w:ascii="Arial" w:eastAsia="Arial" w:hAnsi="Arial" w:cs="Arial"/>
                <w:color w:val="000000"/>
                <w:vertAlign w:val="superscript"/>
              </w:rPr>
              <w:t>st</w:t>
            </w:r>
            <w:r>
              <w:rPr>
                <w:rFonts w:ascii="Arial" w:eastAsia="Arial" w:hAnsi="Arial" w:cs="Arial"/>
                <w:color w:val="000000"/>
              </w:rPr>
              <w:t xml:space="preserve"> September 2018)</w:t>
            </w:r>
          </w:p>
          <w:p w:rsidR="005C3931" w:rsidRDefault="005C3931">
            <w:pPr>
              <w:rPr>
                <w:rFonts w:ascii="Arial" w:eastAsia="Arial" w:hAnsi="Arial" w:cs="Arial"/>
              </w:rPr>
            </w:pPr>
            <w:bookmarkStart w:id="1" w:name="_gjdgxs" w:colFirst="0" w:colLast="0"/>
            <w:bookmarkEnd w:id="1"/>
          </w:p>
        </w:tc>
        <w:tc>
          <w:tcPr>
            <w:tcW w:w="2615" w:type="dxa"/>
          </w:tcPr>
          <w:p w:rsidR="005C3931" w:rsidRDefault="00B74070">
            <w:pPr>
              <w:numPr>
                <w:ilvl w:val="0"/>
                <w:numId w:val="3"/>
              </w:numPr>
              <w:pBdr>
                <w:top w:val="nil"/>
                <w:left w:val="nil"/>
                <w:bottom w:val="nil"/>
                <w:right w:val="nil"/>
                <w:between w:val="nil"/>
              </w:pBdr>
              <w:spacing w:after="200" w:line="276" w:lineRule="auto"/>
              <w:rPr>
                <w:color w:val="000000"/>
              </w:rPr>
            </w:pPr>
            <w:r>
              <w:rPr>
                <w:rFonts w:ascii="Arial" w:eastAsia="Arial" w:hAnsi="Arial" w:cs="Arial"/>
                <w:color w:val="000000"/>
              </w:rPr>
              <w:t>Evidence of recent professional development related to teaching and learning</w:t>
            </w:r>
          </w:p>
        </w:tc>
      </w:tr>
      <w:tr w:rsidR="005C3931">
        <w:tc>
          <w:tcPr>
            <w:tcW w:w="2922" w:type="dxa"/>
          </w:tcPr>
          <w:p w:rsidR="005C3931" w:rsidRDefault="00B74070">
            <w:pPr>
              <w:rPr>
                <w:rFonts w:ascii="Arial" w:eastAsia="Arial" w:hAnsi="Arial" w:cs="Arial"/>
                <w:b/>
              </w:rPr>
            </w:pPr>
            <w:r>
              <w:rPr>
                <w:rFonts w:ascii="Arial" w:eastAsia="Arial" w:hAnsi="Arial" w:cs="Arial"/>
                <w:b/>
              </w:rPr>
              <w:t>Knowledge/Experience</w:t>
            </w:r>
          </w:p>
        </w:tc>
        <w:tc>
          <w:tcPr>
            <w:tcW w:w="2040" w:type="dxa"/>
          </w:tcPr>
          <w:p w:rsidR="005C3931" w:rsidRDefault="00B74070">
            <w:pPr>
              <w:rPr>
                <w:rFonts w:ascii="Arial" w:eastAsia="Arial" w:hAnsi="Arial" w:cs="Arial"/>
              </w:rPr>
            </w:pPr>
            <w:r>
              <w:rPr>
                <w:rFonts w:ascii="Arial" w:eastAsia="Arial" w:hAnsi="Arial" w:cs="Arial"/>
              </w:rPr>
              <w:t>Specific knowledge/</w:t>
            </w:r>
          </w:p>
          <w:p w:rsidR="005C3931" w:rsidRDefault="00B74070">
            <w:pPr>
              <w:rPr>
                <w:rFonts w:ascii="Arial" w:eastAsia="Arial" w:hAnsi="Arial" w:cs="Arial"/>
              </w:rPr>
            </w:pPr>
            <w:r>
              <w:rPr>
                <w:rFonts w:ascii="Arial" w:eastAsia="Arial" w:hAnsi="Arial" w:cs="Arial"/>
              </w:rPr>
              <w:t>experience required for the role</w:t>
            </w:r>
          </w:p>
        </w:tc>
        <w:tc>
          <w:tcPr>
            <w:tcW w:w="3192" w:type="dxa"/>
          </w:tcPr>
          <w:p w:rsidR="005C3931" w:rsidRDefault="00B74070">
            <w:pPr>
              <w:numPr>
                <w:ilvl w:val="0"/>
                <w:numId w:val="5"/>
              </w:numPr>
            </w:pPr>
            <w:r>
              <w:rPr>
                <w:rFonts w:ascii="Arial" w:eastAsia="Arial" w:hAnsi="Arial" w:cs="Arial"/>
              </w:rPr>
              <w:t>Experience of working with students</w:t>
            </w:r>
          </w:p>
          <w:p w:rsidR="005C3931" w:rsidRDefault="00B74070">
            <w:pPr>
              <w:numPr>
                <w:ilvl w:val="0"/>
                <w:numId w:val="5"/>
              </w:numPr>
            </w:pPr>
            <w:r>
              <w:rPr>
                <w:rFonts w:ascii="Arial" w:eastAsia="Arial" w:hAnsi="Arial" w:cs="Arial"/>
              </w:rPr>
              <w:t>Experience of working in an educational setting</w:t>
            </w:r>
          </w:p>
          <w:p w:rsidR="005C3931" w:rsidRDefault="00B74070">
            <w:pPr>
              <w:numPr>
                <w:ilvl w:val="0"/>
                <w:numId w:val="5"/>
              </w:numPr>
            </w:pPr>
            <w:r>
              <w:rPr>
                <w:rFonts w:ascii="Arial" w:eastAsia="Arial" w:hAnsi="Arial" w:cs="Arial"/>
              </w:rPr>
              <w:t>A knowledge and commitment to safeguarding and promoting the welfare of children, young people and/or vulnerable adults</w:t>
            </w:r>
          </w:p>
          <w:p w:rsidR="005C3931" w:rsidRDefault="00B74070">
            <w:pPr>
              <w:numPr>
                <w:ilvl w:val="0"/>
                <w:numId w:val="5"/>
              </w:numPr>
            </w:pPr>
            <w:r>
              <w:rPr>
                <w:rFonts w:ascii="Arial" w:eastAsia="Arial" w:hAnsi="Arial" w:cs="Arial"/>
              </w:rPr>
              <w:t>Knowledge of the social and emotional factors that affect a child’s capacity to learn</w:t>
            </w:r>
          </w:p>
          <w:p w:rsidR="005C3931" w:rsidRDefault="00B74070">
            <w:pPr>
              <w:numPr>
                <w:ilvl w:val="0"/>
                <w:numId w:val="5"/>
              </w:numPr>
            </w:pPr>
            <w:r>
              <w:rPr>
                <w:rFonts w:ascii="Arial" w:eastAsia="Arial" w:hAnsi="Arial" w:cs="Arial"/>
              </w:rPr>
              <w:t>Clear understanding of children and their families</w:t>
            </w:r>
            <w:r>
              <w:rPr>
                <w:rFonts w:ascii="Arial" w:eastAsia="Arial" w:hAnsi="Arial" w:cs="Arial"/>
              </w:rPr>
              <w:t xml:space="preserve"> in the local community, the challenges they face and the barriers to accessing services which may be faced</w:t>
            </w:r>
          </w:p>
          <w:p w:rsidR="005C3931" w:rsidRDefault="00B74070">
            <w:pPr>
              <w:numPr>
                <w:ilvl w:val="0"/>
                <w:numId w:val="5"/>
              </w:numPr>
            </w:pPr>
            <w:r>
              <w:rPr>
                <w:rFonts w:ascii="Arial" w:eastAsia="Arial" w:hAnsi="Arial" w:cs="Arial"/>
              </w:rPr>
              <w:t>Knowledge of attendance requirements and how to input and retrieve relevant data</w:t>
            </w:r>
          </w:p>
        </w:tc>
        <w:tc>
          <w:tcPr>
            <w:tcW w:w="2615" w:type="dxa"/>
          </w:tcPr>
          <w:p w:rsidR="005C3931" w:rsidRDefault="00B74070">
            <w:pPr>
              <w:numPr>
                <w:ilvl w:val="0"/>
                <w:numId w:val="5"/>
              </w:numPr>
            </w:pPr>
            <w:r>
              <w:rPr>
                <w:rFonts w:ascii="Arial" w:eastAsia="Arial" w:hAnsi="Arial" w:cs="Arial"/>
              </w:rPr>
              <w:t>Proven successful experience of working in an educational setting</w:t>
            </w:r>
          </w:p>
          <w:p w:rsidR="005C3931" w:rsidRDefault="00B74070">
            <w:pPr>
              <w:numPr>
                <w:ilvl w:val="0"/>
                <w:numId w:val="5"/>
              </w:numPr>
            </w:pPr>
            <w:r>
              <w:rPr>
                <w:rFonts w:ascii="Arial" w:eastAsia="Arial" w:hAnsi="Arial" w:cs="Arial"/>
              </w:rPr>
              <w:t>Experience of leading a team of people</w:t>
            </w:r>
          </w:p>
          <w:p w:rsidR="005C3931" w:rsidRDefault="00B74070">
            <w:pPr>
              <w:numPr>
                <w:ilvl w:val="0"/>
                <w:numId w:val="5"/>
              </w:numPr>
            </w:pPr>
            <w:r>
              <w:rPr>
                <w:rFonts w:ascii="Arial" w:eastAsia="Arial" w:hAnsi="Arial" w:cs="Arial"/>
              </w:rPr>
              <w:t>Experience of leading year group assemblies</w:t>
            </w:r>
          </w:p>
          <w:p w:rsidR="005C3931" w:rsidRDefault="00B74070">
            <w:pPr>
              <w:numPr>
                <w:ilvl w:val="0"/>
                <w:numId w:val="5"/>
              </w:numPr>
            </w:pPr>
            <w:r>
              <w:rPr>
                <w:rFonts w:ascii="Arial" w:eastAsia="Arial" w:hAnsi="Arial" w:cs="Arial"/>
              </w:rPr>
              <w:t xml:space="preserve">Knowledge of </w:t>
            </w:r>
            <w:proofErr w:type="spellStart"/>
            <w:r>
              <w:rPr>
                <w:rFonts w:ascii="Arial" w:eastAsia="Arial" w:hAnsi="Arial" w:cs="Arial"/>
              </w:rPr>
              <w:t>DfE</w:t>
            </w:r>
            <w:proofErr w:type="spellEnd"/>
            <w:r>
              <w:rPr>
                <w:rFonts w:ascii="Arial" w:eastAsia="Arial" w:hAnsi="Arial" w:cs="Arial"/>
              </w:rPr>
              <w:t xml:space="preserve"> behaviour, attendance and exclusion policy</w:t>
            </w:r>
          </w:p>
        </w:tc>
      </w:tr>
      <w:tr w:rsidR="005C3931">
        <w:tc>
          <w:tcPr>
            <w:tcW w:w="2922" w:type="dxa"/>
          </w:tcPr>
          <w:p w:rsidR="005C3931" w:rsidRDefault="005C3931">
            <w:pPr>
              <w:widowControl w:val="0"/>
              <w:spacing w:line="276" w:lineRule="auto"/>
              <w:rPr>
                <w:rFonts w:ascii="Arial" w:eastAsia="Arial" w:hAnsi="Arial" w:cs="Arial"/>
              </w:rPr>
            </w:pPr>
          </w:p>
        </w:tc>
        <w:tc>
          <w:tcPr>
            <w:tcW w:w="2040" w:type="dxa"/>
          </w:tcPr>
          <w:p w:rsidR="005C3931" w:rsidRDefault="00B74070">
            <w:pPr>
              <w:rPr>
                <w:rFonts w:ascii="Arial" w:eastAsia="Arial" w:hAnsi="Arial" w:cs="Arial"/>
              </w:rPr>
            </w:pPr>
            <w:r>
              <w:rPr>
                <w:rFonts w:ascii="Arial" w:eastAsia="Arial" w:hAnsi="Arial" w:cs="Arial"/>
              </w:rPr>
              <w:t>Abilities</w:t>
            </w:r>
          </w:p>
        </w:tc>
        <w:tc>
          <w:tcPr>
            <w:tcW w:w="3192" w:type="dxa"/>
          </w:tcPr>
          <w:p w:rsidR="005C3931" w:rsidRDefault="00B74070">
            <w:pPr>
              <w:numPr>
                <w:ilvl w:val="0"/>
                <w:numId w:val="7"/>
              </w:numPr>
              <w:pBdr>
                <w:top w:val="nil"/>
                <w:left w:val="nil"/>
                <w:bottom w:val="nil"/>
                <w:right w:val="nil"/>
                <w:between w:val="nil"/>
              </w:pBdr>
              <w:spacing w:line="276" w:lineRule="auto"/>
              <w:rPr>
                <w:color w:val="000000"/>
              </w:rPr>
            </w:pPr>
            <w:r>
              <w:rPr>
                <w:rFonts w:ascii="Arial" w:eastAsia="Arial" w:hAnsi="Arial" w:cs="Arial"/>
                <w:color w:val="000000"/>
              </w:rPr>
              <w:t>Motivation to work with children and young people and/or vulnerable adults</w:t>
            </w:r>
          </w:p>
          <w:p w:rsidR="005C3931" w:rsidRDefault="00B74070">
            <w:pPr>
              <w:numPr>
                <w:ilvl w:val="0"/>
                <w:numId w:val="7"/>
              </w:numPr>
              <w:pBdr>
                <w:top w:val="nil"/>
                <w:left w:val="nil"/>
                <w:bottom w:val="nil"/>
                <w:right w:val="nil"/>
                <w:between w:val="nil"/>
              </w:pBdr>
              <w:spacing w:line="276" w:lineRule="auto"/>
              <w:rPr>
                <w:color w:val="000000"/>
              </w:rPr>
            </w:pPr>
            <w:r>
              <w:rPr>
                <w:rFonts w:ascii="Arial" w:eastAsia="Arial" w:hAnsi="Arial" w:cs="Arial"/>
                <w:color w:val="000000"/>
              </w:rPr>
              <w:t xml:space="preserve">Ability to form and </w:t>
            </w:r>
            <w:r>
              <w:rPr>
                <w:rFonts w:ascii="Arial" w:eastAsia="Arial" w:hAnsi="Arial" w:cs="Arial"/>
                <w:color w:val="000000"/>
              </w:rPr>
              <w:lastRenderedPageBreak/>
              <w:t>mainta</w:t>
            </w:r>
            <w:r>
              <w:rPr>
                <w:rFonts w:ascii="Arial" w:eastAsia="Arial" w:hAnsi="Arial" w:cs="Arial"/>
                <w:color w:val="000000"/>
              </w:rPr>
              <w:t>in appropriate relationships and personal boundaries with children and young people and/or vulnerable adults</w:t>
            </w:r>
          </w:p>
          <w:p w:rsidR="005C3931" w:rsidRDefault="00B74070">
            <w:pPr>
              <w:numPr>
                <w:ilvl w:val="0"/>
                <w:numId w:val="7"/>
              </w:numPr>
              <w:pBdr>
                <w:top w:val="nil"/>
                <w:left w:val="nil"/>
                <w:bottom w:val="nil"/>
                <w:right w:val="nil"/>
                <w:between w:val="nil"/>
              </w:pBdr>
              <w:spacing w:line="276" w:lineRule="auto"/>
              <w:rPr>
                <w:color w:val="000000"/>
              </w:rPr>
            </w:pPr>
            <w:r>
              <w:rPr>
                <w:rFonts w:ascii="Arial" w:eastAsia="Arial" w:hAnsi="Arial" w:cs="Arial"/>
                <w:color w:val="000000"/>
              </w:rPr>
              <w:t>Proven ability to work independently and contributing to high quality service, as part of a team, valuing and respecting the wide range of approach</w:t>
            </w:r>
            <w:r>
              <w:rPr>
                <w:rFonts w:ascii="Arial" w:eastAsia="Arial" w:hAnsi="Arial" w:cs="Arial"/>
                <w:color w:val="000000"/>
              </w:rPr>
              <w:t>es from professional colleagues</w:t>
            </w:r>
          </w:p>
          <w:p w:rsidR="005C3931" w:rsidRDefault="00B74070">
            <w:pPr>
              <w:numPr>
                <w:ilvl w:val="0"/>
                <w:numId w:val="7"/>
              </w:numPr>
              <w:pBdr>
                <w:top w:val="nil"/>
                <w:left w:val="nil"/>
                <w:bottom w:val="nil"/>
                <w:right w:val="nil"/>
                <w:between w:val="nil"/>
              </w:pBdr>
              <w:spacing w:line="276" w:lineRule="auto"/>
              <w:rPr>
                <w:color w:val="000000"/>
              </w:rPr>
            </w:pPr>
            <w:r>
              <w:rPr>
                <w:rFonts w:ascii="Arial" w:eastAsia="Arial" w:hAnsi="Arial" w:cs="Arial"/>
                <w:color w:val="000000"/>
              </w:rPr>
              <w:t>Ability to produce accurate written reports backed by evidence</w:t>
            </w:r>
          </w:p>
          <w:p w:rsidR="005C3931" w:rsidRDefault="00B74070">
            <w:pPr>
              <w:numPr>
                <w:ilvl w:val="0"/>
                <w:numId w:val="7"/>
              </w:numPr>
              <w:pBdr>
                <w:top w:val="nil"/>
                <w:left w:val="nil"/>
                <w:bottom w:val="nil"/>
                <w:right w:val="nil"/>
                <w:between w:val="nil"/>
              </w:pBdr>
              <w:spacing w:line="276" w:lineRule="auto"/>
              <w:rPr>
                <w:color w:val="000000"/>
              </w:rPr>
            </w:pPr>
            <w:r>
              <w:rPr>
                <w:rFonts w:ascii="Arial" w:eastAsia="Arial" w:hAnsi="Arial" w:cs="Arial"/>
                <w:color w:val="000000"/>
              </w:rPr>
              <w:t>Ability to write clearly and concisely</w:t>
            </w:r>
          </w:p>
          <w:p w:rsidR="005C3931" w:rsidRDefault="00B74070">
            <w:pPr>
              <w:numPr>
                <w:ilvl w:val="0"/>
                <w:numId w:val="7"/>
              </w:numPr>
              <w:pBdr>
                <w:top w:val="nil"/>
                <w:left w:val="nil"/>
                <w:bottom w:val="nil"/>
                <w:right w:val="nil"/>
                <w:between w:val="nil"/>
              </w:pBdr>
              <w:spacing w:after="200" w:line="276" w:lineRule="auto"/>
              <w:rPr>
                <w:color w:val="000000"/>
              </w:rPr>
            </w:pPr>
            <w:r>
              <w:rPr>
                <w:rFonts w:ascii="Arial" w:eastAsia="Arial" w:hAnsi="Arial" w:cs="Arial"/>
                <w:color w:val="000000"/>
              </w:rPr>
              <w:t>Ability to communicate in writing for a range of audiences</w:t>
            </w:r>
          </w:p>
        </w:tc>
        <w:tc>
          <w:tcPr>
            <w:tcW w:w="2615" w:type="dxa"/>
          </w:tcPr>
          <w:p w:rsidR="005C3931" w:rsidRDefault="00B74070">
            <w:pPr>
              <w:numPr>
                <w:ilvl w:val="0"/>
                <w:numId w:val="5"/>
              </w:numPr>
            </w:pPr>
            <w:r>
              <w:rPr>
                <w:rFonts w:ascii="Arial" w:eastAsia="Arial" w:hAnsi="Arial" w:cs="Arial"/>
              </w:rPr>
              <w:lastRenderedPageBreak/>
              <w:t xml:space="preserve">Ability to plan, prioritise and complete own work load to meet pre-determined </w:t>
            </w:r>
            <w:r>
              <w:rPr>
                <w:rFonts w:ascii="Arial" w:eastAsia="Arial" w:hAnsi="Arial" w:cs="Arial"/>
              </w:rPr>
              <w:lastRenderedPageBreak/>
              <w:t>targets</w:t>
            </w:r>
          </w:p>
        </w:tc>
      </w:tr>
      <w:tr w:rsidR="005C3931">
        <w:trPr>
          <w:trHeight w:val="200"/>
        </w:trPr>
        <w:tc>
          <w:tcPr>
            <w:tcW w:w="2922" w:type="dxa"/>
            <w:vMerge w:val="restart"/>
          </w:tcPr>
          <w:p w:rsidR="005C3931" w:rsidRDefault="00B74070">
            <w:pPr>
              <w:rPr>
                <w:rFonts w:ascii="Arial" w:eastAsia="Arial" w:hAnsi="Arial" w:cs="Arial"/>
                <w:b/>
              </w:rPr>
            </w:pPr>
            <w:r>
              <w:rPr>
                <w:rFonts w:ascii="Arial" w:eastAsia="Arial" w:hAnsi="Arial" w:cs="Arial"/>
                <w:b/>
              </w:rPr>
              <w:lastRenderedPageBreak/>
              <w:t>Personal Characteristics</w:t>
            </w:r>
          </w:p>
        </w:tc>
        <w:tc>
          <w:tcPr>
            <w:tcW w:w="2040" w:type="dxa"/>
          </w:tcPr>
          <w:p w:rsidR="005C3931" w:rsidRDefault="00B74070">
            <w:pPr>
              <w:rPr>
                <w:rFonts w:ascii="Arial" w:eastAsia="Arial" w:hAnsi="Arial" w:cs="Arial"/>
              </w:rPr>
            </w:pPr>
            <w:r>
              <w:rPr>
                <w:rFonts w:ascii="Arial" w:eastAsia="Arial" w:hAnsi="Arial" w:cs="Arial"/>
              </w:rPr>
              <w:t>Behaviours</w:t>
            </w:r>
          </w:p>
        </w:tc>
        <w:tc>
          <w:tcPr>
            <w:tcW w:w="3192" w:type="dxa"/>
          </w:tcPr>
          <w:p w:rsidR="005C3931" w:rsidRDefault="00B74070">
            <w:pPr>
              <w:numPr>
                <w:ilvl w:val="0"/>
                <w:numId w:val="5"/>
              </w:numPr>
              <w:spacing w:line="276" w:lineRule="auto"/>
            </w:pPr>
            <w:r>
              <w:rPr>
                <w:rFonts w:ascii="Arial" w:eastAsia="Arial" w:hAnsi="Arial" w:cs="Arial"/>
              </w:rPr>
              <w:t>Good communication and interpersonal skills</w:t>
            </w:r>
          </w:p>
          <w:p w:rsidR="005C3931" w:rsidRDefault="00B74070">
            <w:pPr>
              <w:numPr>
                <w:ilvl w:val="0"/>
                <w:numId w:val="5"/>
              </w:numPr>
              <w:spacing w:line="276" w:lineRule="auto"/>
            </w:pPr>
            <w:r>
              <w:rPr>
                <w:rFonts w:ascii="Arial" w:eastAsia="Arial" w:hAnsi="Arial" w:cs="Arial"/>
              </w:rPr>
              <w:t>Ability to establish professional, effective working relationships with a range of partners/colleagues and children &amp; young people and/or vulnerable adults</w:t>
            </w:r>
          </w:p>
          <w:p w:rsidR="005C3931" w:rsidRDefault="00B74070">
            <w:pPr>
              <w:numPr>
                <w:ilvl w:val="0"/>
                <w:numId w:val="5"/>
              </w:numPr>
              <w:spacing w:line="276" w:lineRule="auto"/>
            </w:pPr>
            <w:r>
              <w:rPr>
                <w:rFonts w:ascii="Arial" w:eastAsia="Arial" w:hAnsi="Arial" w:cs="Arial"/>
              </w:rPr>
              <w:t>Clarity of expression</w:t>
            </w:r>
          </w:p>
          <w:p w:rsidR="005C3931" w:rsidRDefault="00B74070">
            <w:pPr>
              <w:numPr>
                <w:ilvl w:val="0"/>
                <w:numId w:val="5"/>
              </w:numPr>
              <w:spacing w:line="276" w:lineRule="auto"/>
            </w:pPr>
            <w:r>
              <w:rPr>
                <w:rFonts w:ascii="Arial" w:eastAsia="Arial" w:hAnsi="Arial" w:cs="Arial"/>
              </w:rPr>
              <w:t>Ability to develop effective partnerships</w:t>
            </w:r>
          </w:p>
          <w:p w:rsidR="005C3931" w:rsidRDefault="00B74070">
            <w:pPr>
              <w:numPr>
                <w:ilvl w:val="0"/>
                <w:numId w:val="5"/>
              </w:numPr>
              <w:spacing w:line="276" w:lineRule="auto"/>
            </w:pPr>
            <w:r>
              <w:rPr>
                <w:rFonts w:ascii="Arial" w:eastAsia="Arial" w:hAnsi="Arial" w:cs="Arial"/>
              </w:rPr>
              <w:t xml:space="preserve">Ability to influence </w:t>
            </w:r>
            <w:r>
              <w:rPr>
                <w:rFonts w:ascii="Arial" w:eastAsia="Arial" w:hAnsi="Arial" w:cs="Arial"/>
              </w:rPr>
              <w:lastRenderedPageBreak/>
              <w:t>others</w:t>
            </w:r>
          </w:p>
          <w:p w:rsidR="005C3931" w:rsidRDefault="00B74070">
            <w:pPr>
              <w:numPr>
                <w:ilvl w:val="0"/>
                <w:numId w:val="5"/>
              </w:numPr>
              <w:spacing w:line="276" w:lineRule="auto"/>
            </w:pPr>
            <w:r>
              <w:rPr>
                <w:rFonts w:ascii="Arial" w:eastAsia="Arial" w:hAnsi="Arial" w:cs="Arial"/>
              </w:rPr>
              <w:t>Sensitiv</w:t>
            </w:r>
            <w:r>
              <w:rPr>
                <w:rFonts w:ascii="Arial" w:eastAsia="Arial" w:hAnsi="Arial" w:cs="Arial"/>
              </w:rPr>
              <w:t>ity to the needs of others</w:t>
            </w:r>
          </w:p>
          <w:p w:rsidR="005C3931" w:rsidRDefault="00B74070">
            <w:pPr>
              <w:numPr>
                <w:ilvl w:val="0"/>
                <w:numId w:val="5"/>
              </w:numPr>
              <w:spacing w:line="276" w:lineRule="auto"/>
            </w:pPr>
            <w:r>
              <w:rPr>
                <w:rFonts w:ascii="Arial" w:eastAsia="Arial" w:hAnsi="Arial" w:cs="Arial"/>
              </w:rPr>
              <w:t>Ability to discuss issues openly</w:t>
            </w:r>
          </w:p>
          <w:p w:rsidR="005C3931" w:rsidRDefault="005C3931">
            <w:pPr>
              <w:rPr>
                <w:rFonts w:ascii="Arial" w:eastAsia="Arial" w:hAnsi="Arial" w:cs="Arial"/>
              </w:rPr>
            </w:pPr>
          </w:p>
        </w:tc>
        <w:tc>
          <w:tcPr>
            <w:tcW w:w="2615" w:type="dxa"/>
          </w:tcPr>
          <w:p w:rsidR="005C3931" w:rsidRDefault="005C3931">
            <w:pPr>
              <w:numPr>
                <w:ilvl w:val="0"/>
                <w:numId w:val="5"/>
              </w:numPr>
            </w:pPr>
          </w:p>
        </w:tc>
      </w:tr>
      <w:tr w:rsidR="005C3931">
        <w:trPr>
          <w:trHeight w:val="200"/>
        </w:trPr>
        <w:tc>
          <w:tcPr>
            <w:tcW w:w="2922" w:type="dxa"/>
            <w:vMerge/>
          </w:tcPr>
          <w:p w:rsidR="005C3931" w:rsidRDefault="005C3931">
            <w:pPr>
              <w:widowControl w:val="0"/>
              <w:pBdr>
                <w:top w:val="nil"/>
                <w:left w:val="nil"/>
                <w:bottom w:val="nil"/>
                <w:right w:val="nil"/>
                <w:between w:val="nil"/>
              </w:pBdr>
              <w:spacing w:line="276" w:lineRule="auto"/>
            </w:pPr>
          </w:p>
        </w:tc>
        <w:tc>
          <w:tcPr>
            <w:tcW w:w="2040" w:type="dxa"/>
          </w:tcPr>
          <w:p w:rsidR="005C3931" w:rsidRDefault="00B74070">
            <w:pPr>
              <w:rPr>
                <w:rFonts w:ascii="Arial" w:eastAsia="Arial" w:hAnsi="Arial" w:cs="Arial"/>
              </w:rPr>
            </w:pPr>
            <w:r>
              <w:rPr>
                <w:rFonts w:ascii="Arial" w:eastAsia="Arial" w:hAnsi="Arial" w:cs="Arial"/>
              </w:rPr>
              <w:t xml:space="preserve">Values </w:t>
            </w:r>
          </w:p>
        </w:tc>
        <w:tc>
          <w:tcPr>
            <w:tcW w:w="3192" w:type="dxa"/>
          </w:tcPr>
          <w:p w:rsidR="005C3931" w:rsidRDefault="00B74070">
            <w:pPr>
              <w:numPr>
                <w:ilvl w:val="0"/>
                <w:numId w:val="4"/>
              </w:numPr>
              <w:rPr>
                <w:rFonts w:ascii="Arial" w:eastAsia="Arial" w:hAnsi="Arial" w:cs="Arial"/>
              </w:rPr>
            </w:pPr>
            <w:r>
              <w:rPr>
                <w:rFonts w:ascii="Arial" w:eastAsia="Arial" w:hAnsi="Arial" w:cs="Arial"/>
              </w:rPr>
              <w:t>Ability to demonstrate, understand and apply our values</w:t>
            </w:r>
          </w:p>
          <w:p w:rsidR="005C3931" w:rsidRDefault="00B74070">
            <w:pPr>
              <w:numPr>
                <w:ilvl w:val="1"/>
                <w:numId w:val="4"/>
              </w:numPr>
              <w:rPr>
                <w:rFonts w:ascii="Arial" w:eastAsia="Arial" w:hAnsi="Arial" w:cs="Arial"/>
              </w:rPr>
            </w:pPr>
            <w:r>
              <w:rPr>
                <w:rFonts w:ascii="Arial" w:eastAsia="Arial" w:hAnsi="Arial" w:cs="Arial"/>
              </w:rPr>
              <w:t>Be unusually brave</w:t>
            </w:r>
          </w:p>
          <w:p w:rsidR="005C3931" w:rsidRDefault="00B74070">
            <w:pPr>
              <w:numPr>
                <w:ilvl w:val="1"/>
                <w:numId w:val="4"/>
              </w:numPr>
              <w:rPr>
                <w:rFonts w:ascii="Arial" w:eastAsia="Arial" w:hAnsi="Arial" w:cs="Arial"/>
              </w:rPr>
            </w:pPr>
            <w:r>
              <w:rPr>
                <w:rFonts w:ascii="Arial" w:eastAsia="Arial" w:hAnsi="Arial" w:cs="Arial"/>
              </w:rPr>
              <w:t>Discover what’s possible</w:t>
            </w:r>
          </w:p>
          <w:p w:rsidR="005C3931" w:rsidRDefault="00B74070">
            <w:pPr>
              <w:numPr>
                <w:ilvl w:val="1"/>
                <w:numId w:val="4"/>
              </w:numPr>
              <w:rPr>
                <w:rFonts w:ascii="Arial" w:eastAsia="Arial" w:hAnsi="Arial" w:cs="Arial"/>
              </w:rPr>
            </w:pPr>
            <w:r>
              <w:rPr>
                <w:rFonts w:ascii="Arial" w:eastAsia="Arial" w:hAnsi="Arial" w:cs="Arial"/>
              </w:rPr>
              <w:t>Push the limits</w:t>
            </w:r>
          </w:p>
          <w:p w:rsidR="005C3931" w:rsidRDefault="00B74070">
            <w:pPr>
              <w:numPr>
                <w:ilvl w:val="1"/>
                <w:numId w:val="4"/>
              </w:numPr>
              <w:rPr>
                <w:rFonts w:ascii="Arial" w:eastAsia="Arial" w:hAnsi="Arial" w:cs="Arial"/>
              </w:rPr>
            </w:pPr>
            <w:r>
              <w:rPr>
                <w:rFonts w:ascii="Arial" w:eastAsia="Arial" w:hAnsi="Arial" w:cs="Arial"/>
              </w:rPr>
              <w:t xml:space="preserve">Be big hearted </w:t>
            </w:r>
          </w:p>
        </w:tc>
        <w:tc>
          <w:tcPr>
            <w:tcW w:w="2615" w:type="dxa"/>
          </w:tcPr>
          <w:p w:rsidR="005C3931" w:rsidRDefault="005C3931">
            <w:pPr>
              <w:ind w:left="720" w:hanging="360"/>
              <w:rPr>
                <w:rFonts w:ascii="Arial" w:eastAsia="Arial" w:hAnsi="Arial" w:cs="Arial"/>
              </w:rPr>
            </w:pPr>
          </w:p>
        </w:tc>
      </w:tr>
      <w:tr w:rsidR="005C3931">
        <w:tc>
          <w:tcPr>
            <w:tcW w:w="2922" w:type="dxa"/>
          </w:tcPr>
          <w:p w:rsidR="005C3931" w:rsidRDefault="00B74070">
            <w:pPr>
              <w:rPr>
                <w:rFonts w:ascii="Arial" w:eastAsia="Arial" w:hAnsi="Arial" w:cs="Arial"/>
                <w:b/>
              </w:rPr>
            </w:pPr>
            <w:r>
              <w:rPr>
                <w:rFonts w:ascii="Arial" w:eastAsia="Arial" w:hAnsi="Arial" w:cs="Arial"/>
                <w:b/>
              </w:rPr>
              <w:t>Special Requirements</w:t>
            </w:r>
          </w:p>
        </w:tc>
        <w:tc>
          <w:tcPr>
            <w:tcW w:w="2040" w:type="dxa"/>
          </w:tcPr>
          <w:p w:rsidR="005C3931" w:rsidRDefault="005C3931">
            <w:pPr>
              <w:rPr>
                <w:rFonts w:ascii="Arial" w:eastAsia="Arial" w:hAnsi="Arial" w:cs="Arial"/>
              </w:rPr>
            </w:pPr>
          </w:p>
        </w:tc>
        <w:tc>
          <w:tcPr>
            <w:tcW w:w="3192" w:type="dxa"/>
          </w:tcPr>
          <w:p w:rsidR="005C3931" w:rsidRDefault="00B74070">
            <w:pPr>
              <w:numPr>
                <w:ilvl w:val="0"/>
                <w:numId w:val="5"/>
              </w:numPr>
            </w:pPr>
            <w:r>
              <w:rPr>
                <w:rFonts w:ascii="Arial" w:eastAsia="Arial" w:hAnsi="Arial" w:cs="Arial"/>
              </w:rPr>
              <w:t>Successful candidate will be subject to an enhanced Disclosure and Barring Service Check</w:t>
            </w:r>
          </w:p>
          <w:p w:rsidR="005C3931" w:rsidRDefault="00B74070">
            <w:pPr>
              <w:numPr>
                <w:ilvl w:val="0"/>
                <w:numId w:val="5"/>
              </w:numPr>
            </w:pPr>
            <w:r>
              <w:rPr>
                <w:rFonts w:ascii="Arial" w:eastAsia="Arial" w:hAnsi="Arial" w:cs="Arial"/>
              </w:rPr>
              <w:t>Right to work in the UK</w:t>
            </w:r>
          </w:p>
          <w:p w:rsidR="005C3931" w:rsidRDefault="00B74070">
            <w:pPr>
              <w:numPr>
                <w:ilvl w:val="0"/>
                <w:numId w:val="5"/>
              </w:numPr>
            </w:pPr>
            <w:r>
              <w:rPr>
                <w:rFonts w:ascii="Arial" w:eastAsia="Arial" w:hAnsi="Arial" w:cs="Arial"/>
              </w:rPr>
              <w:t>Evidence of a commitment to promoting the welfare and safeguarding of children and young people</w:t>
            </w:r>
          </w:p>
        </w:tc>
        <w:tc>
          <w:tcPr>
            <w:tcW w:w="2615" w:type="dxa"/>
          </w:tcPr>
          <w:p w:rsidR="005C3931" w:rsidRDefault="005C3931">
            <w:pPr>
              <w:numPr>
                <w:ilvl w:val="0"/>
                <w:numId w:val="5"/>
              </w:numPr>
            </w:pPr>
          </w:p>
        </w:tc>
      </w:tr>
    </w:tbl>
    <w:p w:rsidR="005C3931" w:rsidRDefault="005C3931">
      <w:pPr>
        <w:rPr>
          <w:rFonts w:ascii="Arial" w:eastAsia="Arial" w:hAnsi="Arial" w:cs="Arial"/>
          <w:b/>
          <w:u w:val="single"/>
        </w:rPr>
      </w:pPr>
    </w:p>
    <w:sectPr w:rsidR="005C3931">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F1A"/>
    <w:multiLevelType w:val="multilevel"/>
    <w:tmpl w:val="1BFE4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5F19DA"/>
    <w:multiLevelType w:val="multilevel"/>
    <w:tmpl w:val="E9F4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5F658B"/>
    <w:multiLevelType w:val="multilevel"/>
    <w:tmpl w:val="86E0A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BE3EDD"/>
    <w:multiLevelType w:val="multilevel"/>
    <w:tmpl w:val="E4F8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82167B"/>
    <w:multiLevelType w:val="multilevel"/>
    <w:tmpl w:val="506A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8973A6"/>
    <w:multiLevelType w:val="multilevel"/>
    <w:tmpl w:val="0BA65B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6C1D510A"/>
    <w:multiLevelType w:val="multilevel"/>
    <w:tmpl w:val="50D455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74D72751"/>
    <w:multiLevelType w:val="multilevel"/>
    <w:tmpl w:val="232A6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3931"/>
    <w:rsid w:val="005C3931"/>
    <w:rsid w:val="00B7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4070"/>
    <w:rPr>
      <w:rFonts w:ascii="Tahoma" w:hAnsi="Tahoma" w:cs="Tahoma"/>
      <w:sz w:val="16"/>
      <w:szCs w:val="16"/>
    </w:rPr>
  </w:style>
  <w:style w:type="character" w:customStyle="1" w:styleId="BalloonTextChar">
    <w:name w:val="Balloon Text Char"/>
    <w:basedOn w:val="DefaultParagraphFont"/>
    <w:link w:val="BalloonText"/>
    <w:uiPriority w:val="99"/>
    <w:semiHidden/>
    <w:rsid w:val="00B7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4070"/>
    <w:rPr>
      <w:rFonts w:ascii="Tahoma" w:hAnsi="Tahoma" w:cs="Tahoma"/>
      <w:sz w:val="16"/>
      <w:szCs w:val="16"/>
    </w:rPr>
  </w:style>
  <w:style w:type="character" w:customStyle="1" w:styleId="BalloonTextChar">
    <w:name w:val="Balloon Text Char"/>
    <w:basedOn w:val="DefaultParagraphFont"/>
    <w:link w:val="BalloonText"/>
    <w:uiPriority w:val="99"/>
    <w:semiHidden/>
    <w:rsid w:val="00B7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Sir Herbert Leon Academy</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Janet</dc:creator>
  <cp:lastModifiedBy>BENNETT, Janet</cp:lastModifiedBy>
  <cp:revision>2</cp:revision>
  <dcterms:created xsi:type="dcterms:W3CDTF">2019-09-25T08:01:00Z</dcterms:created>
  <dcterms:modified xsi:type="dcterms:W3CDTF">2019-09-25T08:01:00Z</dcterms:modified>
</cp:coreProperties>
</file>