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781E" w14:textId="41666AF7" w:rsidR="00B340E0" w:rsidRDefault="00524C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CF5A7" wp14:editId="09779E14">
                <wp:simplePos x="0" y="0"/>
                <wp:positionH relativeFrom="margin">
                  <wp:posOffset>1619348</wp:posOffset>
                </wp:positionH>
                <wp:positionV relativeFrom="paragraph">
                  <wp:posOffset>-555625</wp:posOffset>
                </wp:positionV>
                <wp:extent cx="2425700" cy="329565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611A" w14:textId="48895567" w:rsidR="003E4A1C" w:rsidRPr="00524CCF" w:rsidRDefault="00524CCF" w:rsidP="004D140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F4496"/>
                                <w:sz w:val="32"/>
                                <w:szCs w:val="32"/>
                              </w:rPr>
                              <w:t xml:space="preserve">TPRS’s Cultural Fit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CF5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7.5pt;margin-top:-43.75pt;width:191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" fillcolor="white [3201]" stroked="f" strokeweight=".5pt">
                <v:textbox>
                  <w:txbxContent>
                    <w:p w14:paraId="64C4611A" w14:textId="48895567" w:rsidR="003E4A1C" w:rsidRPr="00524CCF" w:rsidRDefault="00524CCF" w:rsidP="004D140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1F4496"/>
                          <w:sz w:val="32"/>
                          <w:szCs w:val="32"/>
                        </w:rPr>
                        <w:t xml:space="preserve">TPRS’s Cultural Fit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4CCF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A3FBDD8" wp14:editId="11225023">
            <wp:simplePos x="0" y="0"/>
            <wp:positionH relativeFrom="column">
              <wp:posOffset>-633095</wp:posOffset>
            </wp:positionH>
            <wp:positionV relativeFrom="paragraph">
              <wp:posOffset>-791983</wp:posOffset>
            </wp:positionV>
            <wp:extent cx="1094875" cy="725864"/>
            <wp:effectExtent l="0" t="0" r="0" b="0"/>
            <wp:wrapNone/>
            <wp:docPr id="3" name="Picture 3" descr="The Idea of Cultural Fit Might Be More Myth Than Re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dea of Cultural Fit Might Be More Myth Than Real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75" cy="72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1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875377B" wp14:editId="52053E4C">
            <wp:simplePos x="0" y="0"/>
            <wp:positionH relativeFrom="column">
              <wp:posOffset>5090160</wp:posOffset>
            </wp:positionH>
            <wp:positionV relativeFrom="paragraph">
              <wp:posOffset>-647700</wp:posOffset>
            </wp:positionV>
            <wp:extent cx="1212557" cy="514019"/>
            <wp:effectExtent l="0" t="0" r="6985" b="635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557" cy="51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A1C" w:rsidRPr="00F276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1881E" wp14:editId="1C9764A7">
                <wp:simplePos x="0" y="0"/>
                <wp:positionH relativeFrom="margin">
                  <wp:posOffset>-638175</wp:posOffset>
                </wp:positionH>
                <wp:positionV relativeFrom="paragraph">
                  <wp:posOffset>9525</wp:posOffset>
                </wp:positionV>
                <wp:extent cx="6959600" cy="120650"/>
                <wp:effectExtent l="0" t="0" r="0" b="0"/>
                <wp:wrapNone/>
                <wp:docPr id="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120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14397"/>
                            </a:gs>
                            <a:gs pos="74000">
                              <a:srgbClr val="214397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273140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049D2" id="Rectangle 12" o:spid="_x0000_s1026" style="position:absolute;margin-left:-50.25pt;margin-top:.75pt;width:548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" fillcolor="#214397" stroked="f" strokeweight="1pt">
                <v:fill color2="#273140" rotate="t" colors="0 #214397;48497f #214397;54395f #abc0e4;1 #273140" focus="100%" type="gradient"/>
                <w10:wrap anchorx="margin"/>
              </v:rect>
            </w:pict>
          </mc:Fallback>
        </mc:AlternateContent>
      </w:r>
    </w:p>
    <w:p w14:paraId="63F83DA0" w14:textId="52B507A1" w:rsidR="00B340E0" w:rsidRDefault="00B340E0"/>
    <w:p w14:paraId="7D121652" w14:textId="3B579AF7" w:rsidR="001847BD" w:rsidRPr="008C5539" w:rsidRDefault="001847BD" w:rsidP="001847BD">
      <w:pPr>
        <w:rPr>
          <w:sz w:val="28"/>
          <w:szCs w:val="28"/>
        </w:rPr>
      </w:pPr>
      <w:r w:rsidRPr="008C5539">
        <w:rPr>
          <w:sz w:val="28"/>
          <w:szCs w:val="28"/>
        </w:rPr>
        <w:t xml:space="preserve">Working in a school where you are not aligned with the culture is a miserable experience. </w:t>
      </w:r>
      <w:r w:rsidR="008C5539">
        <w:rPr>
          <w:sz w:val="28"/>
          <w:szCs w:val="28"/>
        </w:rPr>
        <w:t xml:space="preserve"> </w:t>
      </w:r>
      <w:r w:rsidRPr="008C5539">
        <w:rPr>
          <w:sz w:val="28"/>
          <w:szCs w:val="28"/>
        </w:rPr>
        <w:t>So ... we both need to have alignment if you come to work here!</w:t>
      </w:r>
    </w:p>
    <w:p w14:paraId="6268F05B" w14:textId="04765DC1" w:rsidR="001847BD" w:rsidRDefault="001847BD" w:rsidP="001847BD"/>
    <w:p w14:paraId="1A62C6B6" w14:textId="7BD12EC5" w:rsidR="00524CCF" w:rsidRPr="007D1A67" w:rsidRDefault="00B340E0" w:rsidP="00524CCF">
      <w:pPr>
        <w:pStyle w:val="ListParagraph"/>
        <w:numPr>
          <w:ilvl w:val="0"/>
          <w:numId w:val="4"/>
        </w:numPr>
        <w:jc w:val="both"/>
      </w:pPr>
      <w:r w:rsidRPr="007D1A67">
        <w:t xml:space="preserve">Our </w:t>
      </w:r>
      <w:r w:rsidR="00524CCF" w:rsidRPr="007D1A67">
        <w:rPr>
          <w:b/>
        </w:rPr>
        <w:t>V</w:t>
      </w:r>
      <w:r w:rsidRPr="007D1A67">
        <w:rPr>
          <w:b/>
        </w:rPr>
        <w:t>ision</w:t>
      </w:r>
      <w:r w:rsidRPr="007D1A67">
        <w:t xml:space="preserve"> is for staff and students to be </w:t>
      </w:r>
      <w:r w:rsidRPr="007D1A67">
        <w:rPr>
          <w:b/>
        </w:rPr>
        <w:t>engaged, happy and successful</w:t>
      </w:r>
      <w:r w:rsidR="008C5539" w:rsidRPr="007D1A67">
        <w:t>.</w:t>
      </w:r>
      <w:r w:rsidR="00524CCF" w:rsidRPr="007D1A67">
        <w:rPr>
          <w:rFonts w:ascii="Times New Roman" w:eastAsia="Times New Roman" w:hAnsi="Times New Roman" w:cs="Times New Roman"/>
        </w:rPr>
        <w:fldChar w:fldCharType="begin"/>
      </w:r>
      <w:r w:rsidR="00FC0117">
        <w:rPr>
          <w:rFonts w:ascii="Times New Roman" w:eastAsia="Times New Roman" w:hAnsi="Times New Roman" w:cs="Times New Roman"/>
        </w:rPr>
        <w:instrText xml:space="preserve"> INCLUDEPICTURE "C:\\var\\folders\\hy\\3w6pf40d7zd_trwsqnmsbmx80000gn\\T\\com.microsoft.Word\\WebArchiveCopyPasteTempFiles\\Mondaystory1-2-e1517187522997.jpg" \* MERGEFORMAT </w:instrText>
      </w:r>
      <w:r w:rsidR="00524CCF" w:rsidRPr="007D1A67">
        <w:rPr>
          <w:rFonts w:ascii="Times New Roman" w:eastAsia="Times New Roman" w:hAnsi="Times New Roman" w:cs="Times New Roman"/>
        </w:rPr>
        <w:fldChar w:fldCharType="end"/>
      </w:r>
    </w:p>
    <w:p w14:paraId="50E90841" w14:textId="27B51002" w:rsidR="00B340E0" w:rsidRPr="007D1A67" w:rsidRDefault="00B340E0" w:rsidP="001847BD">
      <w:pPr>
        <w:pStyle w:val="ListParagraph"/>
        <w:numPr>
          <w:ilvl w:val="0"/>
          <w:numId w:val="4"/>
        </w:numPr>
        <w:jc w:val="both"/>
      </w:pPr>
      <w:r w:rsidRPr="007D1A67">
        <w:t xml:space="preserve">Our </w:t>
      </w:r>
      <w:r w:rsidR="00524CCF" w:rsidRPr="007D1A67">
        <w:rPr>
          <w:b/>
        </w:rPr>
        <w:t>M</w:t>
      </w:r>
      <w:r w:rsidRPr="007D1A67">
        <w:rPr>
          <w:b/>
        </w:rPr>
        <w:t>ission</w:t>
      </w:r>
      <w:r w:rsidRPr="007D1A67">
        <w:t xml:space="preserve"> is </w:t>
      </w:r>
      <w:r w:rsidR="008C5539" w:rsidRPr="007D1A67">
        <w:t>to work together to inspire, nurture and motivate everyone to fulfil their potential.</w:t>
      </w:r>
    </w:p>
    <w:p w14:paraId="3F321CF4" w14:textId="7F51A2B6" w:rsidR="008C5539" w:rsidRPr="007D1A67" w:rsidRDefault="008C5539" w:rsidP="32691C42">
      <w:pPr>
        <w:pStyle w:val="ListParagraph"/>
        <w:numPr>
          <w:ilvl w:val="0"/>
          <w:numId w:val="4"/>
        </w:numPr>
        <w:jc w:val="both"/>
      </w:pPr>
      <w:r w:rsidRPr="007D1A67">
        <w:t xml:space="preserve">Our </w:t>
      </w:r>
      <w:r w:rsidR="00524CCF" w:rsidRPr="007D1A67">
        <w:rPr>
          <w:b/>
          <w:bCs/>
        </w:rPr>
        <w:t>C</w:t>
      </w:r>
      <w:r w:rsidRPr="007D1A67">
        <w:rPr>
          <w:b/>
          <w:bCs/>
        </w:rPr>
        <w:t xml:space="preserve">ore </w:t>
      </w:r>
      <w:r w:rsidR="00524CCF" w:rsidRPr="007D1A67">
        <w:rPr>
          <w:b/>
          <w:bCs/>
        </w:rPr>
        <w:t>V</w:t>
      </w:r>
      <w:r w:rsidRPr="007D1A67">
        <w:rPr>
          <w:b/>
          <w:bCs/>
        </w:rPr>
        <w:t>alues</w:t>
      </w:r>
      <w:r w:rsidRPr="007D1A67">
        <w:t xml:space="preserve"> are </w:t>
      </w:r>
      <w:r w:rsidRPr="007D1A67">
        <w:rPr>
          <w:b/>
          <w:bCs/>
        </w:rPr>
        <w:t>respect, trust, confidence and courage</w:t>
      </w:r>
    </w:p>
    <w:p w14:paraId="79DC1826" w14:textId="77777777" w:rsidR="007D1A67" w:rsidRPr="007D1A67" w:rsidRDefault="007D1A67" w:rsidP="007D1A67">
      <w:pPr>
        <w:pStyle w:val="ListParagraph"/>
        <w:jc w:val="both"/>
      </w:pPr>
    </w:p>
    <w:p w14:paraId="39EF31BD" w14:textId="2B5FC871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believe that staff come first.</w:t>
      </w:r>
    </w:p>
    <w:p w14:paraId="2853F382" w14:textId="6D15F974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believe that we all have a professional obligation to improve</w:t>
      </w:r>
      <w:r w:rsidR="008C5539" w:rsidRPr="007D1A67">
        <w:t xml:space="preserve"> as teachers, instructors and teaching assistants</w:t>
      </w:r>
      <w:r w:rsidRPr="007D1A67">
        <w:t>.</w:t>
      </w:r>
      <w:r w:rsidR="008C5539" w:rsidRPr="007D1A67">
        <w:t xml:space="preserve">  We are a learning community.</w:t>
      </w:r>
      <w:r w:rsidRPr="007D1A67">
        <w:t xml:space="preserve"> </w:t>
      </w:r>
      <w:r w:rsidRPr="007D1A67">
        <w:rPr>
          <w:noProof/>
          <w:lang w:eastAsia="en-GB"/>
        </w:rPr>
        <w:drawing>
          <wp:inline distT="0" distB="0" distL="0" distR="0" wp14:anchorId="00DD4FD9" wp14:editId="454CF978">
            <wp:extent cx="6600" cy="3300"/>
            <wp:effectExtent l="0" t="0" r="0" b="0"/>
            <wp:docPr id="1316" name="Picture 1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" name="Picture 13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0" cy="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7F85" w14:textId="77777777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believe that every child deserves a Champion.</w:t>
      </w:r>
    </w:p>
    <w:p w14:paraId="45D0B9DA" w14:textId="579E2F5A" w:rsidR="001847BD" w:rsidRPr="007D1A67" w:rsidRDefault="001847BD" w:rsidP="001847BD">
      <w:pPr>
        <w:pStyle w:val="ListParagraph"/>
        <w:numPr>
          <w:ilvl w:val="0"/>
          <w:numId w:val="4"/>
        </w:numPr>
        <w:ind w:right="333"/>
      </w:pPr>
      <w:r w:rsidRPr="007D1A67">
        <w:t>We believe in a culture of the possible, where we can all make progress beyond what anyone, including ourselves, could have imagined</w:t>
      </w:r>
      <w:r w:rsidR="008C5539" w:rsidRPr="007D1A67">
        <w:t>.</w:t>
      </w:r>
    </w:p>
    <w:p w14:paraId="6A8B6EDA" w14:textId="57146E20" w:rsidR="00524CCF" w:rsidRPr="007D1A67" w:rsidRDefault="00524CCF" w:rsidP="001847BD">
      <w:pPr>
        <w:pStyle w:val="ListParagraph"/>
        <w:numPr>
          <w:ilvl w:val="0"/>
          <w:numId w:val="4"/>
        </w:numPr>
        <w:ind w:right="333"/>
      </w:pPr>
      <w:r w:rsidRPr="007D1A67">
        <w:t>We believe in the TEAM and we support each other continuously.</w:t>
      </w:r>
    </w:p>
    <w:p w14:paraId="45D1B338" w14:textId="6027B868" w:rsidR="009D506C" w:rsidRPr="007D1A67" w:rsidRDefault="009D506C" w:rsidP="001847BD">
      <w:pPr>
        <w:pStyle w:val="ListParagraph"/>
        <w:numPr>
          <w:ilvl w:val="0"/>
          <w:numId w:val="4"/>
        </w:numPr>
        <w:ind w:right="333"/>
      </w:pPr>
      <w:r w:rsidRPr="007D1A67">
        <w:t>We believe in talking first.</w:t>
      </w:r>
    </w:p>
    <w:p w14:paraId="2F75DB1F" w14:textId="0E7F5446" w:rsidR="001847BD" w:rsidRPr="007D1A67" w:rsidRDefault="001847BD" w:rsidP="001847BD">
      <w:pPr>
        <w:pStyle w:val="ListParagraph"/>
        <w:numPr>
          <w:ilvl w:val="0"/>
          <w:numId w:val="4"/>
        </w:numPr>
        <w:ind w:right="333"/>
      </w:pPr>
      <w:r w:rsidRPr="007D1A67">
        <w:t>We believe that truly great teaching is that which improves students' progress.</w:t>
      </w:r>
    </w:p>
    <w:p w14:paraId="7DC1F06E" w14:textId="308393E7" w:rsidR="008C5539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believe an evidence-informed approach to teaching and learning helps us identify what works best in the classroom.</w:t>
      </w:r>
    </w:p>
    <w:p w14:paraId="55649606" w14:textId="77777777" w:rsidR="008C5539" w:rsidRPr="007D1A67" w:rsidRDefault="001847BD" w:rsidP="32691C42">
      <w:pPr>
        <w:pStyle w:val="ListParagraph"/>
        <w:numPr>
          <w:ilvl w:val="0"/>
          <w:numId w:val="4"/>
        </w:numPr>
        <w:jc w:val="both"/>
      </w:pPr>
      <w:r w:rsidRPr="007D1A67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0" wp14:anchorId="6D2D257B" wp14:editId="7803C79B">
            <wp:simplePos x="0" y="0"/>
            <wp:positionH relativeFrom="page">
              <wp:posOffset>7299888</wp:posOffset>
            </wp:positionH>
            <wp:positionV relativeFrom="page">
              <wp:posOffset>11128039</wp:posOffset>
            </wp:positionV>
            <wp:extent cx="6600" cy="3300"/>
            <wp:effectExtent l="0" t="0" r="0" b="0"/>
            <wp:wrapSquare wrapText="bothSides"/>
            <wp:docPr id="1394" name="Picture 1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Picture 13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0" cy="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A67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0" wp14:anchorId="440D831D" wp14:editId="556BC879">
            <wp:simplePos x="0" y="0"/>
            <wp:positionH relativeFrom="page">
              <wp:posOffset>7299888</wp:posOffset>
            </wp:positionH>
            <wp:positionV relativeFrom="page">
              <wp:posOffset>11236942</wp:posOffset>
            </wp:positionV>
            <wp:extent cx="3300" cy="3301"/>
            <wp:effectExtent l="0" t="0" r="0" b="0"/>
            <wp:wrapSquare wrapText="bothSides"/>
            <wp:docPr id="1395" name="Picture 1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Picture 13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0" cy="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A67">
        <w:t xml:space="preserve">We believe that hard work is the key to success for staff and students. </w:t>
      </w:r>
    </w:p>
    <w:p w14:paraId="3454FFB1" w14:textId="2F4604F4" w:rsidR="008C5539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 xml:space="preserve">We believe that you cannot just wish </w:t>
      </w:r>
      <w:r w:rsidR="008C5539" w:rsidRPr="007D1A67">
        <w:t>for staff</w:t>
      </w:r>
      <w:r w:rsidRPr="007D1A67">
        <w:t xml:space="preserve"> and students to be better - you have to create the conditions for them to grow. </w:t>
      </w:r>
    </w:p>
    <w:p w14:paraId="340232AE" w14:textId="69E6FF01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believe basic literacy and numeracy are essential to students making good progress.</w:t>
      </w:r>
    </w:p>
    <w:p w14:paraId="535F07FD" w14:textId="02DA21DA" w:rsidR="001847BD" w:rsidRPr="007D1A67" w:rsidRDefault="001847BD" w:rsidP="001847BD">
      <w:pPr>
        <w:pStyle w:val="ListParagraph"/>
        <w:numPr>
          <w:ilvl w:val="0"/>
          <w:numId w:val="4"/>
        </w:numPr>
      </w:pPr>
      <w:r w:rsidRPr="007D1A67">
        <w:t>We welcome diverse ideas to solve problems</w:t>
      </w:r>
      <w:r w:rsidR="008C5539" w:rsidRPr="007D1A67">
        <w:t xml:space="preserve"> and are solution focused</w:t>
      </w:r>
    </w:p>
    <w:p w14:paraId="5DEC1B0E" w14:textId="77777777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value generosity of spirit.</w:t>
      </w:r>
    </w:p>
    <w:p w14:paraId="45D6DE19" w14:textId="6C835602" w:rsidR="001847BD" w:rsidRPr="007D1A67" w:rsidRDefault="001847BD" w:rsidP="001847BD">
      <w:pPr>
        <w:pStyle w:val="ListParagraph"/>
        <w:numPr>
          <w:ilvl w:val="0"/>
          <w:numId w:val="4"/>
        </w:numPr>
        <w:jc w:val="both"/>
      </w:pPr>
      <w:r w:rsidRPr="007D1A67">
        <w:t>We acknowledge that we all make mistakes.</w:t>
      </w:r>
    </w:p>
    <w:p w14:paraId="058773A1" w14:textId="26618974" w:rsidR="007D1A67" w:rsidRDefault="007D1A67" w:rsidP="007D1A67">
      <w:pPr>
        <w:jc w:val="both"/>
        <w:rPr>
          <w:sz w:val="28"/>
          <w:szCs w:val="28"/>
        </w:rPr>
      </w:pPr>
    </w:p>
    <w:p w14:paraId="446FF94C" w14:textId="1D31B5B9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471C51">
        <w:rPr>
          <w:rFonts w:cstheme="minorHAnsi"/>
          <w:color w:val="201F1E"/>
        </w:rPr>
        <w:t xml:space="preserve">In this school we integrate </w:t>
      </w:r>
      <w:r>
        <w:rPr>
          <w:rFonts w:cstheme="minorHAnsi"/>
          <w:color w:val="201F1E"/>
        </w:rPr>
        <w:t xml:space="preserve">therapeutic and </w:t>
      </w:r>
      <w:r w:rsidRPr="00471C51">
        <w:rPr>
          <w:rFonts w:cstheme="minorHAnsi"/>
          <w:color w:val="201F1E"/>
        </w:rPr>
        <w:t>Attachment Aware and Trauma Responsive interventions</w:t>
      </w:r>
      <w:r>
        <w:rPr>
          <w:rFonts w:cstheme="minorHAnsi"/>
          <w:color w:val="201F1E"/>
        </w:rPr>
        <w:t xml:space="preserve"> </w:t>
      </w:r>
      <w:r w:rsidRPr="00471C51">
        <w:rPr>
          <w:rFonts w:cstheme="minorHAnsi"/>
          <w:color w:val="201F1E"/>
        </w:rPr>
        <w:t>into our everyday practice.</w:t>
      </w:r>
    </w:p>
    <w:p w14:paraId="4E41C4E9" w14:textId="78F708F6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7D1A67">
        <w:rPr>
          <w:rFonts w:cstheme="minorHAnsi"/>
          <w:color w:val="201F1E"/>
        </w:rPr>
        <w:t>From research we are aware that any disruption within the early years from pregnancy onwards can impact minds and bodies in three key areas: affect regulation, attachment and executive function.</w:t>
      </w:r>
    </w:p>
    <w:p w14:paraId="314C1B62" w14:textId="381FB5FC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7D1A67">
        <w:rPr>
          <w:rFonts w:cstheme="minorHAnsi"/>
          <w:color w:val="201F1E"/>
        </w:rPr>
        <w:t>From research we understand that the toxic stress involved in ACEs impacts the nervous system of human beings.</w:t>
      </w:r>
    </w:p>
    <w:p w14:paraId="0C491A09" w14:textId="045E4D20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7D1A67">
        <w:rPr>
          <w:rFonts w:cstheme="minorHAnsi"/>
          <w:color w:val="201F1E"/>
        </w:rPr>
        <w:t>From research we know that over-compensatory, rich, relational interventions can bring about recovery so that children and young people can function well at home, school and out in their communities.</w:t>
      </w:r>
    </w:p>
    <w:p w14:paraId="57873A9A" w14:textId="3BD81649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7D1A67">
        <w:rPr>
          <w:rFonts w:cstheme="minorHAnsi"/>
          <w:color w:val="201F1E"/>
        </w:rPr>
        <w:t xml:space="preserve">We view ourselves as an important part of any pupil's recovery journey. We believe </w:t>
      </w:r>
      <w:r>
        <w:rPr>
          <w:rFonts w:cstheme="minorHAnsi"/>
          <w:color w:val="201F1E"/>
        </w:rPr>
        <w:t>i</w:t>
      </w:r>
      <w:r w:rsidRPr="007D1A67">
        <w:rPr>
          <w:rFonts w:cstheme="minorHAnsi"/>
          <w:color w:val="201F1E"/>
        </w:rPr>
        <w:t>n recovery in community.</w:t>
      </w:r>
    </w:p>
    <w:p w14:paraId="5A424D7E" w14:textId="7382E564" w:rsidR="007D1A67" w:rsidRPr="007D1A67" w:rsidRDefault="007D1A67" w:rsidP="007D1A67">
      <w:pPr>
        <w:pStyle w:val="ListParagraph"/>
        <w:numPr>
          <w:ilvl w:val="0"/>
          <w:numId w:val="9"/>
        </w:numPr>
        <w:rPr>
          <w:rFonts w:cstheme="minorHAnsi"/>
        </w:rPr>
      </w:pPr>
      <w:r w:rsidRPr="007D1A67">
        <w:rPr>
          <w:rFonts w:cstheme="minorHAnsi"/>
          <w:color w:val="201F1E"/>
        </w:rPr>
        <w:t xml:space="preserve">We will not discriminate how we relate to the pupils in our care as we believe each pupil is worthy of our time, energy and patience. </w:t>
      </w:r>
      <w:r w:rsidR="00EC7FF2" w:rsidRPr="007D1A67">
        <w:rPr>
          <w:rFonts w:cstheme="minorHAnsi"/>
          <w:color w:val="201F1E"/>
        </w:rPr>
        <w:t>However,</w:t>
      </w:r>
      <w:r w:rsidRPr="007D1A67">
        <w:rPr>
          <w:rFonts w:cstheme="minorHAnsi"/>
          <w:color w:val="201F1E"/>
        </w:rPr>
        <w:t xml:space="preserve"> we will differentiate, according to need.</w:t>
      </w:r>
    </w:p>
    <w:p w14:paraId="6D629C52" w14:textId="5B22D68D" w:rsidR="0038216A" w:rsidRPr="00FC0117" w:rsidRDefault="007D1A67" w:rsidP="00256F17">
      <w:pPr>
        <w:pStyle w:val="ListParagraph"/>
        <w:numPr>
          <w:ilvl w:val="0"/>
          <w:numId w:val="7"/>
        </w:numPr>
        <w:spacing w:after="345"/>
        <w:rPr>
          <w:rFonts w:cstheme="minorHAnsi"/>
        </w:rPr>
      </w:pPr>
      <w:r w:rsidRPr="00FC0117">
        <w:rPr>
          <w:rFonts w:cstheme="minorHAnsi"/>
          <w:color w:val="201F1E"/>
        </w:rPr>
        <w:t>We will have compassion for those who have muddles, are hurting and/or grieving for whatever reason.</w:t>
      </w:r>
    </w:p>
    <w:sectPr w:rsidR="0038216A" w:rsidRPr="00FC0117" w:rsidSect="000A20F3">
      <w:head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3C57" w14:textId="77777777" w:rsidR="00B05919" w:rsidRDefault="00B05919" w:rsidP="000A20F3">
      <w:r>
        <w:separator/>
      </w:r>
    </w:p>
  </w:endnote>
  <w:endnote w:type="continuationSeparator" w:id="0">
    <w:p w14:paraId="3CC737C2" w14:textId="77777777" w:rsidR="00B05919" w:rsidRDefault="00B05919" w:rsidP="000A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3114" w14:textId="77777777" w:rsidR="00B05919" w:rsidRDefault="00B05919" w:rsidP="000A20F3">
      <w:r>
        <w:separator/>
      </w:r>
    </w:p>
  </w:footnote>
  <w:footnote w:type="continuationSeparator" w:id="0">
    <w:p w14:paraId="5ED53C25" w14:textId="77777777" w:rsidR="00B05919" w:rsidRDefault="00B05919" w:rsidP="000A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A8B5" w14:textId="1DD99E4F" w:rsidR="000A20F3" w:rsidRPr="005A3ED3" w:rsidRDefault="009D506C" w:rsidP="000A20F3">
    <w:r w:rsidRPr="009D506C"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64384" behindDoc="0" locked="0" layoutInCell="1" allowOverlap="1" wp14:anchorId="43E88BF8" wp14:editId="4B4E81E2">
          <wp:simplePos x="0" y="0"/>
          <wp:positionH relativeFrom="column">
            <wp:posOffset>-612140</wp:posOffset>
          </wp:positionH>
          <wp:positionV relativeFrom="paragraph">
            <wp:posOffset>-368300</wp:posOffset>
          </wp:positionV>
          <wp:extent cx="754334" cy="673971"/>
          <wp:effectExtent l="0" t="0" r="0" b="0"/>
          <wp:wrapNone/>
          <wp:docPr id="6" name="Picture 6" descr="Professionalism and Ethics: A missed connection? – Ethical Syst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fessionalism and Ethics: A missed connection? – Ethical Syste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34" cy="673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 w:rsidR="000A20F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EDC41" wp14:editId="6925E57B">
              <wp:simplePos x="0" y="0"/>
              <wp:positionH relativeFrom="margin">
                <wp:posOffset>361413</wp:posOffset>
              </wp:positionH>
              <wp:positionV relativeFrom="paragraph">
                <wp:posOffset>-210185</wp:posOffset>
              </wp:positionV>
              <wp:extent cx="4394200" cy="4222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200" cy="422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13594" w14:textId="140FD4FC" w:rsidR="000A20F3" w:rsidRPr="0034225C" w:rsidRDefault="000A20F3" w:rsidP="000A20F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1F449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1F4496"/>
                              <w:sz w:val="32"/>
                              <w:szCs w:val="32"/>
                            </w:rPr>
                            <w:t xml:space="preserve">             </w:t>
                          </w:r>
                          <w:r w:rsidR="00524CCF">
                            <w:rPr>
                              <w:rFonts w:ascii="Calibri" w:hAnsi="Calibri" w:cs="Calibri"/>
                              <w:b/>
                              <w:color w:val="1F4496"/>
                              <w:sz w:val="32"/>
                              <w:szCs w:val="32"/>
                            </w:rPr>
                            <w:t>What Professionalism Looks Like</w:t>
                          </w:r>
                          <w:r w:rsidRPr="0034225C">
                            <w:rPr>
                              <w:rFonts w:ascii="Calibri" w:hAnsi="Calibri" w:cs="Calibri"/>
                              <w:b/>
                              <w:color w:val="1F4496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06C131E8" w14:textId="77777777" w:rsidR="000A20F3" w:rsidRDefault="000A20F3" w:rsidP="000A20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EDC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.45pt;margin-top:-16.55pt;width:346pt;height:3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" fillcolor="white [3201]" stroked="f" strokeweight=".5pt">
              <v:textbox>
                <w:txbxContent>
                  <w:p w14:paraId="3D913594" w14:textId="140FD4FC" w:rsidR="000A20F3" w:rsidRPr="0034225C" w:rsidRDefault="000A20F3" w:rsidP="000A20F3">
                    <w:pPr>
                      <w:jc w:val="center"/>
                      <w:rPr>
                        <w:rFonts w:ascii="Calibri" w:hAnsi="Calibri" w:cs="Calibri"/>
                        <w:b/>
                        <w:color w:val="1F4496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color w:val="1F4496"/>
                        <w:sz w:val="32"/>
                        <w:szCs w:val="32"/>
                      </w:rPr>
                      <w:t xml:space="preserve">             </w:t>
                    </w:r>
                    <w:r w:rsidR="00524CCF">
                      <w:rPr>
                        <w:rFonts w:ascii="Calibri" w:hAnsi="Calibri" w:cs="Calibri"/>
                        <w:b/>
                        <w:color w:val="1F4496"/>
                        <w:sz w:val="32"/>
                        <w:szCs w:val="32"/>
                      </w:rPr>
                      <w:t>What Professionalism Looks Like</w:t>
                    </w:r>
                    <w:r w:rsidRPr="0034225C">
                      <w:rPr>
                        <w:rFonts w:ascii="Calibri" w:hAnsi="Calibri" w:cs="Calibri"/>
                        <w:b/>
                        <w:color w:val="1F4496"/>
                        <w:sz w:val="32"/>
                        <w:szCs w:val="32"/>
                      </w:rPr>
                      <w:t xml:space="preserve"> </w:t>
                    </w:r>
                  </w:p>
                  <w:p w14:paraId="06C131E8" w14:textId="77777777" w:rsidR="000A20F3" w:rsidRDefault="000A20F3" w:rsidP="000A20F3"/>
                </w:txbxContent>
              </v:textbox>
              <w10:wrap anchorx="margin"/>
            </v:shape>
          </w:pict>
        </mc:Fallback>
      </mc:AlternateContent>
    </w:r>
    <w:r w:rsidR="000A20F3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FCA06EE" wp14:editId="6478CFAC">
          <wp:simplePos x="0" y="0"/>
          <wp:positionH relativeFrom="column">
            <wp:posOffset>5035924</wp:posOffset>
          </wp:positionH>
          <wp:positionV relativeFrom="paragraph">
            <wp:posOffset>-300843</wp:posOffset>
          </wp:positionV>
          <wp:extent cx="1212557" cy="514019"/>
          <wp:effectExtent l="0" t="0" r="6985" b="63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57" cy="51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590F2" w14:textId="4E03DA65" w:rsidR="000A20F3" w:rsidRDefault="000A20F3">
    <w:pPr>
      <w:pStyle w:val="Header"/>
    </w:pPr>
    <w:r w:rsidRPr="00F276B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CD127" wp14:editId="1C17E700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6959600" cy="120650"/>
              <wp:effectExtent l="0" t="0" r="0" b="0"/>
              <wp:wrapNone/>
              <wp:docPr id="13" name="Rectangle 12">
                <a:extLst xmlns:a="http://schemas.openxmlformats.org/drawingml/2006/main">
                  <a:ext uri="{FF2B5EF4-FFF2-40B4-BE49-F238E27FC236}">
                    <a16:creationId xmlns:a16="http://schemas.microsoft.com/office/drawing/2014/main" id="{77EC0A30-BEB0-2949-9CBE-5A2C312D89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9600" cy="1206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14397"/>
                          </a:gs>
                          <a:gs pos="74000">
                            <a:srgbClr val="214397"/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rgbClr val="273140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72DE3" id="Rectangle 12" o:spid="_x0000_s1026" style="position:absolute;margin-left:0;margin-top:9.45pt;width:548pt;height: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" fillcolor="#214397" stroked="f" strokeweight="1pt">
              <v:fill color2="#273140" rotate="t" colors="0 #214397;48497f #214397;54395f #abc0e4;1 #273140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1A3FBDD8" id="_x0000_i1026" style="width:6pt;height:6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type w14:anchorId="787537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pt;height:6pt;visibility:visible;mso-wrap-style:square" o:bullet="t">
        <v:imagedata r:id="rId2" o:title=""/>
      </v:shape>
    </w:pict>
  </w:numPicBullet>
  <w:abstractNum w:abstractNumId="0" w15:restartNumberingAfterBreak="0">
    <w:nsid w:val="0A342B14"/>
    <w:multiLevelType w:val="hybridMultilevel"/>
    <w:tmpl w:val="FFFFFFFF"/>
    <w:lvl w:ilvl="0" w:tplc="C4E61FBE">
      <w:start w:val="1"/>
      <w:numFmt w:val="bullet"/>
      <w:lvlText w:val="•"/>
      <w:lvlPicBulletId w:val="0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BA690C">
      <w:start w:val="1"/>
      <w:numFmt w:val="bullet"/>
      <w:lvlText w:val="o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3428A0">
      <w:start w:val="1"/>
      <w:numFmt w:val="bullet"/>
      <w:lvlText w:val="▪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0C8F96">
      <w:start w:val="1"/>
      <w:numFmt w:val="bullet"/>
      <w:lvlText w:val="•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360D32">
      <w:start w:val="1"/>
      <w:numFmt w:val="bullet"/>
      <w:lvlText w:val="o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01C58">
      <w:start w:val="1"/>
      <w:numFmt w:val="bullet"/>
      <w:lvlText w:val="▪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F4B6A6">
      <w:start w:val="1"/>
      <w:numFmt w:val="bullet"/>
      <w:lvlText w:val="•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0C159E">
      <w:start w:val="1"/>
      <w:numFmt w:val="bullet"/>
      <w:lvlText w:val="o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A43428">
      <w:start w:val="1"/>
      <w:numFmt w:val="bullet"/>
      <w:lvlText w:val="▪"/>
      <w:lvlJc w:val="left"/>
      <w:pPr>
        <w:ind w:left="6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142D3"/>
    <w:multiLevelType w:val="hybridMultilevel"/>
    <w:tmpl w:val="BE94DD82"/>
    <w:lvl w:ilvl="0" w:tplc="313E8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6F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748A"/>
    <w:multiLevelType w:val="hybridMultilevel"/>
    <w:tmpl w:val="562E91E0"/>
    <w:lvl w:ilvl="0" w:tplc="313E8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6FC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17E1"/>
    <w:multiLevelType w:val="hybridMultilevel"/>
    <w:tmpl w:val="8DCEAD54"/>
    <w:lvl w:ilvl="0" w:tplc="EC0AEE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46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0B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08E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AC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A2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0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22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F42B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5F470D"/>
    <w:multiLevelType w:val="hybridMultilevel"/>
    <w:tmpl w:val="F0603DEC"/>
    <w:lvl w:ilvl="0" w:tplc="313E8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6FC1"/>
      </w:rPr>
    </w:lvl>
    <w:lvl w:ilvl="1" w:tplc="20DCE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14397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60D97"/>
    <w:multiLevelType w:val="hybridMultilevel"/>
    <w:tmpl w:val="0204B58E"/>
    <w:lvl w:ilvl="0" w:tplc="313E8B9A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  <w:color w:val="416FC1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4ABA10C2"/>
    <w:multiLevelType w:val="hybridMultilevel"/>
    <w:tmpl w:val="8C54DCB2"/>
    <w:lvl w:ilvl="0" w:tplc="313E8B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16FC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935D4"/>
    <w:multiLevelType w:val="hybridMultilevel"/>
    <w:tmpl w:val="9C3E6E44"/>
    <w:lvl w:ilvl="0" w:tplc="EC0AEE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80849"/>
    <w:multiLevelType w:val="hybridMultilevel"/>
    <w:tmpl w:val="2B409980"/>
    <w:lvl w:ilvl="0" w:tplc="313E8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16FC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945087">
    <w:abstractNumId w:val="0"/>
  </w:num>
  <w:num w:numId="2" w16cid:durableId="1605191511">
    <w:abstractNumId w:val="3"/>
  </w:num>
  <w:num w:numId="3" w16cid:durableId="1810439882">
    <w:abstractNumId w:val="7"/>
  </w:num>
  <w:num w:numId="4" w16cid:durableId="641813541">
    <w:abstractNumId w:val="1"/>
  </w:num>
  <w:num w:numId="5" w16cid:durableId="1284730787">
    <w:abstractNumId w:val="8"/>
  </w:num>
  <w:num w:numId="6" w16cid:durableId="791241894">
    <w:abstractNumId w:val="4"/>
  </w:num>
  <w:num w:numId="7" w16cid:durableId="1180006289">
    <w:abstractNumId w:val="6"/>
  </w:num>
  <w:num w:numId="8" w16cid:durableId="370153753">
    <w:abstractNumId w:val="5"/>
  </w:num>
  <w:num w:numId="9" w16cid:durableId="84228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1C"/>
    <w:rsid w:val="000A20F3"/>
    <w:rsid w:val="00172429"/>
    <w:rsid w:val="0017430E"/>
    <w:rsid w:val="001847BD"/>
    <w:rsid w:val="001E47A1"/>
    <w:rsid w:val="00280A37"/>
    <w:rsid w:val="0031266B"/>
    <w:rsid w:val="0038216A"/>
    <w:rsid w:val="003E3E5B"/>
    <w:rsid w:val="003E4A1C"/>
    <w:rsid w:val="0041024B"/>
    <w:rsid w:val="004D1405"/>
    <w:rsid w:val="00524CCF"/>
    <w:rsid w:val="006464B1"/>
    <w:rsid w:val="007D1A67"/>
    <w:rsid w:val="008110E5"/>
    <w:rsid w:val="008C5539"/>
    <w:rsid w:val="00905448"/>
    <w:rsid w:val="009D506C"/>
    <w:rsid w:val="00A56086"/>
    <w:rsid w:val="00B05919"/>
    <w:rsid w:val="00B340E0"/>
    <w:rsid w:val="00B6474C"/>
    <w:rsid w:val="00C53ED0"/>
    <w:rsid w:val="00D054B2"/>
    <w:rsid w:val="00E551E7"/>
    <w:rsid w:val="00EC7FF2"/>
    <w:rsid w:val="00F4471E"/>
    <w:rsid w:val="00FB1A70"/>
    <w:rsid w:val="00FC0117"/>
    <w:rsid w:val="3269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D4C05"/>
  <w15:chartTrackingRefBased/>
  <w15:docId w15:val="{E941380B-DB8F-4B1E-9284-273B3B1A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1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A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0F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0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847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1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44ec7-7c29-4714-ae08-fe10daf15622" xsi:nil="true"/>
    <lcf76f155ced4ddcb4097134ff3c332f xmlns="98acd4d9-edf3-49f7-abbc-fff4a0725d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007617A42148A0B724AEC23FFC14" ma:contentTypeVersion="16" ma:contentTypeDescription="Create a new document." ma:contentTypeScope="" ma:versionID="54c7959222e927c1107c4ed21e8f13da">
  <xsd:schema xmlns:xsd="http://www.w3.org/2001/XMLSchema" xmlns:xs="http://www.w3.org/2001/XMLSchema" xmlns:p="http://schemas.microsoft.com/office/2006/metadata/properties" xmlns:ns2="98acd4d9-edf3-49f7-abbc-fff4a0725d0c" xmlns:ns3="6ae44ec7-7c29-4714-ae08-fe10daf15622" targetNamespace="http://schemas.microsoft.com/office/2006/metadata/properties" ma:root="true" ma:fieldsID="5f128de3b592a708c1779b36719e6063" ns2:_="" ns3:_="">
    <xsd:import namespace="98acd4d9-edf3-49f7-abbc-fff4a0725d0c"/>
    <xsd:import namespace="6ae44ec7-7c29-4714-ae08-fe10daf15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cd4d9-edf3-49f7-abbc-fff4a0725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c7f997-621b-48d0-9d29-4cc4b9387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4ec7-7c29-4714-ae08-fe10daf15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980411-536d-4937-9117-cd6d6c875542}" ma:internalName="TaxCatchAll" ma:showField="CatchAllData" ma:web="6ae44ec7-7c29-4714-ae08-fe10daf15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B650D-089B-4DB4-A3F6-44017BDAF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B0865-ABB6-41D7-9879-476EB2DDE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7276F-04B9-4549-B05E-249E635AE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Benedict</dc:creator>
  <cp:keywords/>
  <dc:description/>
  <cp:lastModifiedBy>Libby Harris</cp:lastModifiedBy>
  <cp:revision>2</cp:revision>
  <dcterms:created xsi:type="dcterms:W3CDTF">2023-02-14T10:58:00Z</dcterms:created>
  <dcterms:modified xsi:type="dcterms:W3CDTF">2023-02-14T10:58:00Z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0x0101003699007617A42148A0B724AEC23FFC14</vt:lpwstr>
  </property>
  <property fmtid="{D5CDD505-2E9C-101B-9397-08002B2CF9AE}" pid="3" name="MediaServiceImageTags">
    <vt:lpwstr/>
  </property>
</Properties>
</file>