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ff"/>
          <w:sz w:val="36"/>
          <w:szCs w:val="36"/>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-380997</wp:posOffset>
            </wp:positionH>
            <wp:positionV relativeFrom="paragraph">
              <wp:posOffset>114300</wp:posOffset>
            </wp:positionV>
            <wp:extent cx="2981325" cy="8239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81325" cy="823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3067050</wp:posOffset>
            </wp:positionH>
            <wp:positionV relativeFrom="paragraph">
              <wp:posOffset>114300</wp:posOffset>
            </wp:positionV>
            <wp:extent cx="3206318" cy="90011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Academies Enterprise Trust</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5">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6">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r>
      <w:r w:rsidDel="00000000" w:rsidR="00000000" w:rsidRPr="00000000">
        <w:rPr>
          <w:rFonts w:ascii="PT Sans" w:cs="PT Sans" w:eastAsia="PT Sans" w:hAnsi="PT Sans"/>
          <w:sz w:val="22"/>
          <w:szCs w:val="22"/>
          <w:rtl w:val="0"/>
        </w:rPr>
        <w:t xml:space="preserve">Cleaner</w:t>
      </w:r>
      <w:r w:rsidDel="00000000" w:rsidR="00000000" w:rsidRPr="00000000">
        <w:rPr>
          <w:rFonts w:ascii="PT Sans" w:cs="PT Sans" w:eastAsia="PT Sans" w:hAnsi="PT Sans"/>
          <w:sz w:val="22"/>
          <w:szCs w:val="22"/>
          <w:u w:val="single"/>
          <w:rtl w:val="0"/>
        </w:rPr>
        <w:t xml:space="preserve"> </w:t>
      </w:r>
      <w:r w:rsidDel="00000000" w:rsidR="00000000" w:rsidRPr="00000000">
        <w:rPr>
          <w:rFonts w:ascii="PT Sans" w:cs="PT Sans" w:eastAsia="PT Sans" w:hAnsi="PT Sans"/>
          <w:sz w:val="22"/>
          <w:szCs w:val="22"/>
          <w:rtl w:val="0"/>
        </w:rPr>
        <w:tab/>
        <w:tab/>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Location:</w:t>
        <w:tab/>
      </w:r>
      <w:r w:rsidDel="00000000" w:rsidR="00000000" w:rsidRPr="00000000">
        <w:rPr>
          <w:rFonts w:ascii="PT Sans" w:cs="PT Sans" w:eastAsia="PT Sans" w:hAnsi="PT Sans"/>
          <w:sz w:val="22"/>
          <w:szCs w:val="22"/>
          <w:rtl w:val="0"/>
        </w:rPr>
        <w:tab/>
        <w:t xml:space="preserve">Offa’s Mead Academy</w:t>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sz w:val="22"/>
          <w:szCs w:val="22"/>
          <w:rtl w:val="0"/>
        </w:rPr>
        <w:tab/>
        <w:tab/>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r>
      <w:r w:rsidDel="00000000" w:rsidR="00000000" w:rsidRPr="00000000">
        <w:rPr>
          <w:rFonts w:ascii="PT Sans" w:cs="PT Sans" w:eastAsia="PT Sans" w:hAnsi="PT Sans"/>
          <w:sz w:val="22"/>
          <w:szCs w:val="22"/>
          <w:rtl w:val="0"/>
        </w:rPr>
        <w:t xml:space="preserve">12.5 hours (3.00pm - 5.30pm Monday to Friday)</w:t>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r>
      <w:r w:rsidDel="00000000" w:rsidR="00000000" w:rsidRPr="00000000">
        <w:rPr>
          <w:rFonts w:ascii="PT Sans" w:cs="PT Sans" w:eastAsia="PT Sans" w:hAnsi="PT Sans"/>
          <w:sz w:val="22"/>
          <w:szCs w:val="22"/>
          <w:rtl w:val="0"/>
        </w:rPr>
        <w:tab/>
        <w:t xml:space="preserve">Caretaker</w:t>
      </w:r>
    </w:p>
    <w:p w:rsidR="00000000" w:rsidDel="00000000" w:rsidP="00000000" w:rsidRDefault="00000000" w:rsidRPr="00000000" w14:paraId="0000000D">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E">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F">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10">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1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a clean and hygienic school environment which meets specified cleaning standards</w:t>
      </w:r>
    </w:p>
    <w:p w:rsidR="00000000" w:rsidDel="00000000" w:rsidP="00000000" w:rsidRDefault="00000000" w:rsidRPr="00000000" w14:paraId="0000001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15">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6">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17">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Cleaning</w:t>
      </w:r>
    </w:p>
    <w:p w:rsidR="00000000" w:rsidDel="00000000" w:rsidP="00000000" w:rsidRDefault="00000000" w:rsidRPr="00000000" w14:paraId="00000018">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Washing</w:t>
      </w:r>
    </w:p>
    <w:p w:rsidR="00000000" w:rsidDel="00000000" w:rsidP="00000000" w:rsidRDefault="00000000" w:rsidRPr="00000000" w14:paraId="00000019">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Sweeping</w:t>
      </w:r>
    </w:p>
    <w:p w:rsidR="00000000" w:rsidDel="00000000" w:rsidP="00000000" w:rsidRDefault="00000000" w:rsidRPr="00000000" w14:paraId="0000001A">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Vacuum cleaning</w:t>
      </w:r>
    </w:p>
    <w:p w:rsidR="00000000" w:rsidDel="00000000" w:rsidP="00000000" w:rsidRDefault="00000000" w:rsidRPr="00000000" w14:paraId="0000001B">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Emptying litter bins in classrooms, offices and toilets</w:t>
      </w:r>
    </w:p>
    <w:p w:rsidR="00000000" w:rsidDel="00000000" w:rsidP="00000000" w:rsidRDefault="00000000" w:rsidRPr="00000000" w14:paraId="0000001C">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Polishing</w:t>
      </w:r>
    </w:p>
    <w:p w:rsidR="00000000" w:rsidDel="00000000" w:rsidP="00000000" w:rsidRDefault="00000000" w:rsidRPr="00000000" w14:paraId="0000001D">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Dusting</w:t>
      </w:r>
    </w:p>
    <w:p w:rsidR="00000000" w:rsidDel="00000000" w:rsidP="00000000" w:rsidRDefault="00000000" w:rsidRPr="00000000" w14:paraId="0000001E">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Areas to be cleaned will include toilets and sinks, fixtures and fittings.</w:t>
      </w:r>
    </w:p>
    <w:p w:rsidR="00000000" w:rsidDel="00000000" w:rsidP="00000000" w:rsidRDefault="00000000" w:rsidRPr="00000000" w14:paraId="0000001F">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Carrying out deep cleaning programmes during Academy closures.</w:t>
      </w:r>
    </w:p>
    <w:p w:rsidR="00000000" w:rsidDel="00000000" w:rsidP="00000000" w:rsidRDefault="00000000" w:rsidRPr="00000000" w14:paraId="00000020">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Picking litter</w:t>
      </w:r>
    </w:p>
    <w:p w:rsidR="00000000" w:rsidDel="00000000" w:rsidP="00000000" w:rsidRDefault="00000000" w:rsidRPr="00000000" w14:paraId="00000021">
      <w:p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Other duties </w:t>
      </w:r>
    </w:p>
    <w:p w:rsidR="00000000" w:rsidDel="00000000" w:rsidP="00000000" w:rsidRDefault="00000000" w:rsidRPr="00000000" w14:paraId="00000022">
      <w:pPr>
        <w:ind w:left="720" w:hanging="36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3">
      <w:pPr>
        <w:ind w:left="0"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post-holder is also required to undertake such other duties and training as may be required by or on behalf of Academies Enterprise Trust provided that they are consistent with the nature of the post.</w:t>
      </w:r>
    </w:p>
    <w:p w:rsidR="00000000" w:rsidDel="00000000" w:rsidP="00000000" w:rsidRDefault="00000000" w:rsidRPr="00000000" w14:paraId="00000024">
      <w:pPr>
        <w:ind w:left="0"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25">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2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7">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28">
      <w:pPr>
        <w:rPr>
          <w:rFonts w:ascii="PT Sans" w:cs="PT Sans" w:eastAsia="PT Sans" w:hAnsi="PT Sans"/>
          <w:color w:val="222222"/>
          <w:sz w:val="22"/>
          <w:szCs w:val="22"/>
          <w:u w:val="single"/>
        </w:rPr>
      </w:pPr>
      <w:r w:rsidDel="00000000" w:rsidR="00000000" w:rsidRPr="00000000">
        <w:rPr>
          <w:rtl w:val="0"/>
        </w:rPr>
      </w:r>
    </w:p>
    <w:p w:rsidR="00000000" w:rsidDel="00000000" w:rsidP="00000000" w:rsidRDefault="00000000" w:rsidRPr="00000000" w14:paraId="00000029">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 are inspiring. Come inspire their remarkable with us.</w:t>
      </w:r>
    </w:p>
    <w:p w:rsidR="00000000" w:rsidDel="00000000" w:rsidP="00000000" w:rsidRDefault="00000000" w:rsidRPr="00000000" w14:paraId="0000002A">
      <w:pPr>
        <w:rPr>
          <w:rFonts w:ascii="PT Sans" w:cs="PT Sans" w:eastAsia="PT Sans" w:hAnsi="PT Sans"/>
          <w:color w:val="222222"/>
          <w:sz w:val="22"/>
          <w:szCs w:val="22"/>
          <w:u w:val="single"/>
        </w:rPr>
      </w:pPr>
      <w:r w:rsidDel="00000000" w:rsidR="00000000" w:rsidRPr="00000000">
        <w:rPr>
          <w:rtl w:val="0"/>
        </w:rPr>
      </w:r>
    </w:p>
    <w:p w:rsidR="00000000" w:rsidDel="00000000" w:rsidP="00000000" w:rsidRDefault="00000000" w:rsidRPr="00000000" w14:paraId="0000002B">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2C">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2D">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2E">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2F">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30">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31">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32">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33">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4">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5">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6">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37">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Statement of Conditions of Employment.</w:t>
      </w:r>
    </w:p>
    <w:p w:rsidR="00000000" w:rsidDel="00000000" w:rsidP="00000000" w:rsidRDefault="00000000" w:rsidRPr="00000000" w14:paraId="00000038">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9">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A">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C">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3D">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3E">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b w:val="1"/>
          <w:color w:val="222222"/>
          <w:sz w:val="22"/>
          <w:szCs w:val="22"/>
          <w:rtl w:val="0"/>
        </w:rPr>
        <w:t xml:space="preserve">Safeguarding        </w:t>
      </w:r>
      <w:r w:rsidDel="00000000" w:rsidR="00000000" w:rsidRPr="00000000">
        <w:rPr>
          <w:rFonts w:ascii="PT Sans" w:cs="PT Sans" w:eastAsia="PT Sans" w:hAnsi="PT Sans"/>
          <w:color w:val="222222"/>
          <w:sz w:val="22"/>
          <w:szCs w:val="22"/>
          <w:rtl w:val="0"/>
        </w:rPr>
        <w:t xml:space="preserve">                                              </w:t>
        <w:tab/>
      </w:r>
    </w:p>
    <w:p w:rsidR="00000000" w:rsidDel="00000000" w:rsidP="00000000" w:rsidRDefault="00000000" w:rsidRPr="00000000" w14:paraId="0000003F">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40">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1">
      <w:pPr>
        <w:spacing w:line="276" w:lineRule="auto"/>
        <w:rPr>
          <w:rFonts w:ascii="PT Sans" w:cs="PT Sans" w:eastAsia="PT Sans" w:hAnsi="PT Sans"/>
          <w:color w:val="222222"/>
          <w:sz w:val="22"/>
          <w:szCs w:val="22"/>
          <w:highlight w:val="magenta"/>
          <w:u w:val="single"/>
        </w:rPr>
      </w:pPr>
      <w:r w:rsidDel="00000000" w:rsidR="00000000" w:rsidRPr="00000000">
        <w:rPr>
          <w:rFonts w:ascii="PT Sans" w:cs="PT Sans" w:eastAsia="PT Sans" w:hAnsi="PT Sans"/>
          <w:color w:val="222222"/>
          <w:sz w:val="22"/>
          <w:szCs w:val="22"/>
          <w:highlight w:val="magenta"/>
          <w:u w:val="single"/>
          <w:rtl w:val="0"/>
        </w:rPr>
        <w:t xml:space="preserve"> </w:t>
      </w:r>
    </w:p>
    <w:p w:rsidR="00000000" w:rsidDel="00000000" w:rsidP="00000000" w:rsidRDefault="00000000" w:rsidRPr="00000000" w14:paraId="0000004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43">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4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Job Title: </w:t>
        <w:tab/>
        <w:t xml:space="preserve">Cleaner</w:t>
      </w:r>
    </w:p>
    <w:p w:rsidR="00000000" w:rsidDel="00000000" w:rsidP="00000000" w:rsidRDefault="00000000" w:rsidRPr="00000000" w14:paraId="00000045">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4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4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4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4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4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4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4C">
            <w:pPr>
              <w:numPr>
                <w:ilvl w:val="0"/>
                <w:numId w:val="3"/>
              </w:numPr>
              <w:spacing w:after="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Commitment to complete relevant training</w:t>
            </w:r>
          </w:p>
        </w:tc>
        <w:tc>
          <w:tcPr/>
          <w:p w:rsidR="00000000" w:rsidDel="00000000" w:rsidP="00000000" w:rsidRDefault="00000000" w:rsidRPr="00000000" w14:paraId="0000004D">
            <w:pPr>
              <w:numPr>
                <w:ilvl w:val="0"/>
                <w:numId w:val="3"/>
              </w:numPr>
              <w:spacing w:after="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First aid</w:t>
            </w:r>
          </w:p>
          <w:p w:rsidR="00000000" w:rsidDel="00000000" w:rsidP="00000000" w:rsidRDefault="00000000" w:rsidRPr="00000000" w14:paraId="0000004E">
            <w:pPr>
              <w:numPr>
                <w:ilvl w:val="0"/>
                <w:numId w:val="3"/>
              </w:numPr>
              <w:spacing w:after="0" w:lineRule="auto"/>
              <w:ind w:left="720" w:hanging="360"/>
              <w:jc w:val="right"/>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Manual handling</w:t>
            </w:r>
          </w:p>
          <w:p w:rsidR="00000000" w:rsidDel="00000000" w:rsidP="00000000" w:rsidRDefault="00000000" w:rsidRPr="00000000" w14:paraId="0000004F">
            <w:pPr>
              <w:numPr>
                <w:ilvl w:val="0"/>
                <w:numId w:val="3"/>
              </w:numPr>
              <w:spacing w:after="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COSHH</w:t>
            </w:r>
          </w:p>
          <w:p w:rsidR="00000000" w:rsidDel="00000000" w:rsidP="00000000" w:rsidRDefault="00000000" w:rsidRPr="00000000" w14:paraId="00000050">
            <w:pPr>
              <w:numPr>
                <w:ilvl w:val="0"/>
                <w:numId w:val="3"/>
              </w:numPr>
              <w:spacing w:after="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BICS Level 1</w:t>
            </w:r>
          </w:p>
        </w:tc>
      </w:tr>
      <w:tr>
        <w:tc>
          <w:tcPr/>
          <w:p w:rsidR="00000000" w:rsidDel="00000000" w:rsidP="00000000" w:rsidRDefault="00000000" w:rsidRPr="00000000" w14:paraId="0000005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5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5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54">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Able to adopt a proactive approach to cleaning</w:t>
            </w:r>
          </w:p>
          <w:p w:rsidR="00000000" w:rsidDel="00000000" w:rsidP="00000000" w:rsidRDefault="00000000" w:rsidRPr="00000000" w14:paraId="00000055">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cleaning systems</w:t>
            </w:r>
          </w:p>
          <w:p w:rsidR="00000000" w:rsidDel="00000000" w:rsidP="00000000" w:rsidRDefault="00000000" w:rsidRPr="00000000" w14:paraId="00000056">
            <w:pPr>
              <w:ind w:left="72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57">
            <w:pPr>
              <w:numPr>
                <w:ilvl w:val="0"/>
                <w:numId w:val="3"/>
              </w:numPr>
              <w:spacing w:after="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Previous experience of cleaning large areas</w:t>
            </w:r>
          </w:p>
        </w:tc>
      </w:tr>
      <w:tr>
        <w:tc>
          <w:tcPr>
            <w:vMerge w:val="restart"/>
          </w:tcPr>
          <w:p w:rsidR="00000000" w:rsidDel="00000000" w:rsidP="00000000" w:rsidRDefault="00000000" w:rsidRPr="00000000" w14:paraId="0000005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5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5A">
            <w:pPr>
              <w:numPr>
                <w:ilvl w:val="0"/>
                <w:numId w:val="3"/>
              </w:num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5B">
            <w:pPr>
              <w:numPr>
                <w:ilvl w:val="0"/>
                <w:numId w:val="3"/>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5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5E">
            <w:pPr>
              <w:numPr>
                <w:ilvl w:val="0"/>
                <w:numId w:val="3"/>
              </w:numPr>
              <w:spacing w:after="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Commitment to continued improvement of the academy cleaning process</w:t>
            </w:r>
          </w:p>
        </w:tc>
        <w:tc>
          <w:tcPr/>
          <w:p w:rsidR="00000000" w:rsidDel="00000000" w:rsidP="00000000" w:rsidRDefault="00000000" w:rsidRPr="00000000" w14:paraId="0000005F">
            <w:pPr>
              <w:numPr>
                <w:ilvl w:val="0"/>
                <w:numId w:val="3"/>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62">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63">
            <w:pPr>
              <w:numPr>
                <w:ilvl w:val="0"/>
                <w:numId w:val="3"/>
              </w:num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64">
            <w:pPr>
              <w:numPr>
                <w:ilvl w:val="0"/>
                <w:numId w:val="3"/>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67">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on own initiative</w:t>
            </w:r>
            <w:r w:rsidDel="00000000" w:rsidR="00000000" w:rsidRPr="00000000">
              <w:rPr>
                <w:rtl w:val="0"/>
              </w:rPr>
            </w:r>
          </w:p>
          <w:p w:rsidR="00000000" w:rsidDel="00000000" w:rsidP="00000000" w:rsidRDefault="00000000" w:rsidRPr="00000000" w14:paraId="00000068">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Able to follow written and verbal instructions</w:t>
            </w:r>
            <w:r w:rsidDel="00000000" w:rsidR="00000000" w:rsidRPr="00000000">
              <w:rPr>
                <w:rtl w:val="0"/>
              </w:rPr>
            </w:r>
          </w:p>
          <w:p w:rsidR="00000000" w:rsidDel="00000000" w:rsidP="00000000" w:rsidRDefault="00000000" w:rsidRPr="00000000" w14:paraId="00000069">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communicate appropriately and effectively with other members of the team and users of the academy</w:t>
            </w:r>
            <w:r w:rsidDel="00000000" w:rsidR="00000000" w:rsidRPr="00000000">
              <w:rPr>
                <w:rtl w:val="0"/>
              </w:rPr>
            </w:r>
          </w:p>
          <w:p w:rsidR="00000000" w:rsidDel="00000000" w:rsidP="00000000" w:rsidRDefault="00000000" w:rsidRPr="00000000" w14:paraId="0000006A">
            <w:pPr>
              <w:ind w:left="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B">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6C">
            <w:pPr>
              <w:numPr>
                <w:ilvl w:val="0"/>
                <w:numId w:val="3"/>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6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6E">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6F">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able to promote a positive image of the cleaning team and the academy</w:t>
            </w:r>
          </w:p>
          <w:p w:rsidR="00000000" w:rsidDel="00000000" w:rsidP="00000000" w:rsidRDefault="00000000" w:rsidRPr="00000000" w14:paraId="00000070">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Flexibility and willingness to be a valued member of a team</w:t>
            </w:r>
          </w:p>
          <w:p w:rsidR="00000000" w:rsidDel="00000000" w:rsidP="00000000" w:rsidRDefault="00000000" w:rsidRPr="00000000" w14:paraId="00000071">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Able to play a positive role within the workplace</w:t>
            </w:r>
          </w:p>
          <w:p w:rsidR="00000000" w:rsidDel="00000000" w:rsidP="00000000" w:rsidRDefault="00000000" w:rsidRPr="00000000" w14:paraId="00000072">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Conscientious and reliable</w:t>
            </w:r>
          </w:p>
          <w:p w:rsidR="00000000" w:rsidDel="00000000" w:rsidP="00000000" w:rsidRDefault="00000000" w:rsidRPr="00000000" w14:paraId="00000073">
            <w:pPr>
              <w:spacing w:line="276" w:lineRule="auto"/>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4">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5">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6">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7">
            <w:pPr>
              <w:numPr>
                <w:ilvl w:val="0"/>
                <w:numId w:val="3"/>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7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7A">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7B">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7C">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7D">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7E">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7F">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Special Requirements</w:t>
            </w:r>
          </w:p>
        </w:tc>
        <w:tc>
          <w:tcPr/>
          <w:p w:rsidR="00000000" w:rsidDel="00000000" w:rsidP="00000000" w:rsidRDefault="00000000" w:rsidRPr="00000000" w14:paraId="00000081">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2">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83">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84">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85">
            <w:pPr>
              <w:numPr>
                <w:ilvl w:val="0"/>
                <w:numId w:val="3"/>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