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2498" w14:textId="77777777" w:rsidR="00137CCE" w:rsidRPr="00743E8B" w:rsidRDefault="00137CCE" w:rsidP="00137CCE">
      <w:pPr>
        <w:pBdr>
          <w:top w:val="nil"/>
          <w:left w:val="nil"/>
          <w:bottom w:val="nil"/>
          <w:right w:val="nil"/>
          <w:between w:val="nil"/>
        </w:pBdr>
        <w:ind w:left="567" w:right="567"/>
        <w:rPr>
          <w:rFonts w:asciiTheme="majorHAnsi" w:hAnsiTheme="majorHAnsi" w:cstheme="majorHAnsi"/>
          <w:b/>
          <w:color w:val="000000"/>
        </w:rPr>
      </w:pPr>
      <w:r w:rsidRPr="00743E8B">
        <w:rPr>
          <w:rFonts w:asciiTheme="majorHAnsi" w:hAnsiTheme="majorHAnsi" w:cstheme="majorHAnsi"/>
          <w:b/>
          <w:color w:val="000000"/>
        </w:rPr>
        <w:t xml:space="preserve">Location: </w:t>
      </w:r>
      <w:r w:rsidRPr="00743E8B">
        <w:rPr>
          <w:rFonts w:asciiTheme="majorHAnsi" w:hAnsiTheme="majorHAnsi" w:cstheme="majorHAnsi"/>
          <w:b/>
          <w:color w:val="000000"/>
        </w:rPr>
        <w:tab/>
      </w:r>
      <w:r w:rsidRPr="00743E8B">
        <w:rPr>
          <w:rFonts w:asciiTheme="majorHAnsi" w:hAnsiTheme="majorHAnsi" w:cstheme="majorHAnsi"/>
          <w:b/>
          <w:color w:val="000000"/>
        </w:rPr>
        <w:tab/>
        <w:t>Heanor Gate Spencer Academy</w:t>
      </w:r>
    </w:p>
    <w:p w14:paraId="0428C240" w14:textId="0A79D297" w:rsidR="000E516E" w:rsidRPr="006D5072" w:rsidRDefault="000E516E" w:rsidP="000E516E">
      <w:pPr>
        <w:pBdr>
          <w:top w:val="nil"/>
          <w:left w:val="nil"/>
          <w:bottom w:val="nil"/>
          <w:right w:val="nil"/>
          <w:between w:val="nil"/>
        </w:pBdr>
        <w:ind w:left="567" w:right="567"/>
        <w:rPr>
          <w:rFonts w:asciiTheme="majorHAnsi" w:hAnsiTheme="majorHAnsi" w:cstheme="majorHAnsi"/>
          <w:color w:val="FF0000"/>
        </w:rPr>
      </w:pPr>
      <w:r w:rsidRPr="00743E8B">
        <w:rPr>
          <w:rFonts w:asciiTheme="majorHAnsi" w:hAnsiTheme="majorHAnsi" w:cstheme="majorHAnsi"/>
          <w:b/>
          <w:color w:val="000000"/>
        </w:rPr>
        <w:t>Post Title:</w:t>
      </w:r>
      <w:r w:rsidRPr="00743E8B">
        <w:rPr>
          <w:rFonts w:asciiTheme="majorHAnsi" w:hAnsiTheme="majorHAnsi" w:cstheme="majorHAnsi"/>
          <w:b/>
          <w:color w:val="000000"/>
        </w:rPr>
        <w:tab/>
      </w:r>
      <w:r w:rsidRPr="00743E8B">
        <w:rPr>
          <w:rFonts w:asciiTheme="majorHAnsi" w:hAnsiTheme="majorHAnsi" w:cstheme="majorHAnsi"/>
          <w:b/>
          <w:color w:val="000000"/>
        </w:rPr>
        <w:tab/>
      </w:r>
      <w:r w:rsidR="006D5072" w:rsidRPr="006D5072">
        <w:rPr>
          <w:rFonts w:asciiTheme="majorHAnsi" w:hAnsiTheme="majorHAnsi" w:cstheme="majorHAnsi"/>
          <w:b/>
          <w:bCs/>
          <w:color w:val="000000"/>
        </w:rPr>
        <w:t>Curriculum Learning &amp; Progress Assistant (Humanities)</w:t>
      </w:r>
    </w:p>
    <w:p w14:paraId="2AB0BB70" w14:textId="275A620E" w:rsidR="00137CCE" w:rsidRPr="00743E8B" w:rsidRDefault="00137CCE" w:rsidP="00137CCE">
      <w:pPr>
        <w:pBdr>
          <w:top w:val="nil"/>
          <w:left w:val="nil"/>
          <w:bottom w:val="nil"/>
          <w:right w:val="nil"/>
          <w:between w:val="nil"/>
        </w:pBdr>
        <w:shd w:val="clear" w:color="auto" w:fill="FFFFFF"/>
        <w:ind w:left="567" w:right="567"/>
        <w:rPr>
          <w:rFonts w:asciiTheme="majorHAnsi" w:hAnsiTheme="majorHAnsi" w:cstheme="majorHAnsi"/>
          <w:b/>
          <w:color w:val="FF0000"/>
        </w:rPr>
      </w:pPr>
      <w:bookmarkStart w:id="0" w:name="_heading=h.gjdgxs" w:colFirst="0" w:colLast="0"/>
      <w:bookmarkEnd w:id="0"/>
      <w:r w:rsidRPr="00743E8B">
        <w:rPr>
          <w:rFonts w:asciiTheme="majorHAnsi" w:hAnsiTheme="majorHAnsi" w:cstheme="majorHAnsi"/>
          <w:b/>
          <w:color w:val="000000"/>
        </w:rPr>
        <w:t xml:space="preserve">Hours of work: </w:t>
      </w:r>
      <w:r w:rsidRPr="00743E8B">
        <w:rPr>
          <w:rFonts w:asciiTheme="majorHAnsi" w:hAnsiTheme="majorHAnsi" w:cstheme="majorHAnsi"/>
          <w:b/>
          <w:color w:val="000000"/>
        </w:rPr>
        <w:tab/>
      </w:r>
      <w:r w:rsidR="00743E8B">
        <w:rPr>
          <w:rFonts w:asciiTheme="majorHAnsi" w:hAnsiTheme="majorHAnsi" w:cstheme="majorHAnsi"/>
          <w:b/>
          <w:color w:val="000000"/>
        </w:rPr>
        <w:tab/>
      </w:r>
      <w:r w:rsidRPr="006D5072">
        <w:rPr>
          <w:rFonts w:asciiTheme="majorHAnsi" w:hAnsiTheme="majorHAnsi" w:cstheme="majorHAnsi"/>
          <w:b/>
        </w:rPr>
        <w:t xml:space="preserve">Full Time </w:t>
      </w:r>
      <w:r w:rsidR="006D5072" w:rsidRPr="006D5072">
        <w:rPr>
          <w:rFonts w:asciiTheme="majorHAnsi" w:hAnsiTheme="majorHAnsi" w:cstheme="majorHAnsi"/>
          <w:b/>
        </w:rPr>
        <w:t>(37</w:t>
      </w:r>
      <w:r w:rsidRPr="006D5072">
        <w:rPr>
          <w:rFonts w:asciiTheme="majorHAnsi" w:hAnsiTheme="majorHAnsi" w:cstheme="majorHAnsi"/>
          <w:b/>
        </w:rPr>
        <w:t xml:space="preserve"> hours per week)</w:t>
      </w:r>
      <w:r w:rsidR="006D5072" w:rsidRPr="006D5072">
        <w:rPr>
          <w:rFonts w:asciiTheme="majorHAnsi" w:hAnsiTheme="majorHAnsi" w:cstheme="majorHAnsi"/>
          <w:b/>
        </w:rPr>
        <w:t xml:space="preserve"> Term Time Only (39 weeks per year)</w:t>
      </w:r>
    </w:p>
    <w:p w14:paraId="59137547" w14:textId="7FA69867" w:rsidR="000E516E" w:rsidRPr="00743E8B" w:rsidRDefault="000E516E" w:rsidP="000E516E">
      <w:pPr>
        <w:pBdr>
          <w:top w:val="nil"/>
          <w:left w:val="nil"/>
          <w:bottom w:val="nil"/>
          <w:right w:val="nil"/>
          <w:between w:val="nil"/>
        </w:pBdr>
        <w:ind w:left="2727" w:right="567" w:hanging="2160"/>
        <w:rPr>
          <w:rFonts w:asciiTheme="majorHAnsi" w:hAnsiTheme="majorHAnsi" w:cstheme="majorHAnsi"/>
          <w:color w:val="FF0000"/>
        </w:rPr>
      </w:pPr>
      <w:r w:rsidRPr="00743E8B">
        <w:rPr>
          <w:rFonts w:asciiTheme="majorHAnsi" w:hAnsiTheme="majorHAnsi" w:cstheme="majorHAnsi"/>
          <w:b/>
          <w:color w:val="000000"/>
        </w:rPr>
        <w:t>Salary/Pay Range:</w:t>
      </w:r>
      <w:r w:rsidRPr="00743E8B">
        <w:rPr>
          <w:rFonts w:asciiTheme="majorHAnsi" w:hAnsiTheme="majorHAnsi" w:cstheme="majorHAnsi"/>
          <w:b/>
          <w:color w:val="000000"/>
        </w:rPr>
        <w:tab/>
      </w:r>
      <w:r w:rsidRPr="00743E8B">
        <w:rPr>
          <w:rFonts w:asciiTheme="majorHAnsi" w:hAnsiTheme="majorHAnsi" w:cstheme="majorHAnsi"/>
          <w:b/>
          <w:color w:val="000000"/>
        </w:rPr>
        <w:tab/>
      </w:r>
      <w:r w:rsidR="006D5072" w:rsidRPr="00000CDC">
        <w:rPr>
          <w:rFonts w:asciiTheme="majorHAnsi" w:hAnsiTheme="majorHAnsi" w:cstheme="majorHAnsi"/>
          <w:b/>
          <w:bCs/>
        </w:rPr>
        <w:t>NJC 7-</w:t>
      </w:r>
      <w:r w:rsidR="00B70886">
        <w:rPr>
          <w:rFonts w:asciiTheme="majorHAnsi" w:hAnsiTheme="majorHAnsi" w:cstheme="majorHAnsi"/>
          <w:b/>
          <w:bCs/>
        </w:rPr>
        <w:t>11</w:t>
      </w:r>
      <w:r w:rsidR="006D5072" w:rsidRPr="00000CDC">
        <w:rPr>
          <w:rFonts w:asciiTheme="majorHAnsi" w:hAnsiTheme="majorHAnsi" w:cstheme="majorHAnsi"/>
          <w:b/>
          <w:bCs/>
        </w:rPr>
        <w:t xml:space="preserve"> (£2</w:t>
      </w:r>
      <w:r w:rsidR="00B70886">
        <w:rPr>
          <w:rFonts w:asciiTheme="majorHAnsi" w:hAnsiTheme="majorHAnsi" w:cstheme="majorHAnsi"/>
          <w:b/>
          <w:bCs/>
        </w:rPr>
        <w:t>1,967</w:t>
      </w:r>
      <w:r w:rsidR="006D5072" w:rsidRPr="00000CDC">
        <w:rPr>
          <w:rFonts w:asciiTheme="majorHAnsi" w:hAnsiTheme="majorHAnsi" w:cstheme="majorHAnsi"/>
          <w:b/>
          <w:bCs/>
        </w:rPr>
        <w:t>-£2</w:t>
      </w:r>
      <w:r w:rsidR="003C6339">
        <w:rPr>
          <w:rFonts w:asciiTheme="majorHAnsi" w:hAnsiTheme="majorHAnsi" w:cstheme="majorHAnsi"/>
          <w:b/>
          <w:bCs/>
        </w:rPr>
        <w:t>3,414</w:t>
      </w:r>
      <w:r w:rsidR="006D5072" w:rsidRPr="00000CDC">
        <w:rPr>
          <w:rFonts w:asciiTheme="majorHAnsi" w:hAnsiTheme="majorHAnsi" w:cstheme="majorHAnsi"/>
          <w:b/>
          <w:bCs/>
        </w:rPr>
        <w:t>)</w:t>
      </w:r>
    </w:p>
    <w:p w14:paraId="5A870A78" w14:textId="4BA6D8F6" w:rsidR="00137CCE" w:rsidRPr="00743E8B" w:rsidRDefault="00137CCE" w:rsidP="00137CCE">
      <w:pPr>
        <w:pBdr>
          <w:top w:val="nil"/>
          <w:left w:val="nil"/>
          <w:bottom w:val="nil"/>
          <w:right w:val="nil"/>
          <w:between w:val="nil"/>
        </w:pBdr>
        <w:ind w:left="567" w:right="567"/>
        <w:rPr>
          <w:rFonts w:asciiTheme="majorHAnsi" w:hAnsiTheme="majorHAnsi" w:cstheme="majorHAnsi"/>
          <w:b/>
          <w:color w:val="FF0000"/>
        </w:rPr>
      </w:pPr>
      <w:r w:rsidRPr="00743E8B">
        <w:rPr>
          <w:rFonts w:asciiTheme="majorHAnsi" w:hAnsiTheme="majorHAnsi" w:cstheme="majorHAnsi"/>
          <w:b/>
          <w:color w:val="000000"/>
        </w:rPr>
        <w:t>Reporting to:</w:t>
      </w:r>
      <w:r w:rsidRPr="00743E8B">
        <w:rPr>
          <w:rFonts w:asciiTheme="majorHAnsi" w:hAnsiTheme="majorHAnsi" w:cstheme="majorHAnsi"/>
          <w:b/>
          <w:color w:val="000000"/>
        </w:rPr>
        <w:tab/>
      </w:r>
      <w:r w:rsidRPr="00743E8B">
        <w:rPr>
          <w:rFonts w:asciiTheme="majorHAnsi" w:hAnsiTheme="majorHAnsi" w:cstheme="majorHAnsi"/>
          <w:b/>
          <w:color w:val="000000"/>
        </w:rPr>
        <w:tab/>
        <w:t xml:space="preserve">Curriculum Team Leader </w:t>
      </w:r>
      <w:r w:rsidR="006D5072" w:rsidRPr="006D5072">
        <w:rPr>
          <w:rFonts w:asciiTheme="majorHAnsi" w:hAnsiTheme="majorHAnsi" w:cstheme="majorHAnsi"/>
          <w:b/>
        </w:rPr>
        <w:t xml:space="preserve">for Humanities and </w:t>
      </w:r>
      <w:proofErr w:type="spellStart"/>
      <w:r w:rsidR="006D5072" w:rsidRPr="006D5072">
        <w:rPr>
          <w:rFonts w:asciiTheme="majorHAnsi" w:hAnsiTheme="majorHAnsi" w:cstheme="majorHAnsi"/>
          <w:b/>
        </w:rPr>
        <w:t>Senco</w:t>
      </w:r>
      <w:proofErr w:type="spellEnd"/>
    </w:p>
    <w:p w14:paraId="09A98A18" w14:textId="614BC984" w:rsidR="00137CCE" w:rsidRPr="00743E8B" w:rsidRDefault="00137CCE" w:rsidP="00137CCE">
      <w:pPr>
        <w:pBdr>
          <w:top w:val="nil"/>
          <w:left w:val="nil"/>
          <w:bottom w:val="nil"/>
          <w:right w:val="nil"/>
          <w:between w:val="nil"/>
        </w:pBdr>
        <w:ind w:left="567" w:right="567"/>
        <w:rPr>
          <w:rFonts w:asciiTheme="majorHAnsi" w:eastAsia="Times New Roman" w:hAnsiTheme="majorHAnsi" w:cstheme="majorHAnsi"/>
          <w:b/>
          <w:color w:val="FF0000"/>
        </w:rPr>
      </w:pPr>
      <w:r w:rsidRPr="00743E8B">
        <w:rPr>
          <w:rFonts w:asciiTheme="majorHAnsi" w:eastAsia="Times New Roman" w:hAnsiTheme="majorHAnsi" w:cstheme="majorHAnsi"/>
          <w:b/>
          <w:color w:val="000000"/>
        </w:rPr>
        <w:t>Required From:</w:t>
      </w:r>
      <w:r w:rsidRPr="00743E8B">
        <w:rPr>
          <w:rFonts w:asciiTheme="majorHAnsi" w:eastAsia="Times New Roman" w:hAnsiTheme="majorHAnsi" w:cstheme="majorHAnsi"/>
          <w:b/>
          <w:color w:val="000000"/>
        </w:rPr>
        <w:tab/>
      </w:r>
      <w:r w:rsidR="00743E8B">
        <w:rPr>
          <w:rFonts w:asciiTheme="majorHAnsi" w:eastAsia="Times New Roman" w:hAnsiTheme="majorHAnsi" w:cstheme="majorHAnsi"/>
          <w:b/>
          <w:color w:val="000000"/>
        </w:rPr>
        <w:tab/>
      </w:r>
      <w:r w:rsidR="001E44CF">
        <w:rPr>
          <w:rFonts w:asciiTheme="majorHAnsi" w:eastAsia="Times New Roman" w:hAnsiTheme="majorHAnsi" w:cstheme="majorHAnsi"/>
          <w:b/>
        </w:rPr>
        <w:t>September</w:t>
      </w:r>
      <w:r w:rsidR="006D5072" w:rsidRPr="00000CDC">
        <w:rPr>
          <w:rFonts w:asciiTheme="majorHAnsi" w:eastAsia="Times New Roman" w:hAnsiTheme="majorHAnsi" w:cstheme="majorHAnsi"/>
          <w:b/>
        </w:rPr>
        <w:t xml:space="preserve"> 2024</w:t>
      </w:r>
    </w:p>
    <w:p w14:paraId="48236ECB" w14:textId="77777777" w:rsidR="00137CCE" w:rsidRPr="006D5072" w:rsidRDefault="00137CCE" w:rsidP="006D5072">
      <w:pPr>
        <w:pBdr>
          <w:top w:val="nil"/>
          <w:left w:val="nil"/>
          <w:bottom w:val="nil"/>
          <w:right w:val="nil"/>
          <w:between w:val="nil"/>
        </w:pBdr>
        <w:ind w:left="567" w:right="567"/>
        <w:rPr>
          <w:rFonts w:asciiTheme="majorHAnsi" w:hAnsiTheme="majorHAnsi" w:cstheme="majorHAnsi"/>
          <w:color w:val="222222"/>
          <w:sz w:val="22"/>
          <w:szCs w:val="22"/>
        </w:rPr>
      </w:pPr>
    </w:p>
    <w:p w14:paraId="46B58507" w14:textId="5C163238" w:rsidR="006D5072" w:rsidRPr="006D5072" w:rsidRDefault="00137CCE" w:rsidP="006D5072">
      <w:pPr>
        <w:pStyle w:val="NormalWeb"/>
        <w:spacing w:before="0" w:beforeAutospacing="0" w:after="0" w:afterAutospacing="0"/>
        <w:ind w:left="567" w:right="567"/>
        <w:jc w:val="both"/>
        <w:rPr>
          <w:rFonts w:asciiTheme="majorHAnsi" w:hAnsiTheme="majorHAnsi" w:cstheme="majorHAnsi"/>
          <w:sz w:val="22"/>
          <w:szCs w:val="22"/>
        </w:rPr>
      </w:pPr>
      <w:r w:rsidRPr="006D5072">
        <w:rPr>
          <w:rFonts w:asciiTheme="majorHAnsi" w:hAnsiTheme="majorHAnsi" w:cstheme="majorHAnsi"/>
          <w:sz w:val="22"/>
          <w:szCs w:val="22"/>
        </w:rPr>
        <w:t>We are seeking to appoint</w:t>
      </w:r>
      <w:r w:rsidR="006D5072">
        <w:rPr>
          <w:rFonts w:asciiTheme="majorHAnsi" w:hAnsiTheme="majorHAnsi" w:cstheme="majorHAnsi"/>
          <w:sz w:val="22"/>
          <w:szCs w:val="22"/>
        </w:rPr>
        <w:t xml:space="preserve"> </w:t>
      </w:r>
      <w:r w:rsidR="006D5072" w:rsidRPr="006D5072">
        <w:rPr>
          <w:rFonts w:asciiTheme="majorHAnsi" w:hAnsiTheme="majorHAnsi" w:cstheme="majorHAnsi"/>
          <w:color w:val="000000"/>
          <w:sz w:val="22"/>
          <w:szCs w:val="22"/>
        </w:rPr>
        <w:t xml:space="preserve">an enthusiastic, </w:t>
      </w:r>
      <w:proofErr w:type="gramStart"/>
      <w:r w:rsidR="006D5072" w:rsidRPr="006D5072">
        <w:rPr>
          <w:rFonts w:asciiTheme="majorHAnsi" w:hAnsiTheme="majorHAnsi" w:cstheme="majorHAnsi"/>
          <w:color w:val="000000"/>
          <w:sz w:val="22"/>
          <w:szCs w:val="22"/>
        </w:rPr>
        <w:t>committed</w:t>
      </w:r>
      <w:proofErr w:type="gramEnd"/>
      <w:r w:rsidR="006D5072" w:rsidRPr="006D5072">
        <w:rPr>
          <w:rFonts w:asciiTheme="majorHAnsi" w:hAnsiTheme="majorHAnsi" w:cstheme="majorHAnsi"/>
          <w:color w:val="000000"/>
          <w:sz w:val="22"/>
          <w:szCs w:val="22"/>
        </w:rPr>
        <w:t xml:space="preserve"> and reliable individual to join our experienced and dynamic department. Our department is extremely well </w:t>
      </w:r>
      <w:proofErr w:type="gramStart"/>
      <w:r w:rsidR="006D5072" w:rsidRPr="006D5072">
        <w:rPr>
          <w:rFonts w:asciiTheme="majorHAnsi" w:hAnsiTheme="majorHAnsi" w:cstheme="majorHAnsi"/>
          <w:color w:val="000000"/>
          <w:sz w:val="22"/>
          <w:szCs w:val="22"/>
        </w:rPr>
        <w:t>resourced</w:t>
      </w:r>
      <w:proofErr w:type="gramEnd"/>
      <w:r w:rsidR="006D5072" w:rsidRPr="006D5072">
        <w:rPr>
          <w:rFonts w:asciiTheme="majorHAnsi" w:hAnsiTheme="majorHAnsi" w:cstheme="majorHAnsi"/>
          <w:color w:val="000000"/>
          <w:sz w:val="22"/>
          <w:szCs w:val="22"/>
        </w:rPr>
        <w:t xml:space="preserve"> and students follow an exciting geography and history curriculum which builds global citizens, with a track record of outstanding examination results. We supplement our curriculum with a range of exciting extra-curricular activities to broaden our young geographers’ horizons, including field trips to Dorset, Liverpool and Iceland and we are looking to build in further exciting opportunities for our students. The successful candidate will also work in partnership with our </w:t>
      </w:r>
      <w:proofErr w:type="gramStart"/>
      <w:r w:rsidR="006D5072" w:rsidRPr="006D5072">
        <w:rPr>
          <w:rFonts w:asciiTheme="majorHAnsi" w:hAnsiTheme="majorHAnsi" w:cstheme="majorHAnsi"/>
          <w:color w:val="000000"/>
          <w:sz w:val="22"/>
          <w:szCs w:val="22"/>
        </w:rPr>
        <w:t>forward thinking</w:t>
      </w:r>
      <w:proofErr w:type="gramEnd"/>
      <w:r w:rsidR="006D5072" w:rsidRPr="006D5072">
        <w:rPr>
          <w:rFonts w:asciiTheme="majorHAnsi" w:hAnsiTheme="majorHAnsi" w:cstheme="majorHAnsi"/>
          <w:color w:val="000000"/>
          <w:sz w:val="22"/>
          <w:szCs w:val="22"/>
        </w:rPr>
        <w:t xml:space="preserve"> Inclusion and Intervention team.  The successful applicant will provide classroom support to students.  The role will involve working with SEND students with varying degrees of learning, behavioural, communication, social, </w:t>
      </w:r>
      <w:proofErr w:type="gramStart"/>
      <w:r w:rsidR="006D5072" w:rsidRPr="006D5072">
        <w:rPr>
          <w:rFonts w:asciiTheme="majorHAnsi" w:hAnsiTheme="majorHAnsi" w:cstheme="majorHAnsi"/>
          <w:color w:val="000000"/>
          <w:sz w:val="22"/>
          <w:szCs w:val="22"/>
        </w:rPr>
        <w:t>sensory</w:t>
      </w:r>
      <w:proofErr w:type="gramEnd"/>
      <w:r w:rsidR="006D5072" w:rsidRPr="006D5072">
        <w:rPr>
          <w:rFonts w:asciiTheme="majorHAnsi" w:hAnsiTheme="majorHAnsi" w:cstheme="majorHAnsi"/>
          <w:color w:val="000000"/>
          <w:sz w:val="22"/>
          <w:szCs w:val="22"/>
        </w:rPr>
        <w:t xml:space="preserve"> or physical difficulties. The successful candidate will be an enthusiastic individual who shares our ethos of supporting all learners to achieve their full potential and raises aspiration.</w:t>
      </w:r>
    </w:p>
    <w:p w14:paraId="3CBD44DF" w14:textId="77777777" w:rsidR="006D5072" w:rsidRPr="006D5072" w:rsidRDefault="006D5072" w:rsidP="006D5072">
      <w:pPr>
        <w:ind w:left="567" w:right="567"/>
        <w:rPr>
          <w:rFonts w:asciiTheme="majorHAnsi" w:eastAsia="Times New Roman" w:hAnsiTheme="majorHAnsi" w:cstheme="majorHAnsi"/>
          <w:sz w:val="22"/>
          <w:szCs w:val="22"/>
        </w:rPr>
      </w:pPr>
    </w:p>
    <w:p w14:paraId="45824B42" w14:textId="02851F26" w:rsidR="00137CCE" w:rsidRPr="006D5072" w:rsidRDefault="006D5072" w:rsidP="006D5072">
      <w:pPr>
        <w:ind w:left="567" w:right="567"/>
        <w:rPr>
          <w:rFonts w:asciiTheme="majorHAnsi" w:eastAsia="Times New Roman" w:hAnsiTheme="majorHAnsi" w:cstheme="majorHAnsi"/>
          <w:sz w:val="22"/>
          <w:szCs w:val="22"/>
        </w:rPr>
      </w:pPr>
      <w:r w:rsidRPr="006D5072">
        <w:rPr>
          <w:rFonts w:asciiTheme="majorHAnsi" w:eastAsia="Times New Roman" w:hAnsiTheme="majorHAnsi" w:cstheme="majorHAnsi"/>
          <w:color w:val="000000"/>
          <w:sz w:val="22"/>
          <w:szCs w:val="22"/>
        </w:rPr>
        <w:t xml:space="preserve">To work in partnership with class teachers to support learning in line with the national curriculum, codes of practice and school policies and procedures.  To provide support to pupils in a particular curriculum area across the school or support pupils with varying degrees of learning, behavioural, communication, social, </w:t>
      </w:r>
      <w:proofErr w:type="gramStart"/>
      <w:r w:rsidRPr="006D5072">
        <w:rPr>
          <w:rFonts w:asciiTheme="majorHAnsi" w:eastAsia="Times New Roman" w:hAnsiTheme="majorHAnsi" w:cstheme="majorHAnsi"/>
          <w:color w:val="000000"/>
          <w:sz w:val="22"/>
          <w:szCs w:val="22"/>
        </w:rPr>
        <w:t>sensory</w:t>
      </w:r>
      <w:proofErr w:type="gramEnd"/>
      <w:r w:rsidRPr="006D5072">
        <w:rPr>
          <w:rFonts w:asciiTheme="majorHAnsi" w:eastAsia="Times New Roman" w:hAnsiTheme="majorHAnsi" w:cstheme="majorHAnsi"/>
          <w:color w:val="000000"/>
          <w:sz w:val="22"/>
          <w:szCs w:val="22"/>
        </w:rPr>
        <w:t xml:space="preserve"> or physical difficulties. To play an integral part in ensuring students with any degree of SEND meet targets and progress in line with students not on </w:t>
      </w:r>
      <w:r w:rsidRPr="006D5072">
        <w:rPr>
          <w:rFonts w:asciiTheme="majorHAnsi" w:eastAsia="Times New Roman" w:hAnsiTheme="majorHAnsi" w:cstheme="majorHAnsi"/>
          <w:color w:val="000000"/>
          <w:sz w:val="22"/>
          <w:szCs w:val="22"/>
          <w:shd w:val="clear" w:color="auto" w:fill="FFFFFF"/>
        </w:rPr>
        <w:t>the SEND list.</w:t>
      </w:r>
      <w:r w:rsidRPr="006D5072">
        <w:rPr>
          <w:rFonts w:asciiTheme="majorHAnsi" w:eastAsia="Times New Roman" w:hAnsiTheme="majorHAnsi" w:cstheme="majorHAnsi"/>
          <w:color w:val="000000"/>
          <w:sz w:val="22"/>
          <w:szCs w:val="22"/>
        </w:rPr>
        <w:t xml:space="preserve"> To work within the Inclusion and Intervention Faculty as part of a larger team in ‘Closing the Gap’</w:t>
      </w:r>
      <w:r>
        <w:rPr>
          <w:rFonts w:asciiTheme="majorHAnsi" w:eastAsia="Times New Roman" w:hAnsiTheme="majorHAnsi" w:cstheme="majorHAnsi"/>
          <w:sz w:val="22"/>
          <w:szCs w:val="22"/>
        </w:rPr>
        <w:t>.</w:t>
      </w:r>
    </w:p>
    <w:p w14:paraId="328DF433" w14:textId="77777777" w:rsidR="00137CCE" w:rsidRPr="004C7CE2" w:rsidRDefault="00137CCE" w:rsidP="00137CCE">
      <w:pPr>
        <w:spacing w:after="160"/>
        <w:ind w:left="567" w:right="567"/>
        <w:rPr>
          <w:rFonts w:ascii="Cambria" w:hAnsi="Cambria"/>
          <w:color w:val="FF0000"/>
          <w:sz w:val="22"/>
          <w:szCs w:val="22"/>
        </w:rPr>
      </w:pPr>
    </w:p>
    <w:p w14:paraId="0ADE1E79" w14:textId="77777777" w:rsidR="00137CCE" w:rsidRPr="00743E8B" w:rsidRDefault="00137CCE" w:rsidP="00137CCE">
      <w:pPr>
        <w:ind w:left="567" w:right="567"/>
        <w:rPr>
          <w:rFonts w:asciiTheme="majorHAnsi" w:eastAsia="Times New Roman" w:hAnsiTheme="majorHAnsi" w:cstheme="majorHAnsi"/>
          <w:sz w:val="22"/>
          <w:szCs w:val="22"/>
          <w:u w:val="single"/>
        </w:rPr>
      </w:pPr>
      <w:r w:rsidRPr="00743E8B">
        <w:rPr>
          <w:rFonts w:asciiTheme="majorHAnsi" w:hAnsiTheme="majorHAnsi" w:cstheme="majorHAnsi"/>
          <w:b/>
          <w:sz w:val="22"/>
          <w:szCs w:val="22"/>
          <w:u w:val="single"/>
        </w:rPr>
        <w:t>Heanor Gate Spencer Academy</w:t>
      </w:r>
    </w:p>
    <w:p w14:paraId="0643C88D" w14:textId="77777777" w:rsidR="00137CCE" w:rsidRPr="00743E8B" w:rsidRDefault="00137CCE" w:rsidP="00137CCE">
      <w:pPr>
        <w:ind w:left="567" w:right="567"/>
        <w:rPr>
          <w:rFonts w:asciiTheme="majorHAnsi" w:hAnsiTheme="majorHAnsi" w:cstheme="majorHAnsi"/>
          <w:sz w:val="22"/>
          <w:szCs w:val="22"/>
        </w:rPr>
      </w:pPr>
    </w:p>
    <w:p w14:paraId="71716C5D" w14:textId="77777777" w:rsidR="00137CCE" w:rsidRPr="00743E8B" w:rsidRDefault="00137CCE" w:rsidP="00137CCE">
      <w:pPr>
        <w:ind w:left="567" w:right="567"/>
        <w:rPr>
          <w:rFonts w:asciiTheme="majorHAnsi" w:hAnsiTheme="majorHAnsi" w:cstheme="majorHAnsi"/>
          <w:sz w:val="22"/>
          <w:szCs w:val="22"/>
        </w:rPr>
      </w:pPr>
      <w:r w:rsidRPr="00743E8B">
        <w:rPr>
          <w:rFonts w:asciiTheme="majorHAnsi" w:hAnsiTheme="majorHAnsi" w:cstheme="majorHAnsi"/>
          <w:sz w:val="22"/>
          <w:szCs w:val="22"/>
        </w:rPr>
        <w:t>Heanor Gate Spencer Academy is an ‘</w:t>
      </w:r>
      <w:r w:rsidRPr="00743E8B">
        <w:rPr>
          <w:rFonts w:asciiTheme="majorHAnsi" w:hAnsiTheme="majorHAnsi" w:cstheme="majorHAnsi"/>
          <w:b/>
          <w:sz w:val="22"/>
          <w:szCs w:val="22"/>
        </w:rPr>
        <w:t>Outstanding’ secondary school and sixth form</w:t>
      </w:r>
      <w:r w:rsidRPr="00743E8B">
        <w:rPr>
          <w:rFonts w:asciiTheme="majorHAnsi" w:hAnsiTheme="majorHAnsi" w:cstheme="majorHAnsi"/>
          <w:sz w:val="22"/>
          <w:szCs w:val="22"/>
        </w:rPr>
        <w:t xml:space="preserve"> (Ofsted, June 2023) which is oversubscribed in Year 7 for the second successive year. We are extremely proud of our inspection report which is a testament to 7 years of school improvement. It states </w:t>
      </w:r>
      <w:proofErr w:type="gramStart"/>
      <w:r w:rsidRPr="00743E8B">
        <w:rPr>
          <w:rFonts w:asciiTheme="majorHAnsi" w:hAnsiTheme="majorHAnsi" w:cstheme="majorHAnsi"/>
          <w:sz w:val="22"/>
          <w:szCs w:val="22"/>
        </w:rPr>
        <w:t>that ”teachers</w:t>
      </w:r>
      <w:proofErr w:type="gramEnd"/>
      <w:r w:rsidRPr="00743E8B">
        <w:rPr>
          <w:rFonts w:asciiTheme="majorHAnsi" w:hAnsiTheme="majorHAnsi" w:cstheme="majorHAnsi"/>
          <w:sz w:val="22"/>
          <w:szCs w:val="22"/>
        </w:rPr>
        <w:t xml:space="preserve"> are subject experts”,  “pupils are ambitious about their future”, “classrooms are calm places, where pupils focus on their learning” and “leaders are relentless in their desire to provide the absolute best education for all pupils and to serve the local community”.</w:t>
      </w:r>
    </w:p>
    <w:p w14:paraId="27570CE5" w14:textId="77777777" w:rsidR="00137CCE" w:rsidRPr="00743E8B" w:rsidRDefault="00137CCE" w:rsidP="00137CCE">
      <w:pPr>
        <w:ind w:left="567" w:right="567"/>
        <w:rPr>
          <w:rFonts w:asciiTheme="majorHAnsi" w:hAnsiTheme="majorHAnsi" w:cstheme="majorHAnsi"/>
          <w:sz w:val="22"/>
          <w:szCs w:val="22"/>
        </w:rPr>
      </w:pPr>
    </w:p>
    <w:p w14:paraId="51967040" w14:textId="77777777" w:rsidR="00137CCE" w:rsidRPr="00743E8B" w:rsidRDefault="00137CCE" w:rsidP="00137CCE">
      <w:pPr>
        <w:shd w:val="clear" w:color="auto" w:fill="FFFFFF"/>
        <w:ind w:left="567" w:right="567"/>
        <w:rPr>
          <w:rFonts w:asciiTheme="majorHAnsi" w:hAnsiTheme="majorHAnsi" w:cstheme="majorHAnsi"/>
          <w:sz w:val="22"/>
          <w:szCs w:val="22"/>
        </w:rPr>
      </w:pPr>
      <w:r w:rsidRPr="00743E8B">
        <w:rPr>
          <w:rFonts w:asciiTheme="majorHAnsi" w:hAnsiTheme="majorHAnsi" w:cstheme="majorHAnsi"/>
          <w:sz w:val="22"/>
          <w:szCs w:val="22"/>
        </w:rPr>
        <w:t xml:space="preserve">Read more about our Outstanding Ofsted report here: </w:t>
      </w:r>
    </w:p>
    <w:p w14:paraId="135D36E5" w14:textId="77777777" w:rsidR="00137CCE" w:rsidRPr="00743E8B" w:rsidRDefault="00DD73D0" w:rsidP="00137CCE">
      <w:pPr>
        <w:shd w:val="clear" w:color="auto" w:fill="FFFFFF"/>
        <w:ind w:left="567" w:right="567"/>
        <w:rPr>
          <w:rFonts w:asciiTheme="majorHAnsi" w:hAnsiTheme="majorHAnsi" w:cstheme="majorHAnsi"/>
          <w:sz w:val="22"/>
          <w:szCs w:val="22"/>
        </w:rPr>
      </w:pPr>
      <w:hyperlink r:id="rId10">
        <w:r w:rsidR="00137CCE" w:rsidRPr="00743E8B">
          <w:rPr>
            <w:rFonts w:asciiTheme="majorHAnsi" w:hAnsiTheme="majorHAnsi" w:cstheme="majorHAnsi"/>
            <w:sz w:val="22"/>
            <w:szCs w:val="22"/>
            <w:u w:val="single"/>
          </w:rPr>
          <w:t>http://heanorgatespencer.com/wp-content/uploads/2023/09/10268033-Heanor-Gate-Spencer-Academy-137606-Final.pdf</w:t>
        </w:r>
      </w:hyperlink>
    </w:p>
    <w:p w14:paraId="7A0FBB64" w14:textId="77777777" w:rsidR="00137CCE" w:rsidRPr="00743E8B" w:rsidRDefault="00137CCE" w:rsidP="00137CCE">
      <w:pPr>
        <w:ind w:left="567" w:right="567"/>
        <w:rPr>
          <w:rFonts w:asciiTheme="majorHAnsi" w:hAnsiTheme="majorHAnsi" w:cstheme="majorHAnsi"/>
          <w:sz w:val="22"/>
          <w:szCs w:val="22"/>
        </w:rPr>
      </w:pPr>
    </w:p>
    <w:p w14:paraId="4894E11D" w14:textId="77777777" w:rsidR="00137CCE" w:rsidRPr="00743E8B" w:rsidRDefault="00137CCE" w:rsidP="00137CCE">
      <w:pPr>
        <w:ind w:left="567" w:right="567"/>
        <w:rPr>
          <w:rFonts w:asciiTheme="majorHAnsi" w:hAnsiTheme="majorHAnsi" w:cstheme="majorHAnsi"/>
          <w:sz w:val="22"/>
          <w:szCs w:val="22"/>
        </w:rPr>
      </w:pPr>
      <w:r w:rsidRPr="00743E8B">
        <w:rPr>
          <w:rFonts w:asciiTheme="majorHAnsi" w:hAnsiTheme="majorHAnsi" w:cstheme="majorHAnsi"/>
          <w:sz w:val="22"/>
          <w:szCs w:val="22"/>
        </w:rPr>
        <w:t xml:space="preserve">Over the past 7 years we have developed an inclusive, disciplined culture which has culminated in a student body full of aspiration, </w:t>
      </w:r>
      <w:proofErr w:type="gramStart"/>
      <w:r w:rsidRPr="00743E8B">
        <w:rPr>
          <w:rFonts w:asciiTheme="majorHAnsi" w:hAnsiTheme="majorHAnsi" w:cstheme="majorHAnsi"/>
          <w:sz w:val="22"/>
          <w:szCs w:val="22"/>
        </w:rPr>
        <w:t>commitment</w:t>
      </w:r>
      <w:proofErr w:type="gramEnd"/>
      <w:r w:rsidRPr="00743E8B">
        <w:rPr>
          <w:rFonts w:asciiTheme="majorHAnsi" w:hAnsiTheme="majorHAnsi" w:cstheme="majorHAnsi"/>
          <w:sz w:val="22"/>
          <w:szCs w:val="22"/>
        </w:rPr>
        <w:t xml:space="preserve"> and success. The staff buy into #TeamHeanor and this ethos of collegiality, team values and moral compass is what makes the unique working environment at Heanor Gate so enjoyable and fulfilling.</w:t>
      </w:r>
    </w:p>
    <w:p w14:paraId="128D040F" w14:textId="77777777" w:rsidR="00137CCE" w:rsidRPr="00743E8B" w:rsidRDefault="00137CCE" w:rsidP="00137CCE">
      <w:pPr>
        <w:ind w:left="567" w:right="567"/>
        <w:rPr>
          <w:rFonts w:asciiTheme="majorHAnsi" w:hAnsiTheme="majorHAnsi" w:cstheme="majorHAnsi"/>
          <w:sz w:val="22"/>
          <w:szCs w:val="22"/>
        </w:rPr>
      </w:pPr>
    </w:p>
    <w:p w14:paraId="46E163DA" w14:textId="77777777" w:rsidR="00137CCE" w:rsidRPr="00743E8B" w:rsidRDefault="00137CCE" w:rsidP="00137CCE">
      <w:pPr>
        <w:shd w:val="clear" w:color="auto" w:fill="FFFFFF"/>
        <w:ind w:left="567" w:right="567"/>
        <w:rPr>
          <w:rFonts w:asciiTheme="majorHAnsi" w:eastAsia="Times New Roman" w:hAnsiTheme="majorHAnsi" w:cstheme="majorHAnsi"/>
          <w:sz w:val="22"/>
          <w:szCs w:val="22"/>
        </w:rPr>
      </w:pPr>
      <w:r w:rsidRPr="00743E8B">
        <w:rPr>
          <w:rFonts w:asciiTheme="majorHAnsi" w:hAnsiTheme="majorHAnsi" w:cstheme="majorHAnsi"/>
          <w:sz w:val="22"/>
          <w:szCs w:val="22"/>
        </w:rPr>
        <w:t>As well as the staff being united by the concept of #TeamHeanor, to ensure that our students succeed at school and in life, all students work towards demonstrating the following values in all aspects of school life:</w:t>
      </w:r>
    </w:p>
    <w:p w14:paraId="4FC08912" w14:textId="77777777" w:rsidR="00137CCE" w:rsidRPr="00743E8B" w:rsidRDefault="00137CCE" w:rsidP="00137CCE">
      <w:pPr>
        <w:numPr>
          <w:ilvl w:val="0"/>
          <w:numId w:val="2"/>
        </w:numPr>
        <w:ind w:left="567" w:right="567"/>
        <w:rPr>
          <w:rFonts w:asciiTheme="majorHAnsi" w:hAnsiTheme="majorHAnsi" w:cstheme="majorHAnsi"/>
          <w:sz w:val="22"/>
          <w:szCs w:val="22"/>
        </w:rPr>
      </w:pPr>
      <w:r w:rsidRPr="00743E8B">
        <w:rPr>
          <w:rFonts w:asciiTheme="majorHAnsi" w:hAnsiTheme="majorHAnsi" w:cstheme="majorHAnsi"/>
          <w:sz w:val="22"/>
          <w:szCs w:val="22"/>
        </w:rPr>
        <w:t>Respect</w:t>
      </w:r>
    </w:p>
    <w:p w14:paraId="28576071" w14:textId="77777777" w:rsidR="00137CCE" w:rsidRPr="00743E8B" w:rsidRDefault="00137CCE" w:rsidP="00137CCE">
      <w:pPr>
        <w:numPr>
          <w:ilvl w:val="0"/>
          <w:numId w:val="2"/>
        </w:numPr>
        <w:ind w:left="567" w:right="567"/>
        <w:rPr>
          <w:rFonts w:asciiTheme="majorHAnsi" w:hAnsiTheme="majorHAnsi" w:cstheme="majorHAnsi"/>
          <w:sz w:val="22"/>
          <w:szCs w:val="22"/>
        </w:rPr>
      </w:pPr>
      <w:r w:rsidRPr="00743E8B">
        <w:rPr>
          <w:rFonts w:asciiTheme="majorHAnsi" w:hAnsiTheme="majorHAnsi" w:cstheme="majorHAnsi"/>
          <w:sz w:val="22"/>
          <w:szCs w:val="22"/>
        </w:rPr>
        <w:t>Pride</w:t>
      </w:r>
    </w:p>
    <w:p w14:paraId="3B1B8DEB" w14:textId="77777777" w:rsidR="00137CCE" w:rsidRPr="00743E8B" w:rsidRDefault="00137CCE" w:rsidP="00137CCE">
      <w:pPr>
        <w:numPr>
          <w:ilvl w:val="0"/>
          <w:numId w:val="2"/>
        </w:numPr>
        <w:ind w:left="567" w:right="567"/>
        <w:rPr>
          <w:rFonts w:asciiTheme="majorHAnsi" w:hAnsiTheme="majorHAnsi" w:cstheme="majorHAnsi"/>
          <w:sz w:val="22"/>
          <w:szCs w:val="22"/>
        </w:rPr>
      </w:pPr>
      <w:r w:rsidRPr="00743E8B">
        <w:rPr>
          <w:rFonts w:asciiTheme="majorHAnsi" w:hAnsiTheme="majorHAnsi" w:cstheme="majorHAnsi"/>
          <w:sz w:val="22"/>
          <w:szCs w:val="22"/>
        </w:rPr>
        <w:lastRenderedPageBreak/>
        <w:t>Unity</w:t>
      </w:r>
    </w:p>
    <w:p w14:paraId="2B20330F" w14:textId="77777777" w:rsidR="00137CCE" w:rsidRPr="00743E8B" w:rsidRDefault="00137CCE" w:rsidP="00137CCE">
      <w:pPr>
        <w:numPr>
          <w:ilvl w:val="0"/>
          <w:numId w:val="2"/>
        </w:numPr>
        <w:ind w:left="567" w:right="567"/>
        <w:rPr>
          <w:rFonts w:asciiTheme="majorHAnsi" w:hAnsiTheme="majorHAnsi" w:cstheme="majorHAnsi"/>
          <w:sz w:val="22"/>
          <w:szCs w:val="22"/>
        </w:rPr>
      </w:pPr>
      <w:r w:rsidRPr="00743E8B">
        <w:rPr>
          <w:rFonts w:asciiTheme="majorHAnsi" w:hAnsiTheme="majorHAnsi" w:cstheme="majorHAnsi"/>
          <w:sz w:val="22"/>
          <w:szCs w:val="22"/>
        </w:rPr>
        <w:t>Resilience</w:t>
      </w:r>
    </w:p>
    <w:p w14:paraId="0D539341" w14:textId="77777777" w:rsidR="00137CCE" w:rsidRPr="00743E8B" w:rsidRDefault="00137CCE" w:rsidP="00137CCE">
      <w:pPr>
        <w:numPr>
          <w:ilvl w:val="0"/>
          <w:numId w:val="2"/>
        </w:numPr>
        <w:ind w:left="567" w:right="567"/>
        <w:rPr>
          <w:rFonts w:asciiTheme="majorHAnsi" w:hAnsiTheme="majorHAnsi" w:cstheme="majorHAnsi"/>
          <w:sz w:val="22"/>
          <w:szCs w:val="22"/>
        </w:rPr>
      </w:pPr>
      <w:r w:rsidRPr="00743E8B">
        <w:rPr>
          <w:rFonts w:asciiTheme="majorHAnsi" w:hAnsiTheme="majorHAnsi" w:cstheme="majorHAnsi"/>
          <w:sz w:val="22"/>
          <w:szCs w:val="22"/>
        </w:rPr>
        <w:t>Integrity</w:t>
      </w:r>
    </w:p>
    <w:p w14:paraId="5A44DF0E" w14:textId="77777777" w:rsidR="00137CCE" w:rsidRPr="00743E8B" w:rsidRDefault="00137CCE" w:rsidP="00137CCE">
      <w:pPr>
        <w:numPr>
          <w:ilvl w:val="0"/>
          <w:numId w:val="2"/>
        </w:numPr>
        <w:ind w:left="567" w:right="567"/>
        <w:rPr>
          <w:rFonts w:asciiTheme="majorHAnsi" w:hAnsiTheme="majorHAnsi" w:cstheme="majorHAnsi"/>
          <w:sz w:val="22"/>
          <w:szCs w:val="22"/>
        </w:rPr>
      </w:pPr>
      <w:r w:rsidRPr="00743E8B">
        <w:rPr>
          <w:rFonts w:asciiTheme="majorHAnsi" w:hAnsiTheme="majorHAnsi" w:cstheme="majorHAnsi"/>
          <w:sz w:val="22"/>
          <w:szCs w:val="22"/>
        </w:rPr>
        <w:t>Organisation</w:t>
      </w:r>
    </w:p>
    <w:p w14:paraId="1F2E1001" w14:textId="77777777" w:rsidR="00137CCE" w:rsidRPr="00743E8B" w:rsidRDefault="00137CCE" w:rsidP="00137CCE">
      <w:pPr>
        <w:ind w:left="567" w:right="567"/>
        <w:rPr>
          <w:rFonts w:asciiTheme="majorHAnsi" w:hAnsiTheme="majorHAnsi" w:cstheme="majorHAnsi"/>
          <w:sz w:val="22"/>
          <w:szCs w:val="22"/>
        </w:rPr>
      </w:pPr>
    </w:p>
    <w:p w14:paraId="4528A9C4" w14:textId="77777777" w:rsidR="00137CCE" w:rsidRPr="00743E8B" w:rsidRDefault="00137CCE" w:rsidP="00137CCE">
      <w:pPr>
        <w:ind w:left="567" w:right="567"/>
        <w:rPr>
          <w:rFonts w:asciiTheme="majorHAnsi" w:eastAsia="Times New Roman" w:hAnsiTheme="majorHAnsi" w:cstheme="majorHAnsi"/>
          <w:sz w:val="22"/>
          <w:szCs w:val="22"/>
        </w:rPr>
      </w:pPr>
      <w:r w:rsidRPr="00743E8B">
        <w:rPr>
          <w:rFonts w:asciiTheme="majorHAnsi" w:hAnsiTheme="majorHAnsi" w:cstheme="majorHAnsi"/>
          <w:sz w:val="22"/>
          <w:szCs w:val="22"/>
        </w:rPr>
        <w:t xml:space="preserve">Through an ethos of ‘Aspire, Learn and Achieve’, we believe that </w:t>
      </w:r>
      <w:proofErr w:type="gramStart"/>
      <w:r w:rsidRPr="00743E8B">
        <w:rPr>
          <w:rFonts w:asciiTheme="majorHAnsi" w:hAnsiTheme="majorHAnsi" w:cstheme="majorHAnsi"/>
          <w:sz w:val="22"/>
          <w:szCs w:val="22"/>
        </w:rPr>
        <w:t>all of</w:t>
      </w:r>
      <w:proofErr w:type="gramEnd"/>
      <w:r w:rsidRPr="00743E8B">
        <w:rPr>
          <w:rFonts w:asciiTheme="majorHAnsi" w:hAnsiTheme="majorHAnsi" w:cstheme="majorHAnsi"/>
          <w:sz w:val="22"/>
          <w:szCs w:val="22"/>
        </w:rPr>
        <w:t xml:space="preserve"> our students will achieve their very best educational outcomes. This ethos is at the heart of everything that we do. We want our students to believe that they can achieve whatever they want to with hard work, </w:t>
      </w:r>
      <w:proofErr w:type="gramStart"/>
      <w:r w:rsidRPr="00743E8B">
        <w:rPr>
          <w:rFonts w:asciiTheme="majorHAnsi" w:hAnsiTheme="majorHAnsi" w:cstheme="majorHAnsi"/>
          <w:sz w:val="22"/>
          <w:szCs w:val="22"/>
        </w:rPr>
        <w:t>resilience</w:t>
      </w:r>
      <w:proofErr w:type="gramEnd"/>
      <w:r w:rsidRPr="00743E8B">
        <w:rPr>
          <w:rFonts w:asciiTheme="majorHAnsi" w:hAnsiTheme="majorHAnsi" w:cstheme="majorHAnsi"/>
          <w:sz w:val="22"/>
          <w:szCs w:val="22"/>
        </w:rPr>
        <w:t xml:space="preserve"> and self-motivation.</w:t>
      </w:r>
    </w:p>
    <w:p w14:paraId="44058EE8" w14:textId="77777777" w:rsidR="00137CCE" w:rsidRPr="00743E8B" w:rsidRDefault="00137CCE" w:rsidP="00137CCE">
      <w:pPr>
        <w:shd w:val="clear" w:color="auto" w:fill="FFFFFF"/>
        <w:ind w:left="567" w:right="567"/>
        <w:rPr>
          <w:rFonts w:asciiTheme="majorHAnsi" w:eastAsia="Times New Roman" w:hAnsiTheme="majorHAnsi" w:cstheme="majorHAnsi"/>
          <w:sz w:val="22"/>
          <w:szCs w:val="22"/>
        </w:rPr>
      </w:pPr>
    </w:p>
    <w:p w14:paraId="244837CB" w14:textId="77777777" w:rsidR="00137CCE" w:rsidRPr="00743E8B" w:rsidRDefault="00137CCE" w:rsidP="00137CCE">
      <w:pPr>
        <w:shd w:val="clear" w:color="auto" w:fill="FFFFFF"/>
        <w:ind w:left="567" w:right="567"/>
        <w:rPr>
          <w:rFonts w:asciiTheme="majorHAnsi" w:eastAsia="Times New Roman" w:hAnsiTheme="majorHAnsi" w:cstheme="majorHAnsi"/>
          <w:sz w:val="22"/>
          <w:szCs w:val="22"/>
        </w:rPr>
      </w:pPr>
      <w:r w:rsidRPr="00743E8B">
        <w:rPr>
          <w:rFonts w:asciiTheme="majorHAnsi" w:hAnsiTheme="majorHAnsi" w:cstheme="majorHAnsi"/>
          <w:sz w:val="22"/>
          <w:szCs w:val="22"/>
        </w:rPr>
        <w:t xml:space="preserve">We deliver a challenging yet inspiring curriculum and an unrivalled level of academic and pastoral </w:t>
      </w:r>
      <w:proofErr w:type="gramStart"/>
      <w:r w:rsidRPr="00743E8B">
        <w:rPr>
          <w:rFonts w:asciiTheme="majorHAnsi" w:hAnsiTheme="majorHAnsi" w:cstheme="majorHAnsi"/>
          <w:sz w:val="22"/>
          <w:szCs w:val="22"/>
        </w:rPr>
        <w:t>support, and</w:t>
      </w:r>
      <w:proofErr w:type="gramEnd"/>
      <w:r w:rsidRPr="00743E8B">
        <w:rPr>
          <w:rFonts w:asciiTheme="majorHAnsi" w:hAnsiTheme="majorHAnsi" w:cstheme="majorHAnsi"/>
          <w:sz w:val="22"/>
          <w:szCs w:val="22"/>
        </w:rPr>
        <w:t xml:space="preserve"> believe that what we offer students will support them to achieve success in the classroom and beyond; academically, personally and socially. Through our curriculum and extra-curricular offer, we aim to instil students with a love of learning as well as helping them to become responsible, independent members of the community who go on to a range of destinations including Russell Group universities, higher level apprenticeship and local industry. </w:t>
      </w:r>
    </w:p>
    <w:p w14:paraId="0191349A" w14:textId="77777777" w:rsidR="00137CCE" w:rsidRPr="00743E8B" w:rsidRDefault="00137CCE" w:rsidP="00137CCE">
      <w:pPr>
        <w:ind w:left="567" w:right="567"/>
        <w:rPr>
          <w:rFonts w:asciiTheme="majorHAnsi" w:hAnsiTheme="majorHAnsi" w:cstheme="majorHAnsi"/>
          <w:sz w:val="22"/>
          <w:szCs w:val="22"/>
        </w:rPr>
      </w:pPr>
    </w:p>
    <w:p w14:paraId="3A9BA0DB" w14:textId="77777777" w:rsidR="00137CCE" w:rsidRPr="00743E8B" w:rsidRDefault="00137CCE" w:rsidP="00137CCE">
      <w:pPr>
        <w:ind w:left="567" w:right="567"/>
        <w:rPr>
          <w:rFonts w:asciiTheme="majorHAnsi" w:hAnsiTheme="majorHAnsi" w:cstheme="majorHAnsi"/>
          <w:sz w:val="22"/>
          <w:szCs w:val="22"/>
        </w:rPr>
      </w:pPr>
      <w:r w:rsidRPr="00743E8B">
        <w:rPr>
          <w:rFonts w:asciiTheme="majorHAnsi" w:hAnsiTheme="majorHAnsi" w:cstheme="majorHAnsi"/>
          <w:sz w:val="22"/>
          <w:szCs w:val="22"/>
        </w:rPr>
        <w:t xml:space="preserve">We have a strong culture of professional development for teachers and support staff at all stages of their careers. Our ECT development plan is extensive with bespoke in-house training, closely aligned with the Spencer Academies Trust ECT programme. For experienced staff, our in-house CPD programme is bespoke to need. All of this is complemented by access to opportunities to pursue NPQ qualifications, alongside CPD provided by Spencer Alliance for Leadership and Teaching. We also have a close working partnership with the Chartered College of Teaching, providing routes into obtaining Chartered status. </w:t>
      </w:r>
    </w:p>
    <w:p w14:paraId="7F76D224" w14:textId="77777777" w:rsidR="00137CCE" w:rsidRPr="00743E8B" w:rsidRDefault="00137CCE" w:rsidP="00137CCE">
      <w:pPr>
        <w:shd w:val="clear" w:color="auto" w:fill="FFFFFF"/>
        <w:ind w:left="567" w:right="567"/>
        <w:rPr>
          <w:rFonts w:asciiTheme="majorHAnsi" w:eastAsia="Times New Roman" w:hAnsiTheme="majorHAnsi" w:cstheme="majorHAnsi"/>
          <w:sz w:val="22"/>
          <w:szCs w:val="22"/>
        </w:rPr>
      </w:pPr>
    </w:p>
    <w:p w14:paraId="0C68998E" w14:textId="77777777" w:rsidR="00137CCE" w:rsidRPr="00743E8B" w:rsidRDefault="00137CCE" w:rsidP="00137CCE">
      <w:pPr>
        <w:shd w:val="clear" w:color="auto" w:fill="FFFFFF"/>
        <w:ind w:left="567" w:right="567"/>
        <w:rPr>
          <w:rFonts w:asciiTheme="majorHAnsi" w:hAnsiTheme="majorHAnsi" w:cstheme="majorHAnsi"/>
          <w:sz w:val="22"/>
          <w:szCs w:val="22"/>
        </w:rPr>
      </w:pPr>
      <w:r w:rsidRPr="00743E8B">
        <w:rPr>
          <w:rFonts w:asciiTheme="majorHAnsi" w:hAnsiTheme="majorHAnsi" w:cstheme="majorHAnsi"/>
          <w:sz w:val="22"/>
          <w:szCs w:val="22"/>
        </w:rPr>
        <w:t xml:space="preserve">Alongside the wealth of CPD opportunities, we also recognise the importance of staff wellbeing. We offer a broad wellbeing package ranging from free access to our on-site gym, staff support groups and weekly wellbeing breakfast. </w:t>
      </w:r>
    </w:p>
    <w:p w14:paraId="23D79469" w14:textId="77777777" w:rsidR="00137CCE" w:rsidRPr="00743E8B" w:rsidRDefault="00137CCE" w:rsidP="00137CCE">
      <w:pPr>
        <w:shd w:val="clear" w:color="auto" w:fill="FFFFFF"/>
        <w:ind w:left="567" w:right="567"/>
        <w:rPr>
          <w:rFonts w:asciiTheme="majorHAnsi" w:hAnsiTheme="majorHAnsi" w:cstheme="majorHAnsi"/>
          <w:sz w:val="22"/>
          <w:szCs w:val="22"/>
        </w:rPr>
      </w:pPr>
    </w:p>
    <w:p w14:paraId="20653FFC" w14:textId="77777777" w:rsidR="00137CCE" w:rsidRPr="00743E8B" w:rsidRDefault="00137CCE" w:rsidP="00137CCE">
      <w:pPr>
        <w:shd w:val="clear" w:color="auto" w:fill="FFFFFF"/>
        <w:ind w:left="567" w:right="567"/>
        <w:rPr>
          <w:rFonts w:asciiTheme="majorHAnsi" w:hAnsiTheme="majorHAnsi" w:cstheme="majorHAnsi"/>
          <w:b/>
          <w:sz w:val="22"/>
          <w:szCs w:val="22"/>
          <w:u w:val="single"/>
        </w:rPr>
      </w:pPr>
      <w:r w:rsidRPr="00743E8B">
        <w:rPr>
          <w:rFonts w:asciiTheme="majorHAnsi" w:hAnsiTheme="majorHAnsi" w:cstheme="majorHAnsi"/>
          <w:b/>
          <w:sz w:val="22"/>
          <w:szCs w:val="22"/>
          <w:u w:val="single"/>
        </w:rPr>
        <w:t>Benefits</w:t>
      </w:r>
    </w:p>
    <w:p w14:paraId="67547718" w14:textId="77777777" w:rsidR="00137CCE" w:rsidRPr="00743E8B" w:rsidRDefault="00137CCE" w:rsidP="00137CCE">
      <w:pPr>
        <w:shd w:val="clear" w:color="auto" w:fill="FFFFFF"/>
        <w:ind w:left="567" w:right="567"/>
        <w:rPr>
          <w:rFonts w:asciiTheme="majorHAnsi" w:hAnsiTheme="majorHAnsi" w:cstheme="majorHAnsi"/>
          <w:b/>
          <w:sz w:val="22"/>
          <w:szCs w:val="22"/>
          <w:u w:val="single"/>
        </w:rPr>
      </w:pPr>
    </w:p>
    <w:p w14:paraId="2E69B7AD" w14:textId="77777777" w:rsidR="00137CCE" w:rsidRPr="00743E8B" w:rsidRDefault="00137CCE" w:rsidP="00137CCE">
      <w:pPr>
        <w:ind w:left="567" w:right="567"/>
        <w:rPr>
          <w:rFonts w:asciiTheme="majorHAnsi" w:hAnsiTheme="majorHAnsi" w:cstheme="majorHAnsi"/>
          <w:sz w:val="22"/>
          <w:szCs w:val="22"/>
        </w:rPr>
      </w:pPr>
      <w:r w:rsidRPr="00743E8B">
        <w:rPr>
          <w:rFonts w:asciiTheme="majorHAnsi" w:hAnsiTheme="majorHAnsi" w:cstheme="majorHAnsi"/>
          <w:sz w:val="22"/>
          <w:szCs w:val="22"/>
        </w:rPr>
        <w:t xml:space="preserve">We offer a comprehensive range of employee benefits, please visit:  </w:t>
      </w:r>
      <w:hyperlink r:id="rId11" w:history="1">
        <w:r w:rsidRPr="00743E8B">
          <w:rPr>
            <w:rStyle w:val="Hyperlink"/>
            <w:rFonts w:asciiTheme="majorHAnsi" w:hAnsiTheme="majorHAnsi" w:cstheme="majorHAnsi"/>
            <w:sz w:val="22"/>
            <w:szCs w:val="22"/>
          </w:rPr>
          <w:t>http://satrust.com/wp-content/uploads/2022/08/SAT-Employee-Benefits-September-2022.pdf</w:t>
        </w:r>
      </w:hyperlink>
      <w:r w:rsidRPr="00743E8B">
        <w:rPr>
          <w:rFonts w:asciiTheme="majorHAnsi" w:hAnsiTheme="majorHAnsi" w:cstheme="majorHAnsi"/>
          <w:sz w:val="22"/>
          <w:szCs w:val="22"/>
        </w:rPr>
        <w:t xml:space="preserve">    </w:t>
      </w:r>
    </w:p>
    <w:p w14:paraId="28B8272A" w14:textId="77777777" w:rsidR="00137CCE" w:rsidRPr="00743E8B" w:rsidRDefault="00137CCE" w:rsidP="00137CCE">
      <w:pPr>
        <w:shd w:val="clear" w:color="auto" w:fill="FFFFFF"/>
        <w:ind w:left="567" w:right="567"/>
        <w:rPr>
          <w:rFonts w:asciiTheme="majorHAnsi" w:hAnsiTheme="majorHAnsi" w:cstheme="majorHAnsi"/>
          <w:b/>
          <w:sz w:val="22"/>
          <w:szCs w:val="22"/>
          <w:u w:val="single"/>
        </w:rPr>
      </w:pPr>
    </w:p>
    <w:p w14:paraId="3BC33C64" w14:textId="77777777" w:rsidR="00137CCE" w:rsidRPr="00743E8B" w:rsidRDefault="00137CCE" w:rsidP="00137CCE">
      <w:pPr>
        <w:ind w:left="567" w:right="567"/>
        <w:rPr>
          <w:rFonts w:asciiTheme="majorHAnsi" w:hAnsiTheme="majorHAnsi" w:cstheme="majorHAnsi"/>
          <w:b/>
          <w:sz w:val="22"/>
          <w:szCs w:val="22"/>
          <w:u w:val="single"/>
        </w:rPr>
      </w:pPr>
    </w:p>
    <w:p w14:paraId="4BF0A2C4" w14:textId="77777777" w:rsidR="00137CCE" w:rsidRPr="00743E8B" w:rsidRDefault="00137CCE" w:rsidP="00137CCE">
      <w:pPr>
        <w:ind w:left="567" w:right="567"/>
        <w:rPr>
          <w:rFonts w:asciiTheme="majorHAnsi" w:hAnsiTheme="majorHAnsi" w:cstheme="majorHAnsi"/>
          <w:b/>
          <w:sz w:val="22"/>
          <w:szCs w:val="22"/>
          <w:u w:val="single"/>
        </w:rPr>
      </w:pPr>
      <w:r w:rsidRPr="00743E8B">
        <w:rPr>
          <w:rFonts w:asciiTheme="majorHAnsi" w:hAnsiTheme="majorHAnsi" w:cstheme="majorHAnsi"/>
          <w:b/>
          <w:sz w:val="22"/>
          <w:szCs w:val="22"/>
          <w:u w:val="single"/>
        </w:rPr>
        <w:t>Spencer Academies Trust</w:t>
      </w:r>
    </w:p>
    <w:p w14:paraId="69A11C42" w14:textId="77777777" w:rsidR="00137CCE" w:rsidRPr="00743E8B" w:rsidRDefault="00137CCE" w:rsidP="00137CCE">
      <w:pPr>
        <w:ind w:left="567" w:right="567"/>
        <w:rPr>
          <w:rFonts w:asciiTheme="majorHAnsi" w:hAnsiTheme="majorHAnsi" w:cstheme="majorHAnsi"/>
          <w:b/>
          <w:sz w:val="22"/>
          <w:szCs w:val="22"/>
          <w:u w:val="single"/>
        </w:rPr>
      </w:pPr>
    </w:p>
    <w:p w14:paraId="64C5EEC2" w14:textId="1DF1157E" w:rsidR="00F54689" w:rsidRPr="00743E8B" w:rsidRDefault="00F54689" w:rsidP="00F54689">
      <w:pPr>
        <w:pStyle w:val="NormalWeb"/>
        <w:spacing w:before="0" w:beforeAutospacing="0" w:after="0" w:afterAutospacing="0"/>
        <w:ind w:left="567" w:right="567"/>
        <w:jc w:val="both"/>
        <w:rPr>
          <w:rFonts w:asciiTheme="majorHAnsi" w:hAnsiTheme="majorHAnsi" w:cstheme="majorHAnsi"/>
          <w:color w:val="000000"/>
          <w:sz w:val="22"/>
          <w:szCs w:val="22"/>
        </w:rPr>
      </w:pPr>
      <w:r w:rsidRPr="00743E8B">
        <w:rPr>
          <w:rFonts w:asciiTheme="majorHAnsi" w:hAnsiTheme="majorHAnsi" w:cstheme="majorHAnsi"/>
          <w:color w:val="000000"/>
          <w:sz w:val="22"/>
          <w:szCs w:val="22"/>
        </w:rPr>
        <w:t xml:space="preserve">SAT is an educational charity, Multi-Academy </w:t>
      </w:r>
      <w:proofErr w:type="gramStart"/>
      <w:r w:rsidRPr="00743E8B">
        <w:rPr>
          <w:rFonts w:asciiTheme="majorHAnsi" w:hAnsiTheme="majorHAnsi" w:cstheme="majorHAnsi"/>
          <w:color w:val="000000"/>
          <w:sz w:val="22"/>
          <w:szCs w:val="22"/>
        </w:rPr>
        <w:t>Trust</w:t>
      </w:r>
      <w:proofErr w:type="gramEnd"/>
      <w:r w:rsidRPr="00743E8B">
        <w:rPr>
          <w:rFonts w:asciiTheme="majorHAnsi" w:hAnsiTheme="majorHAnsi" w:cstheme="majorHAnsi"/>
          <w:color w:val="000000"/>
          <w:sz w:val="22"/>
          <w:szCs w:val="22"/>
        </w:rPr>
        <w:t xml:space="preserve"> and Sponsor of Academies. We have approaching 18000 children and young people in our academies and employ more than 2</w:t>
      </w:r>
      <w:r w:rsidR="001E44CF">
        <w:rPr>
          <w:rFonts w:asciiTheme="majorHAnsi" w:hAnsiTheme="majorHAnsi" w:cstheme="majorHAnsi"/>
          <w:color w:val="000000"/>
          <w:sz w:val="22"/>
          <w:szCs w:val="22"/>
        </w:rPr>
        <w:t>5</w:t>
      </w:r>
      <w:r w:rsidRPr="00743E8B">
        <w:rPr>
          <w:rFonts w:asciiTheme="majorHAnsi" w:hAnsiTheme="majorHAnsi" w:cstheme="majorHAnsi"/>
          <w:color w:val="000000"/>
          <w:sz w:val="22"/>
          <w:szCs w:val="22"/>
        </w:rPr>
        <w:t xml:space="preserve">00 teachers, </w:t>
      </w:r>
      <w:proofErr w:type="gramStart"/>
      <w:r w:rsidRPr="00743E8B">
        <w:rPr>
          <w:rFonts w:asciiTheme="majorHAnsi" w:hAnsiTheme="majorHAnsi" w:cstheme="majorHAnsi"/>
          <w:color w:val="000000"/>
          <w:sz w:val="22"/>
          <w:szCs w:val="22"/>
        </w:rPr>
        <w:t>leaders</w:t>
      </w:r>
      <w:proofErr w:type="gramEnd"/>
      <w:r w:rsidRPr="00743E8B">
        <w:rPr>
          <w:rFonts w:asciiTheme="majorHAnsi" w:hAnsiTheme="majorHAnsi" w:cstheme="majorHAnsi"/>
          <w:color w:val="000000"/>
          <w:sz w:val="22"/>
          <w:szCs w:val="22"/>
        </w:rPr>
        <w:t xml:space="preserve"> and educational support professionals across the East Midlands. We aspire to be a leading regional high performing Trust, with a national reputation for excellence.</w:t>
      </w:r>
    </w:p>
    <w:p w14:paraId="18658011" w14:textId="77777777" w:rsidR="00F54689" w:rsidRPr="00743E8B" w:rsidRDefault="00F54689" w:rsidP="00F54689">
      <w:pPr>
        <w:pStyle w:val="NormalWeb"/>
        <w:spacing w:before="0" w:beforeAutospacing="0" w:after="0" w:afterAutospacing="0"/>
        <w:ind w:left="567" w:right="567"/>
        <w:jc w:val="both"/>
        <w:rPr>
          <w:rFonts w:asciiTheme="majorHAnsi" w:hAnsiTheme="majorHAnsi" w:cstheme="majorHAnsi"/>
          <w:sz w:val="22"/>
          <w:szCs w:val="22"/>
        </w:rPr>
      </w:pPr>
    </w:p>
    <w:p w14:paraId="08EEBBC2" w14:textId="77777777" w:rsidR="00F54689" w:rsidRPr="00743E8B" w:rsidRDefault="00F54689" w:rsidP="00F54689">
      <w:pPr>
        <w:pStyle w:val="NormalWeb"/>
        <w:spacing w:before="0" w:beforeAutospacing="0" w:after="0" w:afterAutospacing="0"/>
        <w:ind w:left="567" w:right="567"/>
        <w:jc w:val="both"/>
        <w:rPr>
          <w:rFonts w:asciiTheme="majorHAnsi" w:hAnsiTheme="majorHAnsi" w:cstheme="majorHAnsi"/>
          <w:sz w:val="22"/>
          <w:szCs w:val="22"/>
        </w:rPr>
      </w:pPr>
      <w:r w:rsidRPr="00743E8B">
        <w:rPr>
          <w:rFonts w:asciiTheme="majorHAnsi" w:hAnsiTheme="majorHAnsi" w:cstheme="majorHAnsi"/>
          <w:color w:val="000000"/>
          <w:sz w:val="22"/>
          <w:szCs w:val="22"/>
        </w:rPr>
        <w:t xml:space="preserve">We currently have 17 primary academies, 8 secondary academies and one primary aged special school in our family of schools. All of our </w:t>
      </w:r>
      <w:proofErr w:type="gramStart"/>
      <w:r w:rsidRPr="00743E8B">
        <w:rPr>
          <w:rFonts w:asciiTheme="majorHAnsi" w:hAnsiTheme="majorHAnsi" w:cstheme="majorHAnsi"/>
          <w:color w:val="000000"/>
          <w:sz w:val="22"/>
          <w:szCs w:val="22"/>
        </w:rPr>
        <w:t>schools</w:t>
      </w:r>
      <w:proofErr w:type="gramEnd"/>
      <w:r w:rsidRPr="00743E8B">
        <w:rPr>
          <w:rFonts w:asciiTheme="majorHAnsi" w:hAnsiTheme="majorHAnsi" w:cstheme="majorHAnsi"/>
          <w:color w:val="000000"/>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proofErr w:type="gramStart"/>
      <w:r w:rsidRPr="00743E8B">
        <w:rPr>
          <w:rFonts w:asciiTheme="majorHAnsi" w:hAnsiTheme="majorHAnsi" w:cstheme="majorHAnsi"/>
          <w:color w:val="000000"/>
          <w:sz w:val="22"/>
          <w:szCs w:val="22"/>
        </w:rPr>
        <w:t>country, and</w:t>
      </w:r>
      <w:proofErr w:type="gramEnd"/>
      <w:r w:rsidRPr="00743E8B">
        <w:rPr>
          <w:rFonts w:asciiTheme="majorHAnsi" w:hAnsiTheme="majorHAnsi" w:cstheme="majorHAnsi"/>
          <w:color w:val="000000"/>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49A5C211" w14:textId="77777777" w:rsidR="00F54689" w:rsidRPr="00743E8B" w:rsidRDefault="00F54689" w:rsidP="00F54689">
      <w:pPr>
        <w:pStyle w:val="NoSpacing"/>
        <w:ind w:left="567" w:right="567"/>
        <w:jc w:val="both"/>
        <w:rPr>
          <w:rFonts w:asciiTheme="majorHAnsi" w:hAnsiTheme="majorHAnsi" w:cstheme="majorHAnsi"/>
        </w:rPr>
      </w:pPr>
    </w:p>
    <w:p w14:paraId="7712CFAD" w14:textId="77777777" w:rsidR="00F54689" w:rsidRPr="00743E8B" w:rsidRDefault="00F54689" w:rsidP="00F54689">
      <w:pPr>
        <w:pStyle w:val="NoSpacing"/>
        <w:ind w:left="567" w:right="567"/>
        <w:rPr>
          <w:rFonts w:asciiTheme="majorHAnsi" w:hAnsiTheme="majorHAnsi" w:cstheme="majorHAnsi"/>
          <w:b/>
        </w:rPr>
      </w:pPr>
      <w:r w:rsidRPr="00743E8B">
        <w:rPr>
          <w:rFonts w:asciiTheme="majorHAnsi" w:hAnsiTheme="majorHAnsi" w:cstheme="majorHAnsi"/>
          <w:b/>
        </w:rPr>
        <w:lastRenderedPageBreak/>
        <w:t>Mission</w:t>
      </w:r>
    </w:p>
    <w:p w14:paraId="27B62752" w14:textId="77777777" w:rsidR="00F54689" w:rsidRPr="00743E8B" w:rsidRDefault="00F54689" w:rsidP="00F54689">
      <w:pPr>
        <w:pStyle w:val="NoSpacing"/>
        <w:ind w:left="567" w:right="567"/>
        <w:rPr>
          <w:rFonts w:asciiTheme="majorHAnsi" w:hAnsiTheme="majorHAnsi" w:cstheme="majorHAnsi"/>
        </w:rPr>
      </w:pPr>
      <w:r w:rsidRPr="00743E8B">
        <w:rPr>
          <w:rFonts w:asciiTheme="majorHAnsi" w:hAnsiTheme="majorHAnsi" w:cstheme="majorHAnsi"/>
        </w:rPr>
        <w:t>Our Mission is to deliver the best possible outcomes for children and young people.</w:t>
      </w:r>
    </w:p>
    <w:p w14:paraId="120F37DA" w14:textId="77777777" w:rsidR="00F54689" w:rsidRPr="00743E8B" w:rsidRDefault="00F54689" w:rsidP="00F54689">
      <w:pPr>
        <w:pStyle w:val="NoSpacing"/>
        <w:ind w:left="567" w:right="567"/>
        <w:rPr>
          <w:rFonts w:asciiTheme="majorHAnsi" w:hAnsiTheme="majorHAnsi" w:cstheme="majorHAnsi"/>
        </w:rPr>
      </w:pPr>
    </w:p>
    <w:p w14:paraId="6CDE6F79" w14:textId="77777777" w:rsidR="00F54689" w:rsidRPr="00743E8B" w:rsidRDefault="00F54689" w:rsidP="00F54689">
      <w:pPr>
        <w:pStyle w:val="NoSpacing"/>
        <w:ind w:left="567" w:right="567"/>
        <w:rPr>
          <w:rFonts w:asciiTheme="majorHAnsi" w:hAnsiTheme="majorHAnsi" w:cstheme="majorHAnsi"/>
          <w:b/>
        </w:rPr>
      </w:pPr>
      <w:r w:rsidRPr="00743E8B">
        <w:rPr>
          <w:rFonts w:asciiTheme="majorHAnsi" w:hAnsiTheme="majorHAnsi" w:cstheme="majorHAnsi"/>
          <w:b/>
        </w:rPr>
        <w:t>Vision</w:t>
      </w:r>
    </w:p>
    <w:p w14:paraId="2C676786" w14:textId="77777777" w:rsidR="00F54689" w:rsidRPr="00743E8B" w:rsidRDefault="00F54689" w:rsidP="00F54689">
      <w:pPr>
        <w:pStyle w:val="NoSpacing"/>
        <w:ind w:left="567" w:right="567"/>
        <w:rPr>
          <w:rFonts w:asciiTheme="majorHAnsi" w:hAnsiTheme="majorHAnsi" w:cstheme="majorHAnsi"/>
        </w:rPr>
      </w:pPr>
      <w:r w:rsidRPr="00743E8B">
        <w:rPr>
          <w:rFonts w:asciiTheme="majorHAnsi" w:hAnsiTheme="majorHAnsi" w:cstheme="majorHAnsi"/>
        </w:rPr>
        <w:t>Spencer Academies Trust is an exceptional Trust, providing an outstanding education for local children.</w:t>
      </w:r>
    </w:p>
    <w:p w14:paraId="15FB4F2E" w14:textId="77777777" w:rsidR="00F54689" w:rsidRPr="00743E8B" w:rsidRDefault="00F54689" w:rsidP="00F54689">
      <w:pPr>
        <w:pStyle w:val="NoSpacing"/>
        <w:ind w:left="567" w:right="567"/>
        <w:rPr>
          <w:rFonts w:asciiTheme="majorHAnsi" w:hAnsiTheme="majorHAnsi" w:cstheme="majorHAnsi"/>
        </w:rPr>
      </w:pPr>
    </w:p>
    <w:p w14:paraId="651966D5" w14:textId="77777777" w:rsidR="00F54689" w:rsidRPr="00743E8B" w:rsidRDefault="00F54689" w:rsidP="00F54689">
      <w:pPr>
        <w:pStyle w:val="NoSpacing"/>
        <w:ind w:left="567" w:right="567"/>
        <w:rPr>
          <w:rFonts w:asciiTheme="majorHAnsi" w:hAnsiTheme="majorHAnsi" w:cstheme="majorHAnsi"/>
          <w:b/>
        </w:rPr>
      </w:pPr>
      <w:r w:rsidRPr="00743E8B">
        <w:rPr>
          <w:rFonts w:asciiTheme="majorHAnsi" w:hAnsiTheme="majorHAnsi" w:cstheme="majorHAnsi"/>
          <w:b/>
        </w:rPr>
        <w:t xml:space="preserve">We Believe:  </w:t>
      </w:r>
    </w:p>
    <w:p w14:paraId="1A8AF264" w14:textId="77777777" w:rsidR="00F54689" w:rsidRPr="00743E8B" w:rsidRDefault="00F54689" w:rsidP="00F54689">
      <w:pPr>
        <w:pStyle w:val="NoSpacing"/>
        <w:numPr>
          <w:ilvl w:val="0"/>
          <w:numId w:val="3"/>
        </w:numPr>
        <w:ind w:left="567" w:right="567"/>
        <w:rPr>
          <w:rFonts w:asciiTheme="majorHAnsi" w:hAnsiTheme="majorHAnsi" w:cstheme="majorHAnsi"/>
        </w:rPr>
      </w:pPr>
      <w:r w:rsidRPr="00743E8B">
        <w:rPr>
          <w:rFonts w:asciiTheme="majorHAnsi" w:hAnsiTheme="majorHAnsi" w:cstheme="majorHAnsi"/>
        </w:rPr>
        <w:t xml:space="preserve">All children have a right to a quality education regardless of background or </w:t>
      </w:r>
      <w:proofErr w:type="gramStart"/>
      <w:r w:rsidRPr="00743E8B">
        <w:rPr>
          <w:rFonts w:asciiTheme="majorHAnsi" w:hAnsiTheme="majorHAnsi" w:cstheme="majorHAnsi"/>
        </w:rPr>
        <w:t>ability, and</w:t>
      </w:r>
      <w:proofErr w:type="gramEnd"/>
      <w:r w:rsidRPr="00743E8B">
        <w:rPr>
          <w:rFonts w:asciiTheme="majorHAnsi" w:hAnsiTheme="majorHAnsi" w:cstheme="majorHAnsi"/>
        </w:rPr>
        <w:t xml:space="preserve"> have an entitlement to the opportunity of a secure progression route in their learning and development. </w:t>
      </w:r>
    </w:p>
    <w:p w14:paraId="5F81A737" w14:textId="77777777" w:rsidR="00F54689" w:rsidRPr="00743E8B" w:rsidRDefault="00F54689" w:rsidP="00F54689">
      <w:pPr>
        <w:pStyle w:val="NoSpacing"/>
        <w:numPr>
          <w:ilvl w:val="0"/>
          <w:numId w:val="3"/>
        </w:numPr>
        <w:ind w:left="567" w:right="567"/>
        <w:rPr>
          <w:rFonts w:asciiTheme="majorHAnsi" w:hAnsiTheme="majorHAnsi" w:cstheme="majorHAnsi"/>
        </w:rPr>
      </w:pPr>
      <w:r w:rsidRPr="00743E8B">
        <w:rPr>
          <w:rFonts w:asciiTheme="majorHAnsi" w:hAnsiTheme="majorHAnsi" w:cstheme="majorHAnsi"/>
        </w:rPr>
        <w:t xml:space="preserve">Schools are stronger when they work in collaboration with each other, operate within a ‘family’ and are open to a true sense of partnership. </w:t>
      </w:r>
    </w:p>
    <w:p w14:paraId="0BF8CE5D" w14:textId="77777777" w:rsidR="00F54689" w:rsidRPr="00743E8B" w:rsidRDefault="00F54689" w:rsidP="00F54689">
      <w:pPr>
        <w:pStyle w:val="NoSpacing"/>
        <w:numPr>
          <w:ilvl w:val="0"/>
          <w:numId w:val="3"/>
        </w:numPr>
        <w:ind w:left="567" w:right="567"/>
        <w:rPr>
          <w:rFonts w:asciiTheme="majorHAnsi" w:hAnsiTheme="majorHAnsi" w:cstheme="majorHAnsi"/>
        </w:rPr>
      </w:pPr>
      <w:r w:rsidRPr="00743E8B">
        <w:rPr>
          <w:rFonts w:asciiTheme="majorHAnsi" w:hAnsiTheme="majorHAnsi" w:cstheme="majorHAnsi"/>
        </w:rPr>
        <w:t>We grow the effectiveness and sustainability of our schools by developing the people within them, and that through shared and equitable responsibility for quality and outcomes; we achieve mo</w:t>
      </w:r>
      <w:r w:rsidR="005C7109" w:rsidRPr="00743E8B">
        <w:rPr>
          <w:rFonts w:asciiTheme="majorHAnsi" w:hAnsiTheme="majorHAnsi" w:cstheme="majorHAnsi"/>
        </w:rPr>
        <w:t>re.</w:t>
      </w:r>
    </w:p>
    <w:p w14:paraId="6311700B" w14:textId="77777777" w:rsidR="00F54689" w:rsidRPr="00743E8B" w:rsidRDefault="00F54689" w:rsidP="00F54689">
      <w:pPr>
        <w:pStyle w:val="NoSpacing"/>
        <w:ind w:left="567" w:right="567"/>
        <w:rPr>
          <w:rFonts w:asciiTheme="majorHAnsi" w:hAnsiTheme="majorHAnsi" w:cstheme="majorHAnsi"/>
        </w:rPr>
      </w:pPr>
      <w:r w:rsidRPr="00743E8B">
        <w:rPr>
          <w:rFonts w:asciiTheme="majorHAnsi" w:hAnsiTheme="majorHAnsi" w:cstheme="majorHAnsi"/>
        </w:rPr>
        <w:t>Applicants would be expected to share the Trust’s high aspirations and expectations for pupils and staff.</w:t>
      </w:r>
    </w:p>
    <w:p w14:paraId="2F0440EC" w14:textId="77777777" w:rsidR="00F54689" w:rsidRPr="00743E8B" w:rsidRDefault="00F54689" w:rsidP="00F54689">
      <w:pPr>
        <w:pStyle w:val="NoSpacing"/>
        <w:ind w:left="567" w:right="567"/>
        <w:rPr>
          <w:rFonts w:asciiTheme="majorHAnsi" w:hAnsiTheme="majorHAnsi" w:cstheme="majorHAnsi"/>
        </w:rPr>
      </w:pPr>
    </w:p>
    <w:p w14:paraId="513B58ED" w14:textId="25CCE13E" w:rsidR="00F54689" w:rsidRPr="00743E8B" w:rsidRDefault="00F54689" w:rsidP="00F54689">
      <w:pPr>
        <w:pStyle w:val="NoSpacing"/>
        <w:ind w:left="567" w:right="567"/>
        <w:rPr>
          <w:rFonts w:asciiTheme="majorHAnsi" w:hAnsiTheme="majorHAnsi" w:cstheme="majorHAnsi"/>
        </w:rPr>
      </w:pPr>
      <w:r w:rsidRPr="00743E8B">
        <w:rPr>
          <w:rFonts w:asciiTheme="majorHAnsi" w:hAnsiTheme="majorHAnsi" w:cstheme="majorHAnsi"/>
        </w:rPr>
        <w:t xml:space="preserve">If you would like to discuss the role, or have any queries, please contact </w:t>
      </w:r>
      <w:r w:rsidR="006D5072" w:rsidRPr="006D5072">
        <w:rPr>
          <w:rFonts w:asciiTheme="majorHAnsi" w:hAnsiTheme="majorHAnsi" w:cstheme="majorHAnsi"/>
        </w:rPr>
        <w:t xml:space="preserve">Charlotte Harris at </w:t>
      </w:r>
      <w:hyperlink r:id="rId12" w:history="1">
        <w:r w:rsidR="006D5072" w:rsidRPr="00557A1C">
          <w:rPr>
            <w:rStyle w:val="Hyperlink"/>
            <w:rFonts w:asciiTheme="majorHAnsi" w:hAnsiTheme="majorHAnsi" w:cstheme="majorHAnsi"/>
          </w:rPr>
          <w:t>charlotteharris@heanorgatespencer.com</w:t>
        </w:r>
      </w:hyperlink>
      <w:r w:rsidR="006D5072">
        <w:rPr>
          <w:rFonts w:asciiTheme="majorHAnsi" w:hAnsiTheme="majorHAnsi" w:cstheme="majorHAnsi"/>
          <w:color w:val="FF0000"/>
        </w:rPr>
        <w:t xml:space="preserve"> </w:t>
      </w:r>
      <w:r w:rsidR="006D5072" w:rsidRPr="006D5072">
        <w:rPr>
          <w:rFonts w:asciiTheme="majorHAnsi" w:hAnsiTheme="majorHAnsi" w:cstheme="majorHAnsi"/>
        </w:rPr>
        <w:t>or</w:t>
      </w:r>
      <w:r w:rsidRPr="00743E8B">
        <w:rPr>
          <w:rFonts w:asciiTheme="majorHAnsi" w:hAnsiTheme="majorHAnsi" w:cstheme="majorHAnsi"/>
          <w:color w:val="FF0000"/>
        </w:rPr>
        <w:t xml:space="preserve"> </w:t>
      </w:r>
      <w:r w:rsidRPr="00743E8B">
        <w:rPr>
          <w:rFonts w:asciiTheme="majorHAnsi" w:hAnsiTheme="majorHAnsi" w:cstheme="majorHAnsi"/>
        </w:rPr>
        <w:t xml:space="preserve">on </w:t>
      </w:r>
      <w:proofErr w:type="gramStart"/>
      <w:r w:rsidRPr="00743E8B">
        <w:rPr>
          <w:rFonts w:asciiTheme="majorHAnsi" w:hAnsiTheme="majorHAnsi" w:cstheme="majorHAnsi"/>
        </w:rPr>
        <w:t>01773716396</w:t>
      </w:r>
      <w:proofErr w:type="gramEnd"/>
    </w:p>
    <w:p w14:paraId="6CCF68F7" w14:textId="77777777" w:rsidR="00F54689" w:rsidRPr="00743E8B" w:rsidRDefault="00F54689" w:rsidP="00F54689">
      <w:pPr>
        <w:pStyle w:val="NoSpacing"/>
        <w:ind w:left="567" w:right="567"/>
        <w:rPr>
          <w:rStyle w:val="Hyperlink"/>
          <w:rFonts w:asciiTheme="majorHAnsi" w:hAnsiTheme="majorHAnsi" w:cstheme="majorHAnsi"/>
        </w:rPr>
      </w:pPr>
    </w:p>
    <w:p w14:paraId="6BFAC902" w14:textId="77777777" w:rsidR="00F54689" w:rsidRPr="00743E8B" w:rsidRDefault="00F54689" w:rsidP="00F54689">
      <w:pPr>
        <w:pStyle w:val="NoSpacing"/>
        <w:ind w:left="567" w:right="567"/>
        <w:rPr>
          <w:rFonts w:asciiTheme="majorHAnsi" w:hAnsiTheme="majorHAnsi" w:cstheme="majorHAnsi"/>
        </w:rPr>
      </w:pPr>
      <w:r w:rsidRPr="00743E8B">
        <w:rPr>
          <w:rFonts w:asciiTheme="majorHAnsi" w:hAnsiTheme="majorHAnsi" w:cstheme="majorHAnsi"/>
        </w:rPr>
        <w:t xml:space="preserve">The Spencer Academies Trust Safer recruitment policy requires applications for this post must be submitted through our recruitment portal.  </w:t>
      </w:r>
      <w:proofErr w:type="gramStart"/>
      <w:r w:rsidRPr="00743E8B">
        <w:rPr>
          <w:rFonts w:asciiTheme="majorHAnsi" w:hAnsiTheme="majorHAnsi" w:cstheme="majorHAnsi"/>
        </w:rPr>
        <w:t>CV’s</w:t>
      </w:r>
      <w:proofErr w:type="gramEnd"/>
      <w:r w:rsidRPr="00743E8B">
        <w:rPr>
          <w:rFonts w:asciiTheme="majorHAnsi" w:hAnsiTheme="majorHAnsi" w:cstheme="majorHAnsi"/>
        </w:rPr>
        <w:t xml:space="preserve"> cannot be accepted.  We are also required to request references prior to interview.</w:t>
      </w:r>
    </w:p>
    <w:p w14:paraId="0EFE468B" w14:textId="77777777" w:rsidR="00F54689" w:rsidRPr="00743E8B" w:rsidRDefault="00F54689" w:rsidP="00F54689">
      <w:pPr>
        <w:pStyle w:val="NoSpacing"/>
        <w:ind w:left="567" w:right="567"/>
        <w:rPr>
          <w:rFonts w:asciiTheme="majorHAnsi" w:hAnsiTheme="majorHAnsi" w:cstheme="majorHAnsi"/>
          <w:b/>
        </w:rPr>
      </w:pPr>
    </w:p>
    <w:p w14:paraId="4BE4FCDD" w14:textId="475FFCA4" w:rsidR="00F54689" w:rsidRPr="00743E8B" w:rsidRDefault="00F54689" w:rsidP="00F54689">
      <w:pPr>
        <w:pStyle w:val="NoSpacing"/>
        <w:ind w:left="567" w:right="567"/>
        <w:rPr>
          <w:rFonts w:asciiTheme="majorHAnsi" w:hAnsiTheme="majorHAnsi" w:cstheme="majorHAnsi"/>
        </w:rPr>
      </w:pPr>
      <w:r w:rsidRPr="00743E8B">
        <w:rPr>
          <w:rFonts w:asciiTheme="majorHAnsi" w:hAnsiTheme="majorHAnsi" w:cstheme="majorHAnsi"/>
        </w:rPr>
        <w:t xml:space="preserve">Closing date for applications </w:t>
      </w:r>
      <w:r w:rsidR="001E44CF">
        <w:rPr>
          <w:rFonts w:asciiTheme="majorHAnsi" w:hAnsiTheme="majorHAnsi" w:cstheme="majorHAnsi"/>
        </w:rPr>
        <w:t>Friday 21</w:t>
      </w:r>
      <w:r w:rsidR="001E44CF" w:rsidRPr="001E44CF">
        <w:rPr>
          <w:rFonts w:asciiTheme="majorHAnsi" w:hAnsiTheme="majorHAnsi" w:cstheme="majorHAnsi"/>
          <w:vertAlign w:val="superscript"/>
        </w:rPr>
        <w:t>st</w:t>
      </w:r>
      <w:r w:rsidR="001E44CF">
        <w:rPr>
          <w:rFonts w:asciiTheme="majorHAnsi" w:hAnsiTheme="majorHAnsi" w:cstheme="majorHAnsi"/>
        </w:rPr>
        <w:t xml:space="preserve"> June</w:t>
      </w:r>
      <w:r w:rsidR="005B3657" w:rsidRPr="00D57675">
        <w:rPr>
          <w:rFonts w:asciiTheme="majorHAnsi" w:hAnsiTheme="majorHAnsi" w:cstheme="majorHAnsi"/>
        </w:rPr>
        <w:t xml:space="preserve"> 2024</w:t>
      </w:r>
      <w:r w:rsidRPr="00D57675">
        <w:rPr>
          <w:rFonts w:asciiTheme="majorHAnsi" w:hAnsiTheme="majorHAnsi" w:cstheme="majorHAnsi"/>
        </w:rPr>
        <w:t xml:space="preserve">  </w:t>
      </w:r>
    </w:p>
    <w:p w14:paraId="2AC5973C" w14:textId="6C5DEC7C" w:rsidR="00F54689" w:rsidRPr="00743E8B" w:rsidRDefault="00F54689" w:rsidP="00F54689">
      <w:pPr>
        <w:pStyle w:val="NoSpacing"/>
        <w:ind w:left="567" w:right="567"/>
        <w:rPr>
          <w:rFonts w:asciiTheme="majorHAnsi" w:hAnsiTheme="majorHAnsi" w:cstheme="majorHAnsi"/>
          <w:color w:val="FF0000"/>
        </w:rPr>
      </w:pPr>
      <w:r w:rsidRPr="00743E8B">
        <w:rPr>
          <w:rFonts w:asciiTheme="majorHAnsi" w:hAnsiTheme="majorHAnsi" w:cstheme="majorHAnsi"/>
        </w:rPr>
        <w:t xml:space="preserve">Interviews will take place the week beginning </w:t>
      </w:r>
      <w:r w:rsidR="00D57675">
        <w:rPr>
          <w:rFonts w:asciiTheme="majorHAnsi" w:hAnsiTheme="majorHAnsi" w:cstheme="majorHAnsi"/>
        </w:rPr>
        <w:t xml:space="preserve">Monday </w:t>
      </w:r>
      <w:r w:rsidR="001E44CF">
        <w:rPr>
          <w:rFonts w:asciiTheme="majorHAnsi" w:hAnsiTheme="majorHAnsi" w:cstheme="majorHAnsi"/>
        </w:rPr>
        <w:t>24</w:t>
      </w:r>
      <w:r w:rsidR="001E44CF" w:rsidRPr="001E44CF">
        <w:rPr>
          <w:rFonts w:asciiTheme="majorHAnsi" w:hAnsiTheme="majorHAnsi" w:cstheme="majorHAnsi"/>
          <w:vertAlign w:val="superscript"/>
        </w:rPr>
        <w:t>th</w:t>
      </w:r>
      <w:r w:rsidR="001E44CF">
        <w:rPr>
          <w:rFonts w:asciiTheme="majorHAnsi" w:hAnsiTheme="majorHAnsi" w:cstheme="majorHAnsi"/>
        </w:rPr>
        <w:t xml:space="preserve"> June </w:t>
      </w:r>
      <w:r w:rsidR="00D57675" w:rsidRPr="00D57675">
        <w:rPr>
          <w:rFonts w:asciiTheme="majorHAnsi" w:hAnsiTheme="majorHAnsi" w:cstheme="majorHAnsi"/>
        </w:rPr>
        <w:t>2024</w:t>
      </w:r>
    </w:p>
    <w:p w14:paraId="79479051" w14:textId="77777777" w:rsidR="00F54689" w:rsidRPr="00743E8B" w:rsidRDefault="00F54689" w:rsidP="00F54689">
      <w:pPr>
        <w:pStyle w:val="NoSpacing"/>
        <w:ind w:left="567" w:right="567"/>
        <w:rPr>
          <w:rFonts w:asciiTheme="majorHAnsi" w:hAnsiTheme="majorHAnsi" w:cstheme="majorHAnsi"/>
        </w:rPr>
      </w:pPr>
    </w:p>
    <w:p w14:paraId="4978641E" w14:textId="77777777" w:rsidR="00F54689" w:rsidRPr="00743E8B" w:rsidRDefault="00F54689" w:rsidP="00F54689">
      <w:pPr>
        <w:pStyle w:val="NoSpacing"/>
        <w:ind w:left="567" w:right="567"/>
        <w:rPr>
          <w:rFonts w:asciiTheme="majorHAnsi" w:hAnsiTheme="majorHAnsi" w:cstheme="majorHAnsi"/>
          <w:b/>
        </w:rPr>
      </w:pPr>
      <w:r w:rsidRPr="00743E8B">
        <w:rPr>
          <w:rFonts w:asciiTheme="majorHAnsi" w:hAnsiTheme="majorHAnsi" w:cstheme="majorHAnsi"/>
          <w:b/>
        </w:rPr>
        <w:t>Early application is strongly encouraged as we reserve the right to interview and close the advert ahead of the closing date.</w:t>
      </w:r>
    </w:p>
    <w:p w14:paraId="2AA5B3EF" w14:textId="77777777" w:rsidR="00F54689" w:rsidRPr="00743E8B" w:rsidRDefault="00F54689" w:rsidP="00F54689">
      <w:pPr>
        <w:pStyle w:val="NoSpacing"/>
        <w:ind w:left="567" w:right="567"/>
        <w:rPr>
          <w:rFonts w:asciiTheme="majorHAnsi" w:hAnsiTheme="majorHAnsi" w:cstheme="majorHAnsi"/>
        </w:rPr>
      </w:pPr>
    </w:p>
    <w:p w14:paraId="31F493EB" w14:textId="77777777" w:rsidR="00F54689" w:rsidRPr="00743E8B" w:rsidRDefault="00F54689" w:rsidP="00F54689">
      <w:pPr>
        <w:pStyle w:val="NoSpacing"/>
        <w:ind w:left="567" w:right="567"/>
        <w:jc w:val="both"/>
        <w:rPr>
          <w:rFonts w:asciiTheme="majorHAnsi" w:hAnsiTheme="majorHAnsi" w:cstheme="majorHAnsi"/>
          <w:b/>
          <w:bCs/>
        </w:rPr>
      </w:pPr>
      <w:r w:rsidRPr="00743E8B">
        <w:rPr>
          <w:rFonts w:asciiTheme="majorHAnsi" w:hAnsiTheme="majorHAnsi" w:cstheme="majorHAnsi"/>
          <w:b/>
          <w:bCs/>
        </w:rPr>
        <w:t>How to Apply</w:t>
      </w:r>
    </w:p>
    <w:p w14:paraId="0EDB6BC6" w14:textId="77777777" w:rsidR="00F54689" w:rsidRPr="00743E8B" w:rsidRDefault="00F54689" w:rsidP="00F54689">
      <w:pPr>
        <w:pStyle w:val="NoSpacing"/>
        <w:ind w:left="567" w:right="567"/>
        <w:jc w:val="both"/>
        <w:rPr>
          <w:rFonts w:asciiTheme="majorHAnsi" w:hAnsiTheme="majorHAnsi" w:cstheme="majorHAnsi"/>
        </w:rPr>
      </w:pPr>
    </w:p>
    <w:p w14:paraId="12C256C3" w14:textId="77777777" w:rsidR="00F54689" w:rsidRPr="00743E8B" w:rsidRDefault="00F54689" w:rsidP="00F54689">
      <w:pPr>
        <w:pStyle w:val="NoSpacing"/>
        <w:ind w:left="567" w:right="567"/>
        <w:jc w:val="both"/>
        <w:rPr>
          <w:rFonts w:asciiTheme="majorHAnsi" w:hAnsiTheme="majorHAnsi" w:cstheme="majorHAnsi"/>
        </w:rPr>
      </w:pPr>
      <w:r w:rsidRPr="00743E8B">
        <w:rPr>
          <w:rFonts w:asciiTheme="majorHAnsi" w:hAnsiTheme="majorHAnsi" w:cstheme="majorHAnsi"/>
        </w:rPr>
        <w:t>Applications are submitted through our Every Candidate Portal.  If you are a new user to our portal, you can click on ‘</w:t>
      </w:r>
      <w:r w:rsidRPr="00743E8B">
        <w:rPr>
          <w:rFonts w:asciiTheme="majorHAnsi" w:hAnsiTheme="majorHAnsi" w:cstheme="majorHAnsi"/>
          <w:b/>
        </w:rPr>
        <w:t>Register’</w:t>
      </w:r>
      <w:r w:rsidRPr="00743E8B">
        <w:rPr>
          <w:rFonts w:asciiTheme="majorHAnsi" w:hAnsiTheme="majorHAnsi" w:cstheme="majorHAnsi"/>
        </w:rPr>
        <w:t xml:space="preserve"> to complete your candidate profile.  If you already have a candidate profile with us, click on ‘</w:t>
      </w:r>
      <w:r w:rsidRPr="00743E8B">
        <w:rPr>
          <w:rFonts w:asciiTheme="majorHAnsi" w:hAnsiTheme="majorHAnsi" w:cstheme="majorHAnsi"/>
          <w:b/>
        </w:rPr>
        <w:t xml:space="preserve">Sign In’.  </w:t>
      </w:r>
      <w:r w:rsidRPr="00743E8B">
        <w:rPr>
          <w:rFonts w:asciiTheme="majorHAnsi" w:hAnsiTheme="majorHAnsi" w:cstheme="majorHAnsi"/>
        </w:rPr>
        <w:t xml:space="preserve"> </w:t>
      </w:r>
      <w:proofErr w:type="gramStart"/>
      <w:r w:rsidRPr="00743E8B">
        <w:rPr>
          <w:rFonts w:asciiTheme="majorHAnsi" w:hAnsiTheme="majorHAnsi" w:cstheme="majorHAnsi"/>
        </w:rPr>
        <w:t>Both of these</w:t>
      </w:r>
      <w:proofErr w:type="gramEnd"/>
      <w:r w:rsidRPr="00743E8B">
        <w:rPr>
          <w:rFonts w:asciiTheme="majorHAnsi" w:hAnsiTheme="majorHAnsi" w:cstheme="majorHAnsi"/>
        </w:rPr>
        <w:t xml:space="preserve"> routes allow you to feed your candidate information into any of our vacancies and view the status of your application.  </w:t>
      </w:r>
    </w:p>
    <w:p w14:paraId="4487236C" w14:textId="77777777" w:rsidR="00F54689" w:rsidRPr="00743E8B" w:rsidRDefault="00F54689" w:rsidP="00F54689">
      <w:pPr>
        <w:pStyle w:val="NoSpacing"/>
        <w:ind w:left="567" w:right="567"/>
        <w:jc w:val="both"/>
        <w:rPr>
          <w:rFonts w:asciiTheme="majorHAnsi" w:hAnsiTheme="majorHAnsi" w:cstheme="majorHAnsi"/>
        </w:rPr>
      </w:pPr>
      <w:r w:rsidRPr="00743E8B">
        <w:rPr>
          <w:rFonts w:asciiTheme="majorHAnsi" w:hAnsiTheme="majorHAnsi" w:cstheme="majorHAnsi"/>
        </w:rPr>
        <w:t xml:space="preserve">If you want to apply directly for this role and not save your data for any future vacancies, you can click on the </w:t>
      </w:r>
      <w:r w:rsidRPr="00743E8B">
        <w:rPr>
          <w:rFonts w:asciiTheme="majorHAnsi" w:hAnsiTheme="majorHAnsi" w:cstheme="majorHAnsi"/>
          <w:b/>
        </w:rPr>
        <w:t xml:space="preserve">‘Apply Now’ </w:t>
      </w:r>
      <w:r w:rsidRPr="00743E8B">
        <w:rPr>
          <w:rFonts w:asciiTheme="majorHAnsi" w:hAnsiTheme="majorHAnsi" w:cstheme="majorHAnsi"/>
        </w:rPr>
        <w:t xml:space="preserve">button at the bottom of this page.   </w:t>
      </w:r>
    </w:p>
    <w:p w14:paraId="0F66C300" w14:textId="77777777" w:rsidR="00F54689" w:rsidRPr="00743E8B" w:rsidRDefault="00F54689" w:rsidP="00F54689">
      <w:pPr>
        <w:pStyle w:val="NoSpacing"/>
        <w:ind w:left="567" w:right="567"/>
        <w:jc w:val="both"/>
        <w:rPr>
          <w:rFonts w:asciiTheme="majorHAnsi" w:hAnsiTheme="majorHAnsi" w:cstheme="majorHAnsi"/>
        </w:rPr>
      </w:pPr>
    </w:p>
    <w:p w14:paraId="74538587" w14:textId="77777777" w:rsidR="00F54689" w:rsidRPr="00743E8B" w:rsidRDefault="00F54689" w:rsidP="005C7109">
      <w:pPr>
        <w:pStyle w:val="NoSpacing"/>
        <w:ind w:left="567" w:right="567"/>
        <w:rPr>
          <w:rFonts w:asciiTheme="majorHAnsi" w:hAnsiTheme="majorHAnsi" w:cstheme="majorHAnsi"/>
        </w:rPr>
      </w:pPr>
      <w:r w:rsidRPr="00743E8B">
        <w:rPr>
          <w:rFonts w:asciiTheme="majorHAnsi" w:hAnsiTheme="majorHAnsi" w:cstheme="majorHAnsi"/>
        </w:rPr>
        <w:t>We</w:t>
      </w:r>
      <w:r w:rsidR="005C7109" w:rsidRPr="00743E8B">
        <w:rPr>
          <w:rFonts w:asciiTheme="majorHAnsi" w:hAnsiTheme="majorHAnsi" w:cstheme="majorHAnsi"/>
        </w:rPr>
        <w:t xml:space="preserve"> </w:t>
      </w:r>
      <w:r w:rsidRPr="00743E8B">
        <w:rPr>
          <w:rFonts w:asciiTheme="majorHAnsi" w:hAnsiTheme="majorHAnsi" w:cstheme="majorHAnsi"/>
        </w:rPr>
        <w:t>have added a video to help guide you through our portal, please</w:t>
      </w:r>
      <w:r w:rsidR="005C7109" w:rsidRPr="00743E8B">
        <w:rPr>
          <w:rFonts w:asciiTheme="majorHAnsi" w:hAnsiTheme="majorHAnsi" w:cstheme="majorHAnsi"/>
        </w:rPr>
        <w:t xml:space="preserve"> v</w:t>
      </w:r>
      <w:r w:rsidRPr="00743E8B">
        <w:rPr>
          <w:rFonts w:asciiTheme="majorHAnsi" w:hAnsiTheme="majorHAnsi" w:cstheme="majorHAnsi"/>
        </w:rPr>
        <w:t>isit </w:t>
      </w:r>
      <w:hyperlink r:id="rId13" w:tgtFrame="_blank" w:history="1">
        <w:r w:rsidRPr="00743E8B">
          <w:rPr>
            <w:rStyle w:val="Hyperlink"/>
            <w:rFonts w:asciiTheme="majorHAnsi" w:hAnsiTheme="majorHAnsi" w:cstheme="majorHAnsi"/>
          </w:rPr>
          <w:t>https://vimeo.com/737845492/c1b8e43656</w:t>
        </w:r>
      </w:hyperlink>
      <w:r w:rsidRPr="00743E8B">
        <w:rPr>
          <w:rFonts w:asciiTheme="majorHAnsi" w:hAnsiTheme="majorHAnsi" w:cstheme="majorHAnsi"/>
        </w:rPr>
        <w:t>  </w:t>
      </w:r>
    </w:p>
    <w:p w14:paraId="43368487" w14:textId="77777777" w:rsidR="00F54689" w:rsidRPr="00743E8B" w:rsidRDefault="00F54689" w:rsidP="00F54689">
      <w:pPr>
        <w:pStyle w:val="NoSpacing"/>
        <w:ind w:left="567" w:right="567"/>
        <w:rPr>
          <w:rFonts w:asciiTheme="majorHAnsi" w:hAnsiTheme="majorHAnsi" w:cstheme="majorHAnsi"/>
        </w:rPr>
      </w:pPr>
    </w:p>
    <w:p w14:paraId="1D870BE2" w14:textId="77777777" w:rsidR="00F54689" w:rsidRPr="00743E8B" w:rsidRDefault="00F54689" w:rsidP="00F54689">
      <w:pPr>
        <w:pStyle w:val="BodyText"/>
        <w:ind w:left="567" w:right="567"/>
        <w:jc w:val="both"/>
        <w:rPr>
          <w:rFonts w:asciiTheme="majorHAnsi" w:hAnsiTheme="majorHAnsi" w:cstheme="majorHAnsi"/>
          <w:b/>
          <w:sz w:val="22"/>
          <w:szCs w:val="22"/>
        </w:rPr>
      </w:pPr>
      <w:r w:rsidRPr="00743E8B">
        <w:rPr>
          <w:rFonts w:asciiTheme="majorHAnsi" w:hAnsiTheme="majorHAnsi" w:cstheme="maj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60DF9299" w14:textId="77777777" w:rsidR="00F54689" w:rsidRPr="00743E8B" w:rsidRDefault="00F54689" w:rsidP="00F54689">
      <w:pPr>
        <w:pStyle w:val="BodyText"/>
        <w:ind w:left="567" w:right="567"/>
        <w:jc w:val="both"/>
        <w:rPr>
          <w:rFonts w:asciiTheme="majorHAnsi" w:hAnsiTheme="majorHAnsi" w:cstheme="majorHAnsi"/>
          <w:b/>
          <w:sz w:val="22"/>
          <w:szCs w:val="22"/>
        </w:rPr>
      </w:pPr>
    </w:p>
    <w:p w14:paraId="7C07EBF1" w14:textId="77777777" w:rsidR="00F54689" w:rsidRPr="00743E8B" w:rsidRDefault="00F54689" w:rsidP="00F54689">
      <w:pPr>
        <w:ind w:left="567" w:right="567"/>
        <w:jc w:val="both"/>
        <w:rPr>
          <w:rFonts w:asciiTheme="majorHAnsi" w:hAnsiTheme="majorHAnsi" w:cstheme="majorHAnsi"/>
          <w:sz w:val="22"/>
          <w:szCs w:val="22"/>
        </w:rPr>
      </w:pPr>
      <w:r w:rsidRPr="00743E8B">
        <w:rPr>
          <w:rFonts w:asciiTheme="majorHAnsi" w:hAnsiTheme="majorHAnsi" w:cstheme="majorHAnsi"/>
          <w:sz w:val="22"/>
          <w:szCs w:val="22"/>
        </w:rPr>
        <w:lastRenderedPageBreak/>
        <w:t xml:space="preserve">The Trust and its member academies are committed to promoting equality and diversity in both employment and education provision. We aim to ensure that </w:t>
      </w:r>
      <w:bookmarkStart w:id="1" w:name="_Hlk91162957"/>
      <w:r w:rsidRPr="00743E8B">
        <w:rPr>
          <w:rFonts w:asciiTheme="majorHAnsi" w:hAnsiTheme="majorHAnsi" w:cstheme="majorHAnsi"/>
          <w:sz w:val="22"/>
          <w:szCs w:val="22"/>
        </w:rPr>
        <w:t>students, parents, governors</w:t>
      </w:r>
      <w:bookmarkEnd w:id="1"/>
      <w:r w:rsidRPr="00743E8B">
        <w:rPr>
          <w:rFonts w:asciiTheme="majorHAnsi" w:hAnsiTheme="majorHAnsi" w:cstheme="majorHAnsi"/>
          <w:sz w:val="22"/>
          <w:szCs w:val="22"/>
        </w:rPr>
        <w:t xml:space="preserve">, employees, contractors, partners, </w:t>
      </w:r>
      <w:proofErr w:type="gramStart"/>
      <w:r w:rsidRPr="00743E8B">
        <w:rPr>
          <w:rFonts w:asciiTheme="majorHAnsi" w:hAnsiTheme="majorHAnsi" w:cstheme="majorHAnsi"/>
          <w:sz w:val="22"/>
          <w:szCs w:val="22"/>
        </w:rPr>
        <w:t>clients</w:t>
      </w:r>
      <w:proofErr w:type="gramEnd"/>
      <w:r w:rsidRPr="00743E8B">
        <w:rPr>
          <w:rFonts w:asciiTheme="majorHAnsi" w:hAnsiTheme="majorHAnsi" w:cstheme="majorHAnsi"/>
          <w:sz w:val="22"/>
          <w:szCs w:val="22"/>
        </w:rPr>
        <w:t xml:space="preserve"> and other stakeholders within the Trust community are treated fairly, and with dignity and respect regardless of Protected Characteristics</w:t>
      </w:r>
      <w:r w:rsidRPr="00743E8B">
        <w:rPr>
          <w:rFonts w:asciiTheme="majorHAnsi" w:hAnsiTheme="majorHAnsi" w:cstheme="majorHAnsi"/>
          <w:b/>
          <w:bCs/>
          <w:sz w:val="22"/>
          <w:szCs w:val="22"/>
        </w:rPr>
        <w:t xml:space="preserve">. </w:t>
      </w:r>
    </w:p>
    <w:p w14:paraId="56F38020" w14:textId="77777777" w:rsidR="004124EE" w:rsidRPr="00743E8B" w:rsidRDefault="00F54689" w:rsidP="00F54689">
      <w:pPr>
        <w:ind w:left="567" w:right="567"/>
        <w:rPr>
          <w:rFonts w:asciiTheme="majorHAnsi" w:hAnsiTheme="majorHAnsi" w:cstheme="majorHAnsi"/>
          <w:sz w:val="22"/>
          <w:szCs w:val="22"/>
        </w:rPr>
      </w:pPr>
      <w:r w:rsidRPr="00743E8B">
        <w:rPr>
          <w:rFonts w:asciiTheme="majorHAnsi" w:hAnsiTheme="majorHAnsi" w:cstheme="majorHAnsi"/>
          <w:bCs/>
          <w:sz w:val="22"/>
          <w:szCs w:val="22"/>
        </w:rPr>
        <w:t>Spencer Academies Trust is a Disability Confident Committed Employer</w:t>
      </w:r>
    </w:p>
    <w:sectPr w:rsidR="004124EE" w:rsidRPr="00743E8B">
      <w:headerReference w:type="even" r:id="rId14"/>
      <w:headerReference w:type="first" r:id="rId15"/>
      <w:footerReference w:type="first" r:id="rId16"/>
      <w:pgSz w:w="11900" w:h="16840"/>
      <w:pgMar w:top="2726" w:right="0" w:bottom="1971" w:left="0" w:header="0" w:footer="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0618" w14:textId="77777777" w:rsidR="00894ADA" w:rsidRDefault="00894ADA">
      <w:r>
        <w:separator/>
      </w:r>
    </w:p>
  </w:endnote>
  <w:endnote w:type="continuationSeparator" w:id="0">
    <w:p w14:paraId="6623F3DA" w14:textId="77777777" w:rsidR="00894ADA" w:rsidRDefault="0089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5DC8" w14:textId="77777777" w:rsidR="004124EE" w:rsidRDefault="008E4EB2">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2012348F" wp14:editId="75771AED">
          <wp:extent cx="7555920" cy="72263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55920" cy="72263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9754" w14:textId="77777777" w:rsidR="00894ADA" w:rsidRDefault="00894ADA">
      <w:r>
        <w:separator/>
      </w:r>
    </w:p>
  </w:footnote>
  <w:footnote w:type="continuationSeparator" w:id="0">
    <w:p w14:paraId="7BB5F937" w14:textId="77777777" w:rsidR="00894ADA" w:rsidRDefault="0089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9A7E" w14:textId="77777777" w:rsidR="004124EE" w:rsidRDefault="00DD73D0">
    <w:pPr>
      <w:pBdr>
        <w:top w:val="nil"/>
        <w:left w:val="nil"/>
        <w:bottom w:val="nil"/>
        <w:right w:val="nil"/>
        <w:between w:val="nil"/>
      </w:pBdr>
      <w:tabs>
        <w:tab w:val="center" w:pos="4320"/>
        <w:tab w:val="right" w:pos="8640"/>
      </w:tabs>
      <w:rPr>
        <w:color w:val="000000"/>
      </w:rPr>
    </w:pPr>
    <w:r>
      <w:rPr>
        <w:color w:val="000000"/>
      </w:rPr>
      <w:pict w14:anchorId="35E28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pt;height:842pt;z-index:-25165824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F279" w14:textId="77777777" w:rsidR="004124EE" w:rsidRDefault="008E4EB2">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7216" behindDoc="1" locked="0" layoutInCell="1" hidden="0" allowOverlap="1" wp14:anchorId="5346E762" wp14:editId="62277DCE">
          <wp:simplePos x="0" y="0"/>
          <wp:positionH relativeFrom="column">
            <wp:posOffset>-85724</wp:posOffset>
          </wp:positionH>
          <wp:positionV relativeFrom="paragraph">
            <wp:posOffset>0</wp:posOffset>
          </wp:positionV>
          <wp:extent cx="7696200" cy="128587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22"/>
                  <a:stretch>
                    <a:fillRect/>
                  </a:stretch>
                </pic:blipFill>
                <pic:spPr>
                  <a:xfrm>
                    <a:off x="0" y="0"/>
                    <a:ext cx="7696200" cy="12858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3F5"/>
    <w:multiLevelType w:val="multilevel"/>
    <w:tmpl w:val="447836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3A353692"/>
    <w:multiLevelType w:val="multilevel"/>
    <w:tmpl w:val="9F920F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27543697">
    <w:abstractNumId w:val="2"/>
  </w:num>
  <w:num w:numId="2" w16cid:durableId="1284114432">
    <w:abstractNumId w:val="0"/>
  </w:num>
  <w:num w:numId="3" w16cid:durableId="156771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4EE"/>
    <w:rsid w:val="00000CDC"/>
    <w:rsid w:val="000E516E"/>
    <w:rsid w:val="001340D2"/>
    <w:rsid w:val="00137CCE"/>
    <w:rsid w:val="001E44CF"/>
    <w:rsid w:val="0021731B"/>
    <w:rsid w:val="003A6576"/>
    <w:rsid w:val="003C6339"/>
    <w:rsid w:val="004124EE"/>
    <w:rsid w:val="004C7CE2"/>
    <w:rsid w:val="005B3657"/>
    <w:rsid w:val="005C7109"/>
    <w:rsid w:val="0068761C"/>
    <w:rsid w:val="006D5072"/>
    <w:rsid w:val="00743E8B"/>
    <w:rsid w:val="00894ADA"/>
    <w:rsid w:val="008E4EB2"/>
    <w:rsid w:val="00B70886"/>
    <w:rsid w:val="00D57675"/>
    <w:rsid w:val="00DD73D0"/>
    <w:rsid w:val="00E142F8"/>
    <w:rsid w:val="00F5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088E5"/>
  <w15:docId w15:val="{974BD881-C381-4DB7-A7D3-7300757D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851"/>
      <w:outlineLvl w:val="0"/>
    </w:pPr>
    <w:rPr>
      <w:rFonts w:ascii="Sen" w:eastAsia="Sen" w:hAnsi="Sen" w:cs="Sen"/>
      <w:b/>
      <w:smallCap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37CCE"/>
    <w:rPr>
      <w:color w:val="0000FF" w:themeColor="hyperlink"/>
      <w:u w:val="single"/>
    </w:rPr>
  </w:style>
  <w:style w:type="paragraph" w:styleId="NoSpacing">
    <w:name w:val="No Spacing"/>
    <w:uiPriority w:val="1"/>
    <w:qFormat/>
    <w:rsid w:val="00F54689"/>
    <w:rPr>
      <w:rFonts w:asciiTheme="minorHAnsi" w:eastAsiaTheme="minorHAnsi" w:hAnsiTheme="minorHAnsi" w:cstheme="minorBidi"/>
      <w:sz w:val="22"/>
      <w:szCs w:val="22"/>
      <w:lang w:eastAsia="en-US"/>
    </w:rPr>
  </w:style>
  <w:style w:type="paragraph" w:styleId="BodyText">
    <w:name w:val="Body Text"/>
    <w:basedOn w:val="Normal"/>
    <w:link w:val="BodyTextChar"/>
    <w:rsid w:val="00F54689"/>
    <w:rPr>
      <w:rFonts w:ascii="Arial" w:eastAsia="Times New Roman" w:hAnsi="Arial" w:cs="Arial"/>
      <w:color w:val="000000"/>
      <w:szCs w:val="20"/>
      <w:lang w:eastAsia="en-US"/>
    </w:rPr>
  </w:style>
  <w:style w:type="character" w:customStyle="1" w:styleId="BodyTextChar">
    <w:name w:val="Body Text Char"/>
    <w:basedOn w:val="DefaultParagraphFont"/>
    <w:link w:val="BodyText"/>
    <w:rsid w:val="00F54689"/>
    <w:rPr>
      <w:rFonts w:ascii="Arial" w:eastAsia="Times New Roman" w:hAnsi="Arial" w:cs="Arial"/>
      <w:color w:val="000000"/>
      <w:szCs w:val="20"/>
      <w:lang w:eastAsia="en-US"/>
    </w:rPr>
  </w:style>
  <w:style w:type="paragraph" w:styleId="NormalWeb">
    <w:name w:val="Normal (Web)"/>
    <w:basedOn w:val="Normal"/>
    <w:uiPriority w:val="99"/>
    <w:semiHidden/>
    <w:unhideWhenUsed/>
    <w:rsid w:val="00F5468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D5072"/>
  </w:style>
  <w:style w:type="character" w:styleId="UnresolvedMention">
    <w:name w:val="Unresolved Mention"/>
    <w:basedOn w:val="DefaultParagraphFont"/>
    <w:uiPriority w:val="99"/>
    <w:semiHidden/>
    <w:unhideWhenUsed/>
    <w:rsid w:val="006D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737845492/c1b8e436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lotteharris@heanorgatespenc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rust.com/wp-content/uploads/2022/08/SAT-Employee-Benefits-September-2022.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heanorgatespencer.com/wp-content/uploads/2023/09/10268033-Heanor-Gate-Spencer-Academy-137606-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aa369d-18c1-47dc-857f-3a41703e46d3">
      <Terms xmlns="http://schemas.microsoft.com/office/infopath/2007/PartnerControls"/>
    </lcf76f155ced4ddcb4097134ff3c332f>
    <TaxCatchAll xmlns="831cb17d-d59b-4708-882d-38f0417cdd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5" ma:contentTypeDescription="Create a new document." ma:contentTypeScope="" ma:versionID="b8f45b5984328e13bd65a5faacc4d5d6">
  <xsd:schema xmlns:xsd="http://www.w3.org/2001/XMLSchema" xmlns:xs="http://www.w3.org/2001/XMLSchema" xmlns:p="http://schemas.microsoft.com/office/2006/metadata/properties" xmlns:ns2="3eaa369d-18c1-47dc-857f-3a41703e46d3" xmlns:ns3="831cb17d-d59b-4708-882d-38f0417cdd8a" targetNamespace="http://schemas.microsoft.com/office/2006/metadata/properties" ma:root="true" ma:fieldsID="1e0c46d750795db1c2916dcec7e75f2a" ns2:_="" ns3:_="">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A1FC1-6686-48CB-B772-A8C66FA565D2}">
  <ds:schemaRefs>
    <ds:schemaRef ds:uri="http://schemas.microsoft.com/office/2006/metadata/properties"/>
    <ds:schemaRef ds:uri="http://schemas.microsoft.com/office/infopath/2007/PartnerControls"/>
    <ds:schemaRef ds:uri="3eaa369d-18c1-47dc-857f-3a41703e46d3"/>
    <ds:schemaRef ds:uri="831cb17d-d59b-4708-882d-38f0417cdd8a"/>
  </ds:schemaRefs>
</ds:datastoreItem>
</file>

<file path=customXml/itemProps2.xml><?xml version="1.0" encoding="utf-8"?>
<ds:datastoreItem xmlns:ds="http://schemas.openxmlformats.org/officeDocument/2006/customXml" ds:itemID="{46DB2FAA-237A-4CFA-8D95-D2E4DC0AF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18307-C49A-4AC9-9D2A-89EB59757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Dawson</dc:creator>
  <cp:lastModifiedBy>Michael Dawson</cp:lastModifiedBy>
  <cp:revision>2</cp:revision>
  <dcterms:created xsi:type="dcterms:W3CDTF">2024-06-05T12:58:00Z</dcterms:created>
  <dcterms:modified xsi:type="dcterms:W3CDTF">2024-06-05T12:58:00Z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MSIP_Label_defa4170-0d19-0005-0004-bc88714345d2_Enabled">
    <vt:lpwstr>true</vt:lpwstr>
  </property>
  <property fmtid="{D5CDD505-2E9C-101B-9397-08002B2CF9AE}" pid="4" name="MSIP_Label_defa4170-0d19-0005-0004-bc88714345d2_SetDate">
    <vt:lpwstr>2024-04-17T14:05:49Z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08b5c573-c739-4537-bd5c-7b5a3ff13a04</vt:lpwstr>
  </property>
  <property fmtid="{D5CDD505-2E9C-101B-9397-08002B2CF9AE}" pid="9" name="MSIP_Label_defa4170-0d19-0005-0004-bc88714345d2_ContentBits">
    <vt:lpwstr>0</vt:lpwstr>
  </property>
  <property fmtid="{D5CDD505-2E9C-101B-9397-08002B2CF9AE}" pid="10" name="MediaServiceImageTags">
    <vt:lpwstr/>
  </property>
</Properties>
</file>