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EC" w:rsidRDefault="00EB482A" w:rsidP="00920D80">
      <w:pPr>
        <w:pStyle w:val="Caption1"/>
        <w:spacing w:before="0" w:after="0"/>
        <w:rPr>
          <w:b/>
          <w:i w:val="0"/>
          <w:color w:val="auto"/>
          <w:sz w:val="28"/>
          <w:szCs w:val="28"/>
        </w:rPr>
      </w:pPr>
      <w:r w:rsidRPr="00EB482A">
        <w:rPr>
          <w:b/>
          <w:i w:val="0"/>
          <w:color w:val="auto"/>
          <w:sz w:val="28"/>
          <w:szCs w:val="28"/>
        </w:rPr>
        <w:t>Queensbridge Primary School</w:t>
      </w:r>
      <w:r w:rsidR="00920D80">
        <w:rPr>
          <w:b/>
          <w:i w:val="0"/>
          <w:color w:val="auto"/>
          <w:sz w:val="28"/>
          <w:szCs w:val="28"/>
        </w:rPr>
        <w:t xml:space="preserve">                    </w:t>
      </w:r>
      <w:r w:rsidR="00BE3C21">
        <w:rPr>
          <w:b/>
          <w:i w:val="0"/>
          <w:color w:val="auto"/>
          <w:sz w:val="28"/>
          <w:szCs w:val="28"/>
        </w:rPr>
        <w:t xml:space="preserve">Deputy Head </w:t>
      </w:r>
      <w:r w:rsidR="007A5590">
        <w:rPr>
          <w:b/>
          <w:i w:val="0"/>
          <w:color w:val="auto"/>
          <w:sz w:val="28"/>
          <w:szCs w:val="28"/>
        </w:rPr>
        <w:t xml:space="preserve">Teacher </w:t>
      </w:r>
      <w:r w:rsidR="00BE3C21">
        <w:rPr>
          <w:b/>
          <w:i w:val="0"/>
          <w:color w:val="auto"/>
          <w:sz w:val="28"/>
          <w:szCs w:val="28"/>
        </w:rPr>
        <w:t>Vacancy</w:t>
      </w:r>
    </w:p>
    <w:p w:rsidR="00656E0C" w:rsidRPr="007A5590" w:rsidRDefault="00E41334" w:rsidP="00920D80">
      <w:pPr>
        <w:pStyle w:val="Caption1"/>
        <w:spacing w:before="0" w:after="0"/>
        <w:jc w:val="center"/>
        <w:rPr>
          <w:b/>
          <w:i w:val="0"/>
          <w:color w:val="auto"/>
          <w:sz w:val="24"/>
        </w:rPr>
      </w:pPr>
      <w:r>
        <w:rPr>
          <w:b/>
          <w:i w:val="0"/>
          <w:color w:val="auto"/>
          <w:sz w:val="24"/>
        </w:rPr>
        <w:t xml:space="preserve">Teaching, </w:t>
      </w:r>
      <w:r w:rsidR="00656E0C" w:rsidRPr="007A5590">
        <w:rPr>
          <w:b/>
          <w:i w:val="0"/>
          <w:color w:val="auto"/>
          <w:sz w:val="24"/>
        </w:rPr>
        <w:t>Learning</w:t>
      </w:r>
      <w:r>
        <w:rPr>
          <w:b/>
          <w:i w:val="0"/>
          <w:color w:val="auto"/>
          <w:sz w:val="24"/>
        </w:rPr>
        <w:t xml:space="preserve"> and Standards</w:t>
      </w:r>
    </w:p>
    <w:p w:rsidR="00EB482A" w:rsidRPr="007A5590" w:rsidRDefault="00DA23EC" w:rsidP="00072A63">
      <w:pPr>
        <w:pStyle w:val="Sub-heading"/>
        <w:rPr>
          <w:b w:val="0"/>
          <w:sz w:val="22"/>
          <w:szCs w:val="22"/>
        </w:rPr>
      </w:pPr>
      <w:r w:rsidRPr="007A5590">
        <w:rPr>
          <w:sz w:val="22"/>
          <w:szCs w:val="22"/>
        </w:rPr>
        <w:t xml:space="preserve">Job title: </w:t>
      </w:r>
      <w:r w:rsidR="002A60B5">
        <w:rPr>
          <w:b w:val="0"/>
          <w:sz w:val="22"/>
          <w:szCs w:val="22"/>
        </w:rPr>
        <w:t>Deputy H</w:t>
      </w:r>
      <w:r w:rsidRPr="007A5590">
        <w:rPr>
          <w:b w:val="0"/>
          <w:sz w:val="22"/>
          <w:szCs w:val="22"/>
        </w:rPr>
        <w:t>ead</w:t>
      </w:r>
      <w:r w:rsidR="00690389" w:rsidRPr="007A5590">
        <w:rPr>
          <w:b w:val="0"/>
          <w:sz w:val="22"/>
          <w:szCs w:val="22"/>
        </w:rPr>
        <w:t xml:space="preserve"> </w:t>
      </w:r>
      <w:r w:rsidR="002A60B5">
        <w:rPr>
          <w:b w:val="0"/>
          <w:sz w:val="22"/>
          <w:szCs w:val="22"/>
        </w:rPr>
        <w:t>T</w:t>
      </w:r>
      <w:r w:rsidRPr="007A5590">
        <w:rPr>
          <w:b w:val="0"/>
          <w:sz w:val="22"/>
          <w:szCs w:val="22"/>
        </w:rPr>
        <w:t xml:space="preserve">eacher </w:t>
      </w:r>
      <w:r w:rsidR="00D02C64">
        <w:rPr>
          <w:b w:val="0"/>
          <w:sz w:val="22"/>
          <w:szCs w:val="22"/>
        </w:rPr>
        <w:t xml:space="preserve">overseeing </w:t>
      </w:r>
      <w:r w:rsidR="00D02C64" w:rsidRPr="00D02C64">
        <w:rPr>
          <w:rFonts w:eastAsia="Times New Roman"/>
          <w:b w:val="0"/>
          <w:color w:val="333333"/>
          <w:lang w:eastAsia="en-GB"/>
        </w:rPr>
        <w:t>Teaching, Learning and Standards (to oversee Inclusion, including pupil premium and behaviour, CP and DSL), community cohesion including ITT (UCL links) and ECTs/  Phase Leaders). Part Class based- negotiable PPA/ Leadership time or Class Share- 2.5 days out of class, due to supporting operational management and HR with Head Teacher.</w:t>
      </w:r>
    </w:p>
    <w:p w:rsidR="00A74B1C" w:rsidRPr="007A5590" w:rsidRDefault="00A74B1C" w:rsidP="00072A63">
      <w:pPr>
        <w:pStyle w:val="Sub-heading"/>
        <w:rPr>
          <w:sz w:val="22"/>
          <w:szCs w:val="22"/>
        </w:rPr>
      </w:pPr>
      <w:r w:rsidRPr="007A5590">
        <w:rPr>
          <w:rStyle w:val="Sub-headingChar"/>
          <w:b/>
          <w:sz w:val="22"/>
          <w:szCs w:val="22"/>
        </w:rPr>
        <w:t>Salary:</w:t>
      </w:r>
      <w:r w:rsidRPr="007A5590">
        <w:rPr>
          <w:sz w:val="22"/>
          <w:szCs w:val="22"/>
        </w:rPr>
        <w:t xml:space="preserve"> </w:t>
      </w:r>
      <w:r w:rsidR="00920D80">
        <w:rPr>
          <w:b w:val="0"/>
          <w:sz w:val="22"/>
          <w:szCs w:val="22"/>
        </w:rPr>
        <w:t>L13-18</w:t>
      </w:r>
    </w:p>
    <w:p w:rsidR="00A74B1C" w:rsidRPr="007A5590" w:rsidRDefault="00A74B1C" w:rsidP="00072A63">
      <w:pPr>
        <w:pStyle w:val="Text"/>
        <w:rPr>
          <w:sz w:val="22"/>
          <w:szCs w:val="22"/>
        </w:rPr>
      </w:pPr>
      <w:r w:rsidRPr="007A5590">
        <w:rPr>
          <w:rStyle w:val="Sub-headingChar"/>
          <w:sz w:val="22"/>
          <w:szCs w:val="22"/>
        </w:rPr>
        <w:t>Contract type:</w:t>
      </w:r>
      <w:r w:rsidRPr="007A5590">
        <w:rPr>
          <w:sz w:val="22"/>
          <w:szCs w:val="22"/>
        </w:rPr>
        <w:t xml:space="preserve"> full-time</w:t>
      </w:r>
      <w:r w:rsidR="00EB482A" w:rsidRPr="007A5590">
        <w:rPr>
          <w:sz w:val="22"/>
          <w:szCs w:val="22"/>
        </w:rPr>
        <w:t xml:space="preserve"> and permanent</w:t>
      </w:r>
    </w:p>
    <w:p w:rsidR="00EB482A" w:rsidRPr="007A5590" w:rsidRDefault="00832239" w:rsidP="00072A63">
      <w:pPr>
        <w:pStyle w:val="Text"/>
        <w:rPr>
          <w:sz w:val="22"/>
          <w:szCs w:val="22"/>
        </w:rPr>
      </w:pPr>
      <w:r w:rsidRPr="007A5590">
        <w:rPr>
          <w:rStyle w:val="Sub-headingChar"/>
          <w:sz w:val="22"/>
          <w:szCs w:val="22"/>
        </w:rPr>
        <w:t>Reporting to</w:t>
      </w:r>
      <w:r w:rsidR="00A74B1C" w:rsidRPr="007A5590">
        <w:rPr>
          <w:rStyle w:val="Sub-headingChar"/>
          <w:sz w:val="22"/>
          <w:szCs w:val="22"/>
        </w:rPr>
        <w:t>:</w:t>
      </w:r>
      <w:r w:rsidR="00A74B1C" w:rsidRPr="007A5590">
        <w:rPr>
          <w:sz w:val="22"/>
          <w:szCs w:val="22"/>
        </w:rPr>
        <w:t xml:space="preserve"> </w:t>
      </w:r>
      <w:r w:rsidR="00EB482A" w:rsidRPr="007A5590">
        <w:rPr>
          <w:sz w:val="22"/>
          <w:szCs w:val="22"/>
        </w:rPr>
        <w:t>Head Teacher</w:t>
      </w:r>
    </w:p>
    <w:p w:rsidR="00B031EC" w:rsidRPr="007A5590" w:rsidRDefault="00B031EC" w:rsidP="00072A63">
      <w:pPr>
        <w:pStyle w:val="Text"/>
        <w:rPr>
          <w:sz w:val="22"/>
          <w:szCs w:val="22"/>
        </w:rPr>
      </w:pPr>
      <w:r w:rsidRPr="007A5590">
        <w:rPr>
          <w:b/>
          <w:sz w:val="22"/>
          <w:szCs w:val="22"/>
        </w:rPr>
        <w:t>Working alongside:</w:t>
      </w:r>
      <w:r w:rsidR="00656E0C" w:rsidRPr="007A5590">
        <w:rPr>
          <w:sz w:val="22"/>
          <w:szCs w:val="22"/>
        </w:rPr>
        <w:t xml:space="preserve"> </w:t>
      </w:r>
      <w:r w:rsidRPr="007A5590">
        <w:rPr>
          <w:sz w:val="22"/>
          <w:szCs w:val="22"/>
        </w:rPr>
        <w:t>Business Manager</w:t>
      </w:r>
      <w:r w:rsidR="00030A2D">
        <w:rPr>
          <w:sz w:val="22"/>
          <w:szCs w:val="22"/>
        </w:rPr>
        <w:t>/ Autism Resource Provision</w:t>
      </w:r>
      <w:r w:rsidR="00BE3C21" w:rsidRPr="007A5590">
        <w:rPr>
          <w:sz w:val="22"/>
          <w:szCs w:val="22"/>
        </w:rPr>
        <w:t xml:space="preserve"> and Children’s Centre Manager</w:t>
      </w:r>
    </w:p>
    <w:p w:rsidR="00A74B1C" w:rsidRPr="007A5590" w:rsidRDefault="00A74B1C" w:rsidP="00072A63">
      <w:pPr>
        <w:pStyle w:val="Text"/>
        <w:rPr>
          <w:sz w:val="22"/>
          <w:szCs w:val="22"/>
        </w:rPr>
      </w:pPr>
      <w:r w:rsidRPr="007A5590">
        <w:rPr>
          <w:rStyle w:val="Sub-headingChar"/>
          <w:sz w:val="22"/>
          <w:szCs w:val="22"/>
        </w:rPr>
        <w:t>Responsible for:</w:t>
      </w:r>
      <w:r w:rsidRPr="007A5590">
        <w:rPr>
          <w:sz w:val="22"/>
          <w:szCs w:val="22"/>
        </w:rPr>
        <w:t xml:space="preserve"> </w:t>
      </w:r>
      <w:r w:rsidR="00EB482A" w:rsidRPr="007A5590">
        <w:rPr>
          <w:sz w:val="22"/>
          <w:szCs w:val="22"/>
        </w:rPr>
        <w:t>Assistant Hea</w:t>
      </w:r>
      <w:r w:rsidR="00EC3E2E">
        <w:rPr>
          <w:sz w:val="22"/>
          <w:szCs w:val="22"/>
        </w:rPr>
        <w:t>d</w:t>
      </w:r>
      <w:r w:rsidR="00656E0C" w:rsidRPr="007A5590">
        <w:rPr>
          <w:sz w:val="22"/>
          <w:szCs w:val="22"/>
        </w:rPr>
        <w:t xml:space="preserve">, Phase Leaders, </w:t>
      </w:r>
      <w:r w:rsidR="00EB482A" w:rsidRPr="007A5590">
        <w:rPr>
          <w:sz w:val="22"/>
          <w:szCs w:val="22"/>
        </w:rPr>
        <w:t>middle managers</w:t>
      </w:r>
      <w:r w:rsidR="00BE3C21" w:rsidRPr="007A5590">
        <w:rPr>
          <w:sz w:val="22"/>
          <w:szCs w:val="22"/>
        </w:rPr>
        <w:t>, teachers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7A5590" w:rsidRPr="007A5590" w:rsidTr="007A5590">
        <w:trPr>
          <w:trHeight w:val="3609"/>
        </w:trPr>
        <w:tc>
          <w:tcPr>
            <w:tcW w:w="10676" w:type="dxa"/>
          </w:tcPr>
          <w:p w:rsidR="00620A45" w:rsidRPr="007A5590" w:rsidRDefault="00620A45" w:rsidP="00072A63">
            <w:pPr>
              <w:shd w:val="clear" w:color="auto" w:fill="FFFFFF"/>
              <w:spacing w:before="0" w:after="0"/>
              <w:rPr>
                <w:rFonts w:eastAsia="Times New Roman" w:cs="Arial"/>
                <w:sz w:val="22"/>
                <w:szCs w:val="22"/>
                <w:lang w:eastAsia="en-GB"/>
              </w:rPr>
            </w:pPr>
            <w:r w:rsidRPr="007A5590">
              <w:rPr>
                <w:rFonts w:eastAsia="Times New Roman" w:cs="Arial"/>
                <w:sz w:val="22"/>
                <w:szCs w:val="22"/>
                <w:lang w:eastAsia="en-GB"/>
              </w:rPr>
              <w:t>The school's leadership team consists of:</w:t>
            </w:r>
          </w:p>
          <w:p w:rsidR="00620A45" w:rsidRPr="007A5590" w:rsidRDefault="00620A45" w:rsidP="00072A63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A5590">
              <w:rPr>
                <w:rFonts w:ascii="Arial" w:eastAsia="Times New Roman" w:hAnsi="Arial" w:cs="Arial"/>
                <w:lang w:eastAsia="en-GB"/>
              </w:rPr>
              <w:t xml:space="preserve">The head teacher (deputy </w:t>
            </w:r>
            <w:r w:rsidR="007A5590" w:rsidRPr="007A5590">
              <w:rPr>
                <w:rFonts w:ascii="Arial" w:eastAsia="Times New Roman" w:hAnsi="Arial" w:cs="Arial"/>
                <w:lang w:eastAsia="en-GB"/>
              </w:rPr>
              <w:t>D</w:t>
            </w:r>
            <w:r w:rsidRPr="007A5590">
              <w:rPr>
                <w:rFonts w:ascii="Arial" w:eastAsia="Times New Roman" w:hAnsi="Arial" w:cs="Arial"/>
                <w:lang w:eastAsia="en-GB"/>
              </w:rPr>
              <w:t>DSL/recruitment and retention, standards, day to day, vision and strategy, budget, teaching and learning- staff and children)</w:t>
            </w:r>
          </w:p>
          <w:p w:rsidR="00620A45" w:rsidRPr="007A5590" w:rsidRDefault="00620A45" w:rsidP="00072A63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A5590">
              <w:rPr>
                <w:rFonts w:ascii="Arial" w:eastAsia="Times New Roman" w:hAnsi="Arial" w:cs="Arial"/>
                <w:lang w:eastAsia="en-GB"/>
              </w:rPr>
              <w:t xml:space="preserve">A deputy head teacher (to be appointed) </w:t>
            </w:r>
            <w:r w:rsidR="00D02C64">
              <w:rPr>
                <w:rFonts w:ascii="Arial" w:eastAsia="Times New Roman" w:hAnsi="Arial" w:cs="Arial"/>
                <w:lang w:eastAsia="en-GB"/>
              </w:rPr>
              <w:t>as above</w:t>
            </w:r>
          </w:p>
          <w:p w:rsidR="00620A45" w:rsidRPr="007A5590" w:rsidRDefault="00620A45" w:rsidP="00072A63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A5590">
              <w:rPr>
                <w:rFonts w:ascii="Arial" w:eastAsia="Times New Roman" w:hAnsi="Arial" w:cs="Arial"/>
                <w:lang w:eastAsia="en-GB"/>
              </w:rPr>
              <w:t>Business Manager (</w:t>
            </w:r>
            <w:r w:rsidR="007A5590" w:rsidRPr="007A5590">
              <w:rPr>
                <w:rFonts w:ascii="Arial" w:eastAsia="Times New Roman" w:hAnsi="Arial" w:cs="Arial"/>
                <w:lang w:eastAsia="en-GB"/>
              </w:rPr>
              <w:t>D</w:t>
            </w:r>
            <w:r w:rsidRPr="007A5590">
              <w:rPr>
                <w:rFonts w:ascii="Arial" w:eastAsia="Times New Roman" w:hAnsi="Arial" w:cs="Arial"/>
                <w:lang w:eastAsia="en-GB"/>
              </w:rPr>
              <w:t>DSL finance premises cover release HR personnel H&amp;S day to day assistance to HT)</w:t>
            </w:r>
          </w:p>
          <w:p w:rsidR="00620A45" w:rsidRPr="007A5590" w:rsidRDefault="00620A45" w:rsidP="00072A63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A5590">
              <w:rPr>
                <w:rFonts w:ascii="Arial" w:eastAsia="Times New Roman" w:hAnsi="Arial" w:cs="Arial"/>
                <w:lang w:eastAsia="en-GB"/>
              </w:rPr>
              <w:t>Children’s Centre Manager (sub SMT with BM)</w:t>
            </w:r>
          </w:p>
          <w:p w:rsidR="00620A45" w:rsidRPr="007A5590" w:rsidRDefault="00D02C64" w:rsidP="00072A63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One/ two</w:t>
            </w:r>
            <w:r w:rsidR="00620A45" w:rsidRPr="007A5590">
              <w:rPr>
                <w:rFonts w:ascii="Arial" w:eastAsia="Times New Roman" w:hAnsi="Arial" w:cs="Arial"/>
                <w:lang w:eastAsia="en-GB"/>
              </w:rPr>
              <w:t xml:space="preserve"> assistant head teachers: class based – one day per week leadership release time:</w:t>
            </w:r>
          </w:p>
          <w:p w:rsidR="00620A45" w:rsidRPr="007A5590" w:rsidRDefault="00620A45" w:rsidP="00072A63">
            <w:pPr>
              <w:pStyle w:val="Heading3"/>
              <w:numPr>
                <w:ilvl w:val="2"/>
                <w:numId w:val="40"/>
              </w:numPr>
              <w:spacing w:before="0"/>
              <w:rPr>
                <w:rFonts w:ascii="Arial" w:eastAsia="Times New Roman" w:hAnsi="Arial" w:cs="Arial"/>
                <w:b w:val="0"/>
                <w:color w:val="auto"/>
                <w:sz w:val="22"/>
                <w:szCs w:val="22"/>
                <w:lang w:eastAsia="en-GB"/>
              </w:rPr>
            </w:pPr>
            <w:r w:rsidRPr="007A5590">
              <w:rPr>
                <w:rFonts w:ascii="Arial" w:eastAsia="Times New Roman" w:hAnsi="Arial" w:cs="Arial"/>
                <w:b w:val="0"/>
                <w:color w:val="auto"/>
                <w:sz w:val="22"/>
                <w:szCs w:val="22"/>
                <w:lang w:eastAsia="en-GB"/>
              </w:rPr>
              <w:t>Foundation Stage</w:t>
            </w:r>
            <w:r w:rsidR="00D02C64">
              <w:rPr>
                <w:rFonts w:ascii="Arial" w:eastAsia="Times New Roman" w:hAnsi="Arial" w:cs="Arial"/>
                <w:b w:val="0"/>
                <w:color w:val="auto"/>
                <w:sz w:val="22"/>
                <w:szCs w:val="22"/>
                <w:lang w:eastAsia="en-GB"/>
              </w:rPr>
              <w:t xml:space="preserve"> and KS1 (NR12)</w:t>
            </w:r>
          </w:p>
          <w:p w:rsidR="00620A45" w:rsidRDefault="00620A45" w:rsidP="00072A63">
            <w:pPr>
              <w:pStyle w:val="Heading3"/>
              <w:numPr>
                <w:ilvl w:val="2"/>
                <w:numId w:val="40"/>
              </w:numPr>
              <w:spacing w:before="0"/>
              <w:rPr>
                <w:rFonts w:ascii="Arial" w:eastAsia="Times New Roman" w:hAnsi="Arial" w:cs="Arial"/>
                <w:b w:val="0"/>
                <w:color w:val="auto"/>
                <w:sz w:val="22"/>
                <w:szCs w:val="22"/>
                <w:lang w:eastAsia="en-GB"/>
              </w:rPr>
            </w:pPr>
            <w:r w:rsidRPr="00EC3E2E">
              <w:rPr>
                <w:rFonts w:ascii="Arial" w:eastAsia="Times New Roman" w:hAnsi="Arial" w:cs="Arial"/>
                <w:b w:val="0"/>
                <w:color w:val="auto"/>
                <w:sz w:val="22"/>
                <w:szCs w:val="22"/>
                <w:lang w:eastAsia="en-GB"/>
              </w:rPr>
              <w:t>Assessment, data and tracking</w:t>
            </w:r>
            <w:r w:rsidR="00D02C64">
              <w:rPr>
                <w:rFonts w:ascii="Arial" w:eastAsia="Times New Roman" w:hAnsi="Arial" w:cs="Arial"/>
                <w:b w:val="0"/>
                <w:color w:val="auto"/>
                <w:sz w:val="22"/>
                <w:szCs w:val="22"/>
                <w:lang w:eastAsia="en-GB"/>
              </w:rPr>
              <w:t xml:space="preserve"> (Y3456)</w:t>
            </w:r>
          </w:p>
          <w:p w:rsidR="00EC3E2E" w:rsidRPr="006A2FCC" w:rsidRDefault="00920D80" w:rsidP="00EC3E2E">
            <w:pPr>
              <w:spacing w:before="0" w:after="0"/>
              <w:rPr>
                <w:rFonts w:cs="Arial"/>
                <w:b/>
                <w:sz w:val="22"/>
                <w:szCs w:val="22"/>
                <w:lang w:eastAsia="en-GB"/>
              </w:rPr>
            </w:pPr>
            <w:r w:rsidRPr="006A2FCC">
              <w:rPr>
                <w:rFonts w:cs="Arial"/>
                <w:b/>
                <w:sz w:val="22"/>
                <w:szCs w:val="22"/>
                <w:lang w:eastAsia="en-GB"/>
              </w:rPr>
              <w:t>Three</w:t>
            </w:r>
            <w:r w:rsidR="00EC3E2E" w:rsidRPr="006A2FCC">
              <w:rPr>
                <w:rFonts w:cs="Arial"/>
                <w:b/>
                <w:sz w:val="22"/>
                <w:szCs w:val="22"/>
                <w:lang w:eastAsia="en-GB"/>
              </w:rPr>
              <w:t xml:space="preserve"> Lead Practitioners:</w:t>
            </w:r>
          </w:p>
          <w:p w:rsidR="00920D80" w:rsidRDefault="00920D80" w:rsidP="00EC3E2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Inclusion Manager</w:t>
            </w:r>
            <w:r w:rsidR="006A2FCC">
              <w:rPr>
                <w:rFonts w:ascii="Arial" w:hAnsi="Arial" w:cs="Arial"/>
                <w:lang w:eastAsia="en-GB"/>
              </w:rPr>
              <w:t xml:space="preserve"> SEND ARP</w:t>
            </w:r>
            <w:bookmarkStart w:id="0" w:name="_GoBack"/>
            <w:bookmarkEnd w:id="0"/>
          </w:p>
          <w:p w:rsidR="00EC3E2E" w:rsidRPr="00EC3E2E" w:rsidRDefault="00EC3E2E" w:rsidP="00EC3E2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EC3E2E">
              <w:rPr>
                <w:rFonts w:ascii="Arial" w:hAnsi="Arial" w:cs="Arial"/>
                <w:lang w:eastAsia="en-GB"/>
              </w:rPr>
              <w:t>Curriculum CPD</w:t>
            </w:r>
          </w:p>
          <w:p w:rsidR="00EC3E2E" w:rsidRPr="00EC3E2E" w:rsidRDefault="00EC3E2E" w:rsidP="00EC3E2E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lang w:eastAsia="en-GB"/>
              </w:rPr>
            </w:pPr>
            <w:r w:rsidRPr="00EC3E2E">
              <w:rPr>
                <w:rFonts w:ascii="Arial" w:hAnsi="Arial" w:cs="Arial"/>
                <w:lang w:eastAsia="en-GB"/>
              </w:rPr>
              <w:t xml:space="preserve">Teaching and Learning/ Research/ </w:t>
            </w:r>
            <w:r w:rsidR="00E655D4">
              <w:rPr>
                <w:rFonts w:ascii="Arial" w:hAnsi="Arial" w:cs="Arial"/>
                <w:lang w:eastAsia="en-GB"/>
              </w:rPr>
              <w:t xml:space="preserve">Dialogic/ Cognitive Load/ </w:t>
            </w:r>
            <w:r w:rsidRPr="00EC3E2E">
              <w:rPr>
                <w:rFonts w:ascii="Arial" w:hAnsi="Arial" w:cs="Arial"/>
                <w:lang w:eastAsia="en-GB"/>
              </w:rPr>
              <w:t>Diversity</w:t>
            </w:r>
          </w:p>
        </w:tc>
      </w:tr>
    </w:tbl>
    <w:p w:rsidR="00620A45" w:rsidRPr="007A5590" w:rsidRDefault="00620A45" w:rsidP="0049681A">
      <w:pPr>
        <w:pStyle w:val="Text"/>
        <w:spacing w:line="360" w:lineRule="auto"/>
        <w:rPr>
          <w:i/>
        </w:rPr>
      </w:pPr>
    </w:p>
    <w:p w:rsidR="00A74B1C" w:rsidRPr="007A5590" w:rsidRDefault="00A74B1C" w:rsidP="00920D80">
      <w:pPr>
        <w:pStyle w:val="Heading"/>
        <w:spacing w:after="0" w:line="240" w:lineRule="auto"/>
        <w:rPr>
          <w:rFonts w:cs="Arial"/>
          <w:sz w:val="22"/>
          <w:szCs w:val="22"/>
        </w:rPr>
      </w:pPr>
      <w:r w:rsidRPr="007A5590">
        <w:rPr>
          <w:rFonts w:cs="Arial"/>
          <w:sz w:val="22"/>
          <w:szCs w:val="22"/>
        </w:rPr>
        <w:t>Main purpose</w:t>
      </w:r>
    </w:p>
    <w:p w:rsidR="00A74B1C" w:rsidRPr="007A5590" w:rsidRDefault="00A74B1C" w:rsidP="00920D80">
      <w:pPr>
        <w:spacing w:before="0" w:after="0"/>
        <w:rPr>
          <w:rFonts w:cs="Arial"/>
          <w:sz w:val="22"/>
          <w:szCs w:val="22"/>
        </w:rPr>
      </w:pPr>
      <w:r w:rsidRPr="007A5590">
        <w:rPr>
          <w:rFonts w:cs="Arial"/>
          <w:sz w:val="22"/>
          <w:szCs w:val="22"/>
        </w:rPr>
        <w:t>The deputy headteacher, under the direction of the headteacher, will take a major role in:</w:t>
      </w:r>
    </w:p>
    <w:p w:rsidR="00A74B1C" w:rsidRPr="007A5590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Formulating the aims and objectives of the school</w:t>
      </w:r>
    </w:p>
    <w:p w:rsidR="00A74B1C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Establishing policies for achieving these aims and objectives</w:t>
      </w:r>
    </w:p>
    <w:p w:rsidR="00D02C64" w:rsidRPr="007A5590" w:rsidRDefault="00D02C64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>
        <w:rPr>
          <w:sz w:val="22"/>
          <w:szCs w:val="22"/>
        </w:rPr>
        <w:t>Operational management and HR to support HT</w:t>
      </w:r>
    </w:p>
    <w:p w:rsidR="00620A45" w:rsidRDefault="00620A45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Teaching and Learning</w:t>
      </w:r>
      <w:r w:rsidR="000E5304">
        <w:rPr>
          <w:sz w:val="22"/>
          <w:szCs w:val="22"/>
        </w:rPr>
        <w:t xml:space="preserve">, </w:t>
      </w:r>
      <w:r w:rsidR="00D02C64">
        <w:rPr>
          <w:sz w:val="22"/>
          <w:szCs w:val="22"/>
        </w:rPr>
        <w:t xml:space="preserve">oversee </w:t>
      </w:r>
      <w:r w:rsidR="000E5304">
        <w:rPr>
          <w:sz w:val="22"/>
          <w:szCs w:val="22"/>
        </w:rPr>
        <w:t>Curriculum, CPD</w:t>
      </w:r>
      <w:r w:rsidR="00EC3E2E">
        <w:rPr>
          <w:sz w:val="22"/>
          <w:szCs w:val="22"/>
        </w:rPr>
        <w:t>, ITT (ECTs), Research and UCL Links</w:t>
      </w:r>
      <w:r w:rsidR="00E655D4">
        <w:rPr>
          <w:sz w:val="22"/>
          <w:szCs w:val="22"/>
        </w:rPr>
        <w:t>, pupil premium and dealing with behavior, including intervention with parents/ carers prior to HT intervention</w:t>
      </w:r>
      <w:r w:rsidR="00D02C64">
        <w:rPr>
          <w:sz w:val="22"/>
          <w:szCs w:val="22"/>
        </w:rPr>
        <w:t>, community cohesion</w:t>
      </w:r>
    </w:p>
    <w:p w:rsidR="00EC3E2E" w:rsidRPr="007A5590" w:rsidRDefault="00EC3E2E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>
        <w:rPr>
          <w:sz w:val="22"/>
          <w:szCs w:val="22"/>
        </w:rPr>
        <w:t xml:space="preserve">Child Protection/ DSL </w:t>
      </w:r>
      <w:r w:rsidR="00920D80">
        <w:rPr>
          <w:sz w:val="22"/>
          <w:szCs w:val="22"/>
        </w:rPr>
        <w:t>alongside Inclusion Manager</w:t>
      </w:r>
    </w:p>
    <w:p w:rsidR="00A74B1C" w:rsidRPr="007A5590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Managing staff and resources to that end</w:t>
      </w:r>
      <w:r w:rsidR="00EC3E2E">
        <w:rPr>
          <w:sz w:val="22"/>
          <w:szCs w:val="22"/>
        </w:rPr>
        <w:t>, handling disputes prior to HT intervention</w:t>
      </w:r>
    </w:p>
    <w:p w:rsidR="00EB482A" w:rsidRPr="007A5590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Monitoring progress towards the achievement of the school’s aims and objectives</w:t>
      </w:r>
    </w:p>
    <w:p w:rsidR="000E5304" w:rsidRDefault="00E62810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>
        <w:rPr>
          <w:sz w:val="22"/>
          <w:szCs w:val="22"/>
        </w:rPr>
        <w:t xml:space="preserve">To deputise when the </w:t>
      </w:r>
      <w:r w:rsidR="00A74B1C" w:rsidRPr="000E5304">
        <w:rPr>
          <w:sz w:val="22"/>
          <w:szCs w:val="22"/>
        </w:rPr>
        <w:t>head</w:t>
      </w:r>
      <w:r w:rsidR="000E5304" w:rsidRPr="000E5304">
        <w:rPr>
          <w:sz w:val="22"/>
          <w:szCs w:val="22"/>
        </w:rPr>
        <w:t xml:space="preserve"> </w:t>
      </w:r>
      <w:r w:rsidR="00A74B1C" w:rsidRPr="000E5304">
        <w:rPr>
          <w:sz w:val="22"/>
          <w:szCs w:val="22"/>
        </w:rPr>
        <w:t xml:space="preserve">teacher </w:t>
      </w:r>
      <w:r w:rsidR="000E5304" w:rsidRPr="000E5304">
        <w:rPr>
          <w:sz w:val="22"/>
          <w:szCs w:val="22"/>
        </w:rPr>
        <w:t xml:space="preserve">is absent working alongside the </w:t>
      </w:r>
      <w:r>
        <w:rPr>
          <w:sz w:val="22"/>
          <w:szCs w:val="22"/>
        </w:rPr>
        <w:t>Business Manager, including the ability to deal effectively with staff/ parents/carers re concerns/ issues that may arise</w:t>
      </w:r>
    </w:p>
    <w:p w:rsidR="00E62810" w:rsidRDefault="00E62810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>
        <w:rPr>
          <w:sz w:val="22"/>
          <w:szCs w:val="22"/>
        </w:rPr>
        <w:t xml:space="preserve">To effectively support the HT with any staff member requiring improvement </w:t>
      </w:r>
      <w:r w:rsidR="00030A2D">
        <w:rPr>
          <w:sz w:val="22"/>
          <w:szCs w:val="22"/>
        </w:rPr>
        <w:t>and support/ document accordingly</w:t>
      </w:r>
    </w:p>
    <w:p w:rsidR="00E62810" w:rsidRDefault="00E62810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>
        <w:rPr>
          <w:sz w:val="22"/>
          <w:szCs w:val="22"/>
        </w:rPr>
        <w:t>Deal effectively with some HR issu</w:t>
      </w:r>
      <w:r w:rsidR="00030A2D">
        <w:rPr>
          <w:sz w:val="22"/>
          <w:szCs w:val="22"/>
        </w:rPr>
        <w:t>e</w:t>
      </w:r>
      <w:r>
        <w:rPr>
          <w:sz w:val="22"/>
          <w:szCs w:val="22"/>
        </w:rPr>
        <w:t>s with support from the HT/ SBM</w:t>
      </w:r>
    </w:p>
    <w:p w:rsidR="00A74B1C" w:rsidRPr="000E5304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0E5304">
        <w:rPr>
          <w:sz w:val="22"/>
          <w:szCs w:val="22"/>
        </w:rPr>
        <w:t>The deputy head</w:t>
      </w:r>
      <w:r w:rsidR="00E62810">
        <w:rPr>
          <w:sz w:val="22"/>
          <w:szCs w:val="22"/>
        </w:rPr>
        <w:t xml:space="preserve"> </w:t>
      </w:r>
      <w:r w:rsidRPr="000E5304">
        <w:rPr>
          <w:sz w:val="22"/>
          <w:szCs w:val="22"/>
        </w:rPr>
        <w:t>teacher will also be expected to fulfil the professional responsibilities of a headteacher, as set ou</w:t>
      </w:r>
      <w:r w:rsidR="00832239" w:rsidRPr="000E5304">
        <w:rPr>
          <w:sz w:val="22"/>
          <w:szCs w:val="22"/>
        </w:rPr>
        <w:t>t in the S</w:t>
      </w:r>
      <w:r w:rsidR="008E5C78" w:rsidRPr="000E5304">
        <w:rPr>
          <w:sz w:val="22"/>
          <w:szCs w:val="22"/>
        </w:rPr>
        <w:t xml:space="preserve">chool </w:t>
      </w:r>
      <w:r w:rsidR="00832239" w:rsidRPr="000E5304">
        <w:rPr>
          <w:sz w:val="22"/>
          <w:szCs w:val="22"/>
        </w:rPr>
        <w:t>T</w:t>
      </w:r>
      <w:r w:rsidR="008E5C78" w:rsidRPr="000E5304">
        <w:rPr>
          <w:sz w:val="22"/>
          <w:szCs w:val="22"/>
        </w:rPr>
        <w:t xml:space="preserve">eachers’ </w:t>
      </w:r>
      <w:r w:rsidR="00832239" w:rsidRPr="000E5304">
        <w:rPr>
          <w:sz w:val="22"/>
          <w:szCs w:val="22"/>
        </w:rPr>
        <w:t>P</w:t>
      </w:r>
      <w:r w:rsidR="008E5C78" w:rsidRPr="000E5304">
        <w:rPr>
          <w:sz w:val="22"/>
          <w:szCs w:val="22"/>
        </w:rPr>
        <w:t xml:space="preserve">ay and </w:t>
      </w:r>
      <w:r w:rsidR="00832239" w:rsidRPr="000E5304">
        <w:rPr>
          <w:sz w:val="22"/>
          <w:szCs w:val="22"/>
        </w:rPr>
        <w:t>C</w:t>
      </w:r>
      <w:r w:rsidR="008E5C78" w:rsidRPr="000E5304">
        <w:rPr>
          <w:sz w:val="22"/>
          <w:szCs w:val="22"/>
        </w:rPr>
        <w:t xml:space="preserve">onditions </w:t>
      </w:r>
      <w:r w:rsidR="00832239" w:rsidRPr="000E5304">
        <w:rPr>
          <w:sz w:val="22"/>
          <w:szCs w:val="22"/>
        </w:rPr>
        <w:t>D</w:t>
      </w:r>
      <w:r w:rsidR="008E5C78" w:rsidRPr="000E5304">
        <w:rPr>
          <w:sz w:val="22"/>
          <w:szCs w:val="22"/>
        </w:rPr>
        <w:t>ocument (STPCD)</w:t>
      </w:r>
      <w:r w:rsidR="00832239" w:rsidRPr="000E5304">
        <w:rPr>
          <w:sz w:val="22"/>
          <w:szCs w:val="22"/>
        </w:rPr>
        <w:t>.</w:t>
      </w:r>
    </w:p>
    <w:p w:rsidR="00ED1857" w:rsidRPr="007A5590" w:rsidRDefault="00ED1857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Undertake such duties as are designated by the Head Teacher</w:t>
      </w:r>
    </w:p>
    <w:p w:rsidR="00832239" w:rsidRPr="007A5590" w:rsidRDefault="00832239" w:rsidP="00987186">
      <w:pPr>
        <w:rPr>
          <w:rFonts w:cs="Arial"/>
          <w:sz w:val="22"/>
          <w:szCs w:val="22"/>
        </w:rPr>
      </w:pPr>
    </w:p>
    <w:p w:rsidR="00A74B1C" w:rsidRDefault="00A74B1C" w:rsidP="00920D80">
      <w:pPr>
        <w:pStyle w:val="Heading"/>
        <w:spacing w:after="0" w:line="240" w:lineRule="auto"/>
        <w:rPr>
          <w:rFonts w:cs="Arial"/>
          <w:sz w:val="22"/>
          <w:szCs w:val="22"/>
        </w:rPr>
      </w:pPr>
      <w:r w:rsidRPr="007A5590">
        <w:rPr>
          <w:rFonts w:cs="Arial"/>
          <w:sz w:val="22"/>
          <w:szCs w:val="22"/>
        </w:rPr>
        <w:t>Duties and responsibilities</w:t>
      </w:r>
    </w:p>
    <w:p w:rsidR="00920D80" w:rsidRPr="007A5590" w:rsidRDefault="00920D80" w:rsidP="00920D80">
      <w:pPr>
        <w:pStyle w:val="Heading"/>
        <w:spacing w:after="0" w:line="240" w:lineRule="auto"/>
        <w:rPr>
          <w:rFonts w:cs="Arial"/>
          <w:sz w:val="22"/>
          <w:szCs w:val="22"/>
        </w:rPr>
      </w:pPr>
    </w:p>
    <w:p w:rsidR="00A74B1C" w:rsidRPr="007A5590" w:rsidRDefault="00A74B1C" w:rsidP="00920D80">
      <w:pPr>
        <w:pStyle w:val="Sub-heading"/>
        <w:spacing w:after="0"/>
        <w:rPr>
          <w:sz w:val="22"/>
          <w:szCs w:val="22"/>
        </w:rPr>
      </w:pPr>
      <w:r w:rsidRPr="007A5590">
        <w:rPr>
          <w:sz w:val="22"/>
          <w:szCs w:val="22"/>
        </w:rPr>
        <w:t>Qualities and knowledge</w:t>
      </w:r>
    </w:p>
    <w:p w:rsidR="00A74B1C" w:rsidRPr="007A5590" w:rsidRDefault="00A74B1C" w:rsidP="00920D80">
      <w:pPr>
        <w:pStyle w:val="ColorfulList-Accent11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7A5590">
        <w:rPr>
          <w:sz w:val="22"/>
          <w:szCs w:val="22"/>
        </w:rPr>
        <w:t>Under the direction of the headteacher:</w:t>
      </w:r>
    </w:p>
    <w:p w:rsidR="00A74B1C" w:rsidRPr="007A5590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Support with the day-to-day management of the school</w:t>
      </w:r>
    </w:p>
    <w:p w:rsidR="00A74B1C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Communicate the school’s vision compellingly and support strategic leadership</w:t>
      </w:r>
    </w:p>
    <w:p w:rsidR="000E5304" w:rsidRPr="007A5590" w:rsidRDefault="000E5304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>
        <w:rPr>
          <w:sz w:val="22"/>
          <w:szCs w:val="22"/>
        </w:rPr>
        <w:t>To lead on pedagogy</w:t>
      </w:r>
      <w:r w:rsidR="00E655D4">
        <w:rPr>
          <w:sz w:val="22"/>
          <w:szCs w:val="22"/>
        </w:rPr>
        <w:t>, research based methodology, supporting Lead Practitioners for T</w:t>
      </w:r>
      <w:r w:rsidR="00E62810">
        <w:rPr>
          <w:sz w:val="22"/>
          <w:szCs w:val="22"/>
        </w:rPr>
        <w:t>eaching</w:t>
      </w:r>
      <w:r w:rsidR="00E655D4">
        <w:rPr>
          <w:sz w:val="22"/>
          <w:szCs w:val="22"/>
        </w:rPr>
        <w:t xml:space="preserve"> and L</w:t>
      </w:r>
      <w:r w:rsidR="00E62810">
        <w:rPr>
          <w:sz w:val="22"/>
          <w:szCs w:val="22"/>
        </w:rPr>
        <w:t>earning</w:t>
      </w:r>
      <w:r w:rsidR="00E655D4">
        <w:rPr>
          <w:sz w:val="22"/>
          <w:szCs w:val="22"/>
        </w:rPr>
        <w:t xml:space="preserve">/ Curriculum </w:t>
      </w:r>
    </w:p>
    <w:p w:rsidR="00A74B1C" w:rsidRPr="007A5590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lastRenderedPageBreak/>
        <w:t>Lead by example, holding and articulating clear values and moral purpose, and focusing on providing excellent education for all pupils</w:t>
      </w:r>
    </w:p>
    <w:p w:rsidR="00A74B1C" w:rsidRPr="007A5590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Build positive relationships with all members of the school community, showing positive attitudes to them</w:t>
      </w:r>
    </w:p>
    <w:p w:rsidR="00A74B1C" w:rsidRPr="007A5590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Keep up to date with developments in education, and have a good knowledge of education systems</w:t>
      </w:r>
      <w:r w:rsidR="00D136D4" w:rsidRPr="007A5590">
        <w:rPr>
          <w:sz w:val="22"/>
          <w:szCs w:val="22"/>
        </w:rPr>
        <w:t xml:space="preserve"> locally, nationally and globally</w:t>
      </w:r>
      <w:r w:rsidR="00E655D4">
        <w:rPr>
          <w:sz w:val="22"/>
          <w:szCs w:val="22"/>
        </w:rPr>
        <w:t>, research methodology</w:t>
      </w:r>
    </w:p>
    <w:p w:rsidR="00A74B1C" w:rsidRPr="007A5590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Work with political and financial astuteness,</w:t>
      </w:r>
      <w:r w:rsidR="00D136D4" w:rsidRPr="007A5590">
        <w:rPr>
          <w:sz w:val="22"/>
          <w:szCs w:val="22"/>
        </w:rPr>
        <w:t xml:space="preserve"> </w:t>
      </w:r>
      <w:r w:rsidRPr="007A5590">
        <w:rPr>
          <w:sz w:val="22"/>
          <w:szCs w:val="22"/>
        </w:rPr>
        <w:t>translating policy into the school’s context</w:t>
      </w:r>
    </w:p>
    <w:p w:rsidR="00A74B1C" w:rsidRPr="007A5590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Seek training and continuing professional development to meet own needs</w:t>
      </w:r>
    </w:p>
    <w:p w:rsidR="00EB482A" w:rsidRPr="007A5590" w:rsidRDefault="00EB482A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 xml:space="preserve">To oversee and work in partnership with the </w:t>
      </w:r>
      <w:r w:rsidR="00E41334">
        <w:rPr>
          <w:sz w:val="22"/>
          <w:szCs w:val="22"/>
        </w:rPr>
        <w:t xml:space="preserve">ARP Lead </w:t>
      </w:r>
      <w:r w:rsidRPr="007A5590">
        <w:rPr>
          <w:sz w:val="22"/>
          <w:szCs w:val="22"/>
        </w:rPr>
        <w:t>and Children’s Centre Manager</w:t>
      </w:r>
    </w:p>
    <w:p w:rsidR="008032D8" w:rsidRPr="007A5590" w:rsidRDefault="008032D8" w:rsidP="00987186">
      <w:pPr>
        <w:rPr>
          <w:rFonts w:cs="Arial"/>
          <w:sz w:val="22"/>
          <w:szCs w:val="22"/>
        </w:rPr>
      </w:pPr>
    </w:p>
    <w:p w:rsidR="00A74B1C" w:rsidRPr="007A5590" w:rsidRDefault="00A74B1C" w:rsidP="00920D80">
      <w:pPr>
        <w:pStyle w:val="Sub-heading"/>
        <w:spacing w:after="0"/>
        <w:rPr>
          <w:sz w:val="22"/>
          <w:szCs w:val="22"/>
        </w:rPr>
      </w:pPr>
      <w:r w:rsidRPr="007A5590">
        <w:rPr>
          <w:sz w:val="22"/>
          <w:szCs w:val="22"/>
        </w:rPr>
        <w:t>Pupils and staff</w:t>
      </w:r>
    </w:p>
    <w:p w:rsidR="00A74B1C" w:rsidRPr="007A5590" w:rsidRDefault="00A74B1C" w:rsidP="00920D80">
      <w:pPr>
        <w:spacing w:before="0" w:after="0"/>
        <w:rPr>
          <w:rFonts w:cs="Arial"/>
          <w:sz w:val="22"/>
          <w:szCs w:val="22"/>
        </w:rPr>
      </w:pPr>
      <w:r w:rsidRPr="007A5590">
        <w:rPr>
          <w:rFonts w:cs="Arial"/>
          <w:sz w:val="22"/>
          <w:szCs w:val="22"/>
        </w:rPr>
        <w:t>Under the direction of the headteacher:</w:t>
      </w:r>
    </w:p>
    <w:p w:rsidR="00A74B1C" w:rsidRPr="007A5590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Demand ambitious standards for all pupils, instilling a strong sense of accountability in staff for the impact of their work on pupil outcomes</w:t>
      </w:r>
      <w:r w:rsidR="00E655D4">
        <w:rPr>
          <w:sz w:val="22"/>
          <w:szCs w:val="22"/>
        </w:rPr>
        <w:t xml:space="preserve"> across all Key Stages, including being the pupil premium champion</w:t>
      </w:r>
      <w:r w:rsidR="00E41334">
        <w:rPr>
          <w:sz w:val="22"/>
          <w:szCs w:val="22"/>
        </w:rPr>
        <w:t>. Demonstrate use of data to drive standards up.</w:t>
      </w:r>
    </w:p>
    <w:p w:rsidR="00A74B1C" w:rsidRPr="007A5590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Ensure excellent teaching in the school, including through training and development for staff</w:t>
      </w:r>
      <w:r w:rsidR="00B031EC" w:rsidRPr="007A5590">
        <w:rPr>
          <w:sz w:val="22"/>
          <w:szCs w:val="22"/>
        </w:rPr>
        <w:t>, particularly for inclusive practice</w:t>
      </w:r>
      <w:r w:rsidR="00E655D4">
        <w:rPr>
          <w:sz w:val="22"/>
          <w:szCs w:val="22"/>
        </w:rPr>
        <w:t>, helping to support the ARP Lead</w:t>
      </w:r>
    </w:p>
    <w:p w:rsidR="00A74B1C" w:rsidRPr="007A5590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Establish a culture of ‘open classrooms’ as a basis for sharing best practice</w:t>
      </w:r>
      <w:r w:rsidR="00B031EC" w:rsidRPr="007A5590">
        <w:rPr>
          <w:sz w:val="22"/>
          <w:szCs w:val="22"/>
        </w:rPr>
        <w:t xml:space="preserve"> especially as a</w:t>
      </w:r>
      <w:r w:rsidR="00101E99">
        <w:rPr>
          <w:sz w:val="22"/>
          <w:szCs w:val="22"/>
        </w:rPr>
        <w:t>n EX</w:t>
      </w:r>
      <w:r w:rsidR="00B031EC" w:rsidRPr="007A5590">
        <w:rPr>
          <w:sz w:val="22"/>
          <w:szCs w:val="22"/>
        </w:rPr>
        <w:t xml:space="preserve"> teaching school</w:t>
      </w:r>
    </w:p>
    <w:p w:rsidR="00A74B1C" w:rsidRPr="007A5590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 xml:space="preserve">Create an ethos </w:t>
      </w:r>
      <w:r w:rsidR="00E554F4" w:rsidRPr="007A5590">
        <w:rPr>
          <w:sz w:val="22"/>
          <w:szCs w:val="22"/>
        </w:rPr>
        <w:t>within which</w:t>
      </w:r>
      <w:r w:rsidRPr="007A5590">
        <w:rPr>
          <w:sz w:val="22"/>
          <w:szCs w:val="22"/>
        </w:rPr>
        <w:t xml:space="preserve"> all staff are motivated and supported to develop their skills and knowledge</w:t>
      </w:r>
    </w:p>
    <w:p w:rsidR="00A74B1C" w:rsidRPr="007A5590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Identify emerging talents, coaching current and aspiring leaders</w:t>
      </w:r>
    </w:p>
    <w:p w:rsidR="00A74B1C" w:rsidRDefault="00A74B1C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Hold all staff to account for their professional conduct and practice</w:t>
      </w:r>
    </w:p>
    <w:p w:rsidR="00E655D4" w:rsidRDefault="00E655D4" w:rsidP="00E62810">
      <w:pPr>
        <w:pStyle w:val="ColorfulList-Accent11"/>
        <w:spacing w:before="0" w:after="0"/>
        <w:ind w:left="568" w:hanging="284"/>
        <w:rPr>
          <w:sz w:val="22"/>
          <w:szCs w:val="22"/>
        </w:rPr>
      </w:pPr>
      <w:r>
        <w:rPr>
          <w:sz w:val="22"/>
          <w:szCs w:val="22"/>
        </w:rPr>
        <w:t>Documenting CP effectively as DSL alongside SENCO, and DDSLs</w:t>
      </w:r>
    </w:p>
    <w:p w:rsidR="00AF3E56" w:rsidRDefault="00E655D4" w:rsidP="00987186">
      <w:pPr>
        <w:pStyle w:val="ColorfulList-Accent11"/>
        <w:spacing w:before="0" w:after="0"/>
        <w:ind w:left="568" w:hanging="284"/>
        <w:rPr>
          <w:sz w:val="22"/>
          <w:szCs w:val="22"/>
        </w:rPr>
      </w:pPr>
      <w:r>
        <w:rPr>
          <w:sz w:val="22"/>
          <w:szCs w:val="22"/>
        </w:rPr>
        <w:t>Oversee pupils general well-being including responsibility for outcomes for pupil premium, behaviour incidents, dealing with bullying and racist/ homophobic incidents and assisting with parent/ carer issues before they escalate to the HT</w:t>
      </w:r>
    </w:p>
    <w:p w:rsidR="00920D80" w:rsidRPr="00920D80" w:rsidRDefault="00920D80" w:rsidP="00920D80">
      <w:pPr>
        <w:pStyle w:val="ColorfulList-Accent11"/>
        <w:numPr>
          <w:ilvl w:val="0"/>
          <w:numId w:val="0"/>
        </w:numPr>
        <w:spacing w:before="0" w:after="0"/>
        <w:ind w:left="568"/>
        <w:rPr>
          <w:sz w:val="22"/>
          <w:szCs w:val="22"/>
        </w:rPr>
      </w:pPr>
    </w:p>
    <w:p w:rsidR="00A74B1C" w:rsidRPr="007A5590" w:rsidRDefault="00A74B1C" w:rsidP="00920D80">
      <w:pPr>
        <w:pStyle w:val="Sub-heading"/>
        <w:spacing w:after="0"/>
        <w:rPr>
          <w:sz w:val="22"/>
          <w:szCs w:val="22"/>
        </w:rPr>
      </w:pPr>
      <w:r w:rsidRPr="007A5590">
        <w:rPr>
          <w:sz w:val="22"/>
          <w:szCs w:val="22"/>
        </w:rPr>
        <w:t>Systems and processes</w:t>
      </w:r>
    </w:p>
    <w:p w:rsidR="00A74B1C" w:rsidRPr="007A5590" w:rsidRDefault="00A74B1C" w:rsidP="00920D80">
      <w:pPr>
        <w:spacing w:before="0" w:after="0"/>
        <w:rPr>
          <w:rFonts w:cs="Arial"/>
          <w:sz w:val="22"/>
          <w:szCs w:val="22"/>
        </w:rPr>
      </w:pPr>
      <w:r w:rsidRPr="007A5590">
        <w:rPr>
          <w:rFonts w:cs="Arial"/>
          <w:sz w:val="22"/>
          <w:szCs w:val="22"/>
        </w:rPr>
        <w:t>Under the direction of the headteacher:</w:t>
      </w:r>
    </w:p>
    <w:p w:rsidR="00A74B1C" w:rsidRPr="007A5590" w:rsidRDefault="00A74B1C" w:rsidP="00030A2D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Ensure that the school’s systems, organisation and processes are well considered, efficient and fit for purpose</w:t>
      </w:r>
      <w:r w:rsidR="00B031EC" w:rsidRPr="007A5590">
        <w:rPr>
          <w:sz w:val="22"/>
          <w:szCs w:val="22"/>
        </w:rPr>
        <w:t xml:space="preserve"> alongside the Business Manager</w:t>
      </w:r>
    </w:p>
    <w:p w:rsidR="00A74B1C" w:rsidRPr="007A5590" w:rsidRDefault="00A74B1C" w:rsidP="00030A2D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Provide a safe, calm and well-ordered environment for all pupils and staff, focused on safeguarding pupils and developing exemplary behaviour</w:t>
      </w:r>
    </w:p>
    <w:p w:rsidR="00A74B1C" w:rsidRPr="007A5590" w:rsidRDefault="00A74B1C" w:rsidP="00030A2D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Implement systems for managing the performance of all staff, addressing any underperformance, supporting staff to improve and valuing excellent practice</w:t>
      </w:r>
    </w:p>
    <w:p w:rsidR="00A74B1C" w:rsidRPr="007A5590" w:rsidRDefault="00A74B1C" w:rsidP="00030A2D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 xml:space="preserve">Work with the </w:t>
      </w:r>
      <w:r w:rsidR="00987186" w:rsidRPr="007A5590">
        <w:rPr>
          <w:sz w:val="22"/>
          <w:szCs w:val="22"/>
        </w:rPr>
        <w:t xml:space="preserve">governing </w:t>
      </w:r>
      <w:r w:rsidRPr="007A5590">
        <w:rPr>
          <w:sz w:val="22"/>
          <w:szCs w:val="22"/>
        </w:rPr>
        <w:t>board as appropriate</w:t>
      </w:r>
    </w:p>
    <w:p w:rsidR="00A74B1C" w:rsidRPr="007A5590" w:rsidRDefault="00A74B1C" w:rsidP="00030A2D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Support strategic, curriculum-led financial planning to ensure effective use of budgets and resources</w:t>
      </w:r>
      <w:r w:rsidR="00B031EC" w:rsidRPr="007A5590">
        <w:rPr>
          <w:sz w:val="22"/>
          <w:szCs w:val="22"/>
        </w:rPr>
        <w:t xml:space="preserve"> alongside the Business Manager</w:t>
      </w:r>
      <w:r w:rsidR="00E655D4">
        <w:rPr>
          <w:sz w:val="22"/>
          <w:szCs w:val="22"/>
        </w:rPr>
        <w:t>/ Head Teacher</w:t>
      </w:r>
    </w:p>
    <w:p w:rsidR="00A74B1C" w:rsidRPr="007A5590" w:rsidRDefault="00A74B1C" w:rsidP="00030A2D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Support distribution of leadership throughout the school</w:t>
      </w:r>
      <w:r w:rsidR="00E655D4">
        <w:rPr>
          <w:sz w:val="22"/>
          <w:szCs w:val="22"/>
        </w:rPr>
        <w:t xml:space="preserve">, the ARP </w:t>
      </w:r>
      <w:r w:rsidR="003D6EDC" w:rsidRPr="007A5590">
        <w:rPr>
          <w:sz w:val="22"/>
          <w:szCs w:val="22"/>
        </w:rPr>
        <w:t>and Children’s Centre</w:t>
      </w:r>
    </w:p>
    <w:p w:rsidR="00AF3E56" w:rsidRPr="007A5590" w:rsidRDefault="00AF3E56" w:rsidP="00987186">
      <w:pPr>
        <w:rPr>
          <w:rFonts w:cs="Arial"/>
          <w:sz w:val="22"/>
          <w:szCs w:val="22"/>
        </w:rPr>
      </w:pPr>
    </w:p>
    <w:p w:rsidR="00A74B1C" w:rsidRPr="007A5590" w:rsidRDefault="00A74B1C" w:rsidP="00920D80">
      <w:pPr>
        <w:pStyle w:val="Sub-heading"/>
        <w:spacing w:after="0"/>
        <w:rPr>
          <w:sz w:val="22"/>
          <w:szCs w:val="22"/>
        </w:rPr>
      </w:pPr>
      <w:r w:rsidRPr="007A5590">
        <w:rPr>
          <w:sz w:val="22"/>
          <w:szCs w:val="22"/>
        </w:rPr>
        <w:t>The self-improving school system</w:t>
      </w:r>
    </w:p>
    <w:p w:rsidR="00A74B1C" w:rsidRPr="007A5590" w:rsidRDefault="00A74B1C" w:rsidP="00920D80">
      <w:pPr>
        <w:spacing w:before="0" w:after="0"/>
        <w:rPr>
          <w:rFonts w:cs="Arial"/>
          <w:sz w:val="22"/>
          <w:szCs w:val="22"/>
        </w:rPr>
      </w:pPr>
      <w:r w:rsidRPr="007A5590">
        <w:rPr>
          <w:rFonts w:cs="Arial"/>
          <w:sz w:val="22"/>
          <w:szCs w:val="22"/>
        </w:rPr>
        <w:t>Under the direction of the headteacher:</w:t>
      </w:r>
    </w:p>
    <w:p w:rsidR="00A74B1C" w:rsidRPr="007A5590" w:rsidRDefault="00A74B1C" w:rsidP="00030A2D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Create an outward-facing school which works with other schools and organisations to secure excellent outcomes for all pupils</w:t>
      </w:r>
    </w:p>
    <w:p w:rsidR="00A74B1C" w:rsidRPr="007A5590" w:rsidRDefault="00A74B1C" w:rsidP="00030A2D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Develop effective relationships with fellow professionals</w:t>
      </w:r>
    </w:p>
    <w:p w:rsidR="00A74B1C" w:rsidRPr="007A5590" w:rsidRDefault="00A74B1C" w:rsidP="00030A2D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Model entrepreneurial and innovative approaches to school improvement</w:t>
      </w:r>
      <w:r w:rsidR="00BE3C21" w:rsidRPr="007A5590">
        <w:rPr>
          <w:sz w:val="22"/>
          <w:szCs w:val="22"/>
        </w:rPr>
        <w:t>, inclusion</w:t>
      </w:r>
      <w:r w:rsidRPr="007A5590">
        <w:rPr>
          <w:sz w:val="22"/>
          <w:szCs w:val="22"/>
        </w:rPr>
        <w:t xml:space="preserve"> and leadership</w:t>
      </w:r>
    </w:p>
    <w:p w:rsidR="00A74B1C" w:rsidRPr="007A5590" w:rsidRDefault="00A74B1C" w:rsidP="00030A2D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Inspire and influence others to believe in the fundamental importance of education in young people’s lives and to promote the value of education</w:t>
      </w:r>
    </w:p>
    <w:p w:rsidR="00A74B1C" w:rsidRPr="007A5590" w:rsidRDefault="00A74B1C" w:rsidP="00987186">
      <w:pPr>
        <w:rPr>
          <w:rFonts w:cs="Arial"/>
          <w:sz w:val="22"/>
          <w:szCs w:val="22"/>
        </w:rPr>
      </w:pPr>
    </w:p>
    <w:p w:rsidR="00A74B1C" w:rsidRPr="007A5590" w:rsidRDefault="00A74B1C" w:rsidP="00987186">
      <w:pPr>
        <w:pStyle w:val="Sub-heading"/>
        <w:rPr>
          <w:sz w:val="22"/>
          <w:szCs w:val="22"/>
        </w:rPr>
      </w:pPr>
      <w:r w:rsidRPr="007A5590">
        <w:rPr>
          <w:sz w:val="22"/>
          <w:szCs w:val="22"/>
        </w:rPr>
        <w:t>Other areas of re</w:t>
      </w:r>
      <w:r w:rsidR="00987186" w:rsidRPr="007A5590">
        <w:rPr>
          <w:sz w:val="22"/>
          <w:szCs w:val="22"/>
        </w:rPr>
        <w:t>sponsibility</w:t>
      </w:r>
    </w:p>
    <w:p w:rsidR="00BE3C21" w:rsidRPr="007A5590" w:rsidRDefault="00072A63" w:rsidP="00030A2D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>D</w:t>
      </w:r>
      <w:r w:rsidR="00BE3C21" w:rsidRPr="007A5590">
        <w:rPr>
          <w:sz w:val="22"/>
          <w:szCs w:val="22"/>
        </w:rPr>
        <w:t>evelop the community asp</w:t>
      </w:r>
      <w:r w:rsidRPr="007A5590">
        <w:rPr>
          <w:sz w:val="22"/>
          <w:szCs w:val="22"/>
        </w:rPr>
        <w:t>ects of the school- fundraising</w:t>
      </w:r>
      <w:r w:rsidR="007A5590">
        <w:rPr>
          <w:sz w:val="22"/>
          <w:szCs w:val="22"/>
        </w:rPr>
        <w:t xml:space="preserve"> and c</w:t>
      </w:r>
      <w:r w:rsidR="008032D8" w:rsidRPr="007A5590">
        <w:rPr>
          <w:sz w:val="22"/>
          <w:szCs w:val="22"/>
        </w:rPr>
        <w:t>om</w:t>
      </w:r>
      <w:r w:rsidRPr="007A5590">
        <w:rPr>
          <w:sz w:val="22"/>
          <w:szCs w:val="22"/>
        </w:rPr>
        <w:t xml:space="preserve">munity </w:t>
      </w:r>
      <w:r w:rsidR="007A5590">
        <w:rPr>
          <w:sz w:val="22"/>
          <w:szCs w:val="22"/>
        </w:rPr>
        <w:t>l</w:t>
      </w:r>
      <w:r w:rsidRPr="007A5590">
        <w:rPr>
          <w:sz w:val="22"/>
          <w:szCs w:val="22"/>
        </w:rPr>
        <w:t xml:space="preserve">inks </w:t>
      </w:r>
    </w:p>
    <w:p w:rsidR="008E5C78" w:rsidRDefault="008032D8" w:rsidP="00030A2D">
      <w:pPr>
        <w:pStyle w:val="ColorfulList-Accent11"/>
        <w:spacing w:before="0" w:after="0"/>
        <w:ind w:left="568" w:hanging="284"/>
        <w:rPr>
          <w:sz w:val="22"/>
          <w:szCs w:val="22"/>
        </w:rPr>
      </w:pPr>
      <w:r w:rsidRPr="007A5590">
        <w:rPr>
          <w:sz w:val="22"/>
          <w:szCs w:val="22"/>
        </w:rPr>
        <w:t xml:space="preserve">Parental liaison, particularly with </w:t>
      </w:r>
      <w:r w:rsidR="000E5304">
        <w:rPr>
          <w:sz w:val="22"/>
          <w:szCs w:val="22"/>
        </w:rPr>
        <w:t xml:space="preserve">regard to Teaching, Learning and Curriculum </w:t>
      </w:r>
    </w:p>
    <w:p w:rsidR="007A5590" w:rsidRDefault="007A5590" w:rsidP="00030A2D">
      <w:pPr>
        <w:pStyle w:val="ColorfulList-Accent11"/>
        <w:spacing w:before="0" w:after="0"/>
        <w:ind w:left="568" w:hanging="284"/>
        <w:rPr>
          <w:sz w:val="22"/>
          <w:szCs w:val="22"/>
        </w:rPr>
      </w:pPr>
      <w:r>
        <w:rPr>
          <w:sz w:val="22"/>
          <w:szCs w:val="22"/>
        </w:rPr>
        <w:t xml:space="preserve">Timetabling </w:t>
      </w:r>
      <w:r w:rsidR="00C9053F">
        <w:rPr>
          <w:sz w:val="22"/>
          <w:szCs w:val="22"/>
        </w:rPr>
        <w:t>(</w:t>
      </w:r>
      <w:r w:rsidR="000E5304">
        <w:rPr>
          <w:sz w:val="22"/>
          <w:szCs w:val="22"/>
        </w:rPr>
        <w:t xml:space="preserve">the ability to be strategic and </w:t>
      </w:r>
      <w:r w:rsidR="00C9053F">
        <w:rPr>
          <w:sz w:val="22"/>
          <w:szCs w:val="22"/>
        </w:rPr>
        <w:t>creative)</w:t>
      </w:r>
      <w:r w:rsidR="00E655D4">
        <w:rPr>
          <w:sz w:val="22"/>
          <w:szCs w:val="22"/>
        </w:rPr>
        <w:t xml:space="preserve"> alongside the SBM</w:t>
      </w:r>
    </w:p>
    <w:p w:rsidR="00030A2D" w:rsidRDefault="00030A2D" w:rsidP="00030A2D">
      <w:pPr>
        <w:pStyle w:val="ColorfulList-Accent11"/>
        <w:spacing w:before="0" w:after="0"/>
        <w:ind w:left="568" w:hanging="284"/>
        <w:rPr>
          <w:sz w:val="22"/>
          <w:szCs w:val="22"/>
        </w:rPr>
      </w:pPr>
      <w:r>
        <w:rPr>
          <w:sz w:val="22"/>
          <w:szCs w:val="22"/>
        </w:rPr>
        <w:t>Help ensure the website remains compliant</w:t>
      </w:r>
    </w:p>
    <w:p w:rsidR="00030A2D" w:rsidRPr="007A5590" w:rsidRDefault="00030A2D" w:rsidP="00030A2D">
      <w:pPr>
        <w:pStyle w:val="ColorfulList-Accent11"/>
        <w:spacing w:before="0" w:after="0"/>
        <w:ind w:left="568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>DSL/ Child Protection</w:t>
      </w:r>
    </w:p>
    <w:p w:rsidR="0013184F" w:rsidRPr="007A5590" w:rsidRDefault="0013184F" w:rsidP="00427A4F">
      <w:pPr>
        <w:rPr>
          <w:rFonts w:cs="Arial"/>
          <w:sz w:val="22"/>
          <w:szCs w:val="22"/>
        </w:rPr>
      </w:pPr>
      <w:r w:rsidRPr="007A5590">
        <w:rPr>
          <w:rFonts w:cs="Arial"/>
          <w:sz w:val="22"/>
          <w:szCs w:val="22"/>
        </w:rPr>
        <w:t>The deputy headteacher will be required to safeguard and promote the welfare of children and young people, and follow school policies and the staff code of conduct.</w:t>
      </w:r>
    </w:p>
    <w:p w:rsidR="00427A4F" w:rsidRPr="007A5590" w:rsidRDefault="00A74B1C" w:rsidP="00427A4F">
      <w:pPr>
        <w:rPr>
          <w:rFonts w:cs="Arial"/>
          <w:sz w:val="22"/>
          <w:szCs w:val="22"/>
        </w:rPr>
      </w:pPr>
      <w:r w:rsidRPr="007A5590">
        <w:rPr>
          <w:rFonts w:cs="Arial"/>
          <w:sz w:val="22"/>
          <w:szCs w:val="22"/>
        </w:rPr>
        <w:t xml:space="preserve">Please note that this is illustrative of the general nature and level of responsibility of the role. It is not a comprehensive list of all tasks that the deputy headteacher will carry out. The </w:t>
      </w:r>
      <w:r w:rsidR="00C27E28" w:rsidRPr="007A5590">
        <w:rPr>
          <w:rFonts w:cs="Arial"/>
          <w:sz w:val="22"/>
          <w:szCs w:val="22"/>
        </w:rPr>
        <w:t>post holder</w:t>
      </w:r>
      <w:r w:rsidRPr="007A5590">
        <w:rPr>
          <w:rFonts w:cs="Arial"/>
          <w:sz w:val="22"/>
          <w:szCs w:val="22"/>
        </w:rPr>
        <w:t xml:space="preserve"> may be required to do other duties appropriate to the level of the role, as directed by the head</w:t>
      </w:r>
      <w:r w:rsidR="007A5590">
        <w:rPr>
          <w:rFonts w:cs="Arial"/>
          <w:sz w:val="22"/>
          <w:szCs w:val="22"/>
        </w:rPr>
        <w:t xml:space="preserve"> </w:t>
      </w:r>
      <w:r w:rsidRPr="007A5590">
        <w:rPr>
          <w:rFonts w:cs="Arial"/>
          <w:sz w:val="22"/>
          <w:szCs w:val="22"/>
        </w:rPr>
        <w:t>teacher.</w:t>
      </w:r>
    </w:p>
    <w:p w:rsidR="00A74B1C" w:rsidRPr="007A5590" w:rsidRDefault="00A74B1C" w:rsidP="00427A4F">
      <w:pPr>
        <w:pStyle w:val="Heading"/>
        <w:rPr>
          <w:rFonts w:cs="Arial"/>
          <w:sz w:val="22"/>
          <w:szCs w:val="22"/>
        </w:rPr>
      </w:pPr>
      <w:r w:rsidRPr="007A5590">
        <w:rPr>
          <w:rFonts w:cs="Arial"/>
          <w:sz w:val="22"/>
          <w:szCs w:val="22"/>
        </w:rPr>
        <w:t>Person specification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9"/>
        <w:gridCol w:w="8471"/>
      </w:tblGrid>
      <w:tr w:rsidR="00A74B1C" w:rsidRPr="007A5590" w:rsidTr="00030A2D">
        <w:trPr>
          <w:trHeight w:val="43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A74B1C" w:rsidRPr="007A5590" w:rsidRDefault="00A74B1C" w:rsidP="00241FCB">
            <w:pPr>
              <w:pStyle w:val="TableHeading"/>
              <w:rPr>
                <w:sz w:val="22"/>
                <w:szCs w:val="22"/>
              </w:rPr>
            </w:pPr>
            <w:r w:rsidRPr="007A5590">
              <w:rPr>
                <w:sz w:val="22"/>
                <w:szCs w:val="22"/>
              </w:rPr>
              <w:t>Criteria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A74B1C" w:rsidRPr="007A5590" w:rsidRDefault="00CE3B5B" w:rsidP="00241FCB">
            <w:pPr>
              <w:pStyle w:val="TableHeading"/>
              <w:rPr>
                <w:sz w:val="22"/>
                <w:szCs w:val="22"/>
              </w:rPr>
            </w:pPr>
            <w:r w:rsidRPr="007A5590">
              <w:rPr>
                <w:sz w:val="22"/>
                <w:szCs w:val="22"/>
              </w:rPr>
              <w:t>Q</w:t>
            </w:r>
            <w:r w:rsidR="00A74B1C" w:rsidRPr="007A5590">
              <w:rPr>
                <w:sz w:val="22"/>
                <w:szCs w:val="22"/>
              </w:rPr>
              <w:t>ualities</w:t>
            </w:r>
          </w:p>
        </w:tc>
      </w:tr>
      <w:tr w:rsidR="00A74B1C" w:rsidRPr="007A5590" w:rsidTr="00030A2D">
        <w:trPr>
          <w:trHeight w:val="48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557D86" w:rsidRDefault="00A74B1C" w:rsidP="00241FCB">
            <w:pPr>
              <w:pStyle w:val="Text"/>
            </w:pPr>
            <w:r w:rsidRPr="00557D86">
              <w:rPr>
                <w:b/>
              </w:rPr>
              <w:t>Qualifications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557D86" w:rsidRDefault="00BE3C21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Qualified teacher status</w:t>
            </w:r>
          </w:p>
          <w:p w:rsidR="00A74B1C" w:rsidRPr="00557D86" w:rsidRDefault="00A74B1C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Degree</w:t>
            </w:r>
            <w:r w:rsidR="007A5590" w:rsidRPr="00557D86">
              <w:t xml:space="preserve"> </w:t>
            </w:r>
            <w:r w:rsidR="00EB1503" w:rsidRPr="00557D86">
              <w:t>(BA/BSC or higher)</w:t>
            </w:r>
          </w:p>
          <w:p w:rsidR="00A74B1C" w:rsidRDefault="00A74B1C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Professional development in preparation for a leadership role</w:t>
            </w:r>
            <w:r w:rsidR="007A5590" w:rsidRPr="00557D86">
              <w:t xml:space="preserve"> (eg. NPQSL</w:t>
            </w:r>
            <w:r w:rsidR="00EB1503" w:rsidRPr="00557D86">
              <w:t>/ NPQML</w:t>
            </w:r>
            <w:r w:rsidR="007A5590" w:rsidRPr="00557D86">
              <w:t>)</w:t>
            </w:r>
            <w:r w:rsidR="00E41334">
              <w:t xml:space="preserve"> or other equivalent accreditation</w:t>
            </w:r>
            <w:r w:rsidR="00C27E28">
              <w:t xml:space="preserve"> </w:t>
            </w:r>
          </w:p>
          <w:p w:rsidR="00920D80" w:rsidRPr="00557D86" w:rsidRDefault="00C27E28" w:rsidP="00920D80">
            <w:pPr>
              <w:pStyle w:val="ColorfulList-Accent11"/>
              <w:spacing w:before="0" w:after="0"/>
              <w:ind w:left="568" w:hanging="284"/>
            </w:pPr>
            <w:r>
              <w:t>Senco accreditation</w:t>
            </w:r>
            <w:r w:rsidR="00020720">
              <w:t xml:space="preserve"> desirable</w:t>
            </w:r>
            <w:r>
              <w:t xml:space="preserve"> / Autism Training </w:t>
            </w:r>
            <w:r w:rsidR="00020720">
              <w:t xml:space="preserve">desirable </w:t>
            </w:r>
          </w:p>
        </w:tc>
      </w:tr>
      <w:tr w:rsidR="00A74B1C" w:rsidRPr="007A5590" w:rsidTr="00030A2D">
        <w:trPr>
          <w:trHeight w:val="48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557D86" w:rsidRDefault="00A74B1C" w:rsidP="00241FCB">
            <w:pPr>
              <w:pStyle w:val="Text"/>
              <w:rPr>
                <w:b/>
              </w:rPr>
            </w:pPr>
            <w:r w:rsidRPr="00557D86">
              <w:rPr>
                <w:b/>
              </w:rPr>
              <w:t>Experience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557D86" w:rsidRDefault="00A74B1C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Successful leadership and management experience in a school</w:t>
            </w:r>
          </w:p>
          <w:p w:rsidR="00A74B1C" w:rsidRPr="00557D86" w:rsidRDefault="00BE3C21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 xml:space="preserve">Teaching experience (minimum 6 years teaching experience) </w:t>
            </w:r>
            <w:r w:rsidR="00072A63" w:rsidRPr="00557D86">
              <w:t>across</w:t>
            </w:r>
            <w:r w:rsidR="00072A63" w:rsidRPr="00557D86">
              <w:rPr>
                <w:color w:val="ED7D31" w:themeColor="accent2"/>
              </w:rPr>
              <w:t xml:space="preserve"> </w:t>
            </w:r>
            <w:r w:rsidRPr="00557D86">
              <w:t>key phases</w:t>
            </w:r>
          </w:p>
          <w:p w:rsidR="00A74B1C" w:rsidRPr="00557D86" w:rsidRDefault="00A74B1C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Involvement in school self-evaluation and development planning</w:t>
            </w:r>
          </w:p>
          <w:p w:rsidR="00A74B1C" w:rsidRPr="00557D86" w:rsidRDefault="00A74B1C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Line management experience</w:t>
            </w:r>
          </w:p>
          <w:p w:rsidR="00A74B1C" w:rsidRPr="00557D86" w:rsidRDefault="00CE3B5B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Experience of c</w:t>
            </w:r>
            <w:r w:rsidR="00A74B1C" w:rsidRPr="00557D86">
              <w:t>ontributing to staff development</w:t>
            </w:r>
          </w:p>
          <w:p w:rsidR="00A74B1C" w:rsidRDefault="004669AC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Experience of inclusion and comprehensive provision mapping, including those with ASD</w:t>
            </w:r>
          </w:p>
          <w:p w:rsidR="00920D80" w:rsidRPr="00557D86" w:rsidRDefault="00920D80" w:rsidP="00072A63">
            <w:pPr>
              <w:pStyle w:val="ColorfulList-Accent11"/>
              <w:spacing w:before="0" w:after="0"/>
              <w:ind w:left="568" w:hanging="284"/>
            </w:pPr>
            <w:r>
              <w:t>Designated Safeguarding Lead</w:t>
            </w:r>
          </w:p>
        </w:tc>
      </w:tr>
      <w:tr w:rsidR="00A74B1C" w:rsidRPr="007A5590" w:rsidTr="00030A2D">
        <w:trPr>
          <w:trHeight w:val="48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557D86" w:rsidRDefault="00A74B1C" w:rsidP="00241FCB">
            <w:pPr>
              <w:pStyle w:val="Text"/>
              <w:rPr>
                <w:b/>
              </w:rPr>
            </w:pPr>
            <w:r w:rsidRPr="00557D86">
              <w:rPr>
                <w:b/>
              </w:rPr>
              <w:t>Skills and knowledge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557D86" w:rsidRDefault="00030A2D" w:rsidP="00072A63">
            <w:pPr>
              <w:pStyle w:val="ColorfulList-Accent11"/>
              <w:spacing w:before="0" w:after="0"/>
              <w:ind w:left="568" w:hanging="284"/>
            </w:pPr>
            <w:r>
              <w:t>Proven Data A</w:t>
            </w:r>
            <w:r w:rsidR="00A74B1C" w:rsidRPr="00557D86">
              <w:t>nalysis skills, and the ability to use data to set targets and identify weaknesses</w:t>
            </w:r>
            <w:r>
              <w:t>, including teachers under performance</w:t>
            </w:r>
          </w:p>
          <w:p w:rsidR="00EB1503" w:rsidRPr="00557D86" w:rsidRDefault="00EB1503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 xml:space="preserve">The ability to be strategic </w:t>
            </w:r>
          </w:p>
          <w:p w:rsidR="00EB1503" w:rsidRPr="00557D86" w:rsidRDefault="00EB1503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 xml:space="preserve">To understand a variety of </w:t>
            </w:r>
            <w:r w:rsidR="00557D86" w:rsidRPr="00557D86">
              <w:t>pedagogical approaches</w:t>
            </w:r>
            <w:r w:rsidR="00E41334">
              <w:t>, experience of research based projects</w:t>
            </w:r>
          </w:p>
          <w:p w:rsidR="00A74B1C" w:rsidRPr="00557D86" w:rsidRDefault="00A74B1C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Understanding of high-quality teaching, and the ability to model this for others and support others to improve</w:t>
            </w:r>
          </w:p>
          <w:p w:rsidR="00A74B1C" w:rsidRPr="00557D86" w:rsidRDefault="00A74B1C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Understanding of school finances and financial management</w:t>
            </w:r>
          </w:p>
          <w:p w:rsidR="00A74B1C" w:rsidRPr="00557D86" w:rsidRDefault="00A74B1C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Effective communication and interpersonal skills</w:t>
            </w:r>
          </w:p>
          <w:p w:rsidR="00A74B1C" w:rsidRPr="00557D86" w:rsidRDefault="00A74B1C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Ability to communicate a vision and inspire others</w:t>
            </w:r>
          </w:p>
          <w:p w:rsidR="00A74B1C" w:rsidRPr="00557D86" w:rsidRDefault="00A74B1C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Ability to build effective working relationships</w:t>
            </w:r>
          </w:p>
          <w:p w:rsidR="00BE3C21" w:rsidRPr="00557D86" w:rsidRDefault="00BE3C21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Comprehensive inclusion (</w:t>
            </w:r>
            <w:r w:rsidR="004669AC" w:rsidRPr="00557D86">
              <w:t xml:space="preserve">SEND </w:t>
            </w:r>
            <w:r w:rsidRPr="00557D86">
              <w:t>support as well as stretch and challenge)</w:t>
            </w:r>
          </w:p>
          <w:p w:rsidR="00BE3C21" w:rsidRPr="00557D86" w:rsidRDefault="00BE3C21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Knowledge of how a Teaching School operates</w:t>
            </w:r>
            <w:r w:rsidR="004669AC" w:rsidRPr="00557D86">
              <w:t xml:space="preserve"> and research based CPD</w:t>
            </w:r>
          </w:p>
          <w:p w:rsidR="00A74B1C" w:rsidRPr="00557D86" w:rsidRDefault="00BE3C21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Knowledge of Children’s Centre management</w:t>
            </w:r>
            <w:r w:rsidR="002A60B5" w:rsidRPr="00557D86">
              <w:t xml:space="preserve"> and pre-</w:t>
            </w:r>
            <w:r w:rsidR="004669AC" w:rsidRPr="00557D86">
              <w:t>school development including Early Years</w:t>
            </w:r>
          </w:p>
          <w:p w:rsidR="007D228B" w:rsidRDefault="004669AC" w:rsidP="00557D86">
            <w:pPr>
              <w:pStyle w:val="ColorfulList-Accent11"/>
              <w:spacing w:before="0" w:after="0"/>
              <w:ind w:left="568" w:hanging="284"/>
            </w:pPr>
            <w:r w:rsidRPr="00557D86">
              <w:t xml:space="preserve">Comprehensive understanding and experience of </w:t>
            </w:r>
            <w:r w:rsidR="007D228B" w:rsidRPr="00557D86">
              <w:t xml:space="preserve">dealing with a wide range of </w:t>
            </w:r>
            <w:r w:rsidRPr="00557D86">
              <w:t xml:space="preserve">SEN </w:t>
            </w:r>
            <w:r w:rsidR="007D228B" w:rsidRPr="00557D86">
              <w:t xml:space="preserve">needs </w:t>
            </w:r>
            <w:r w:rsidRPr="00557D86">
              <w:t xml:space="preserve">including ASD </w:t>
            </w:r>
          </w:p>
          <w:p w:rsidR="00E41334" w:rsidRPr="00557D86" w:rsidRDefault="00E41334" w:rsidP="00557D86">
            <w:pPr>
              <w:pStyle w:val="ColorfulList-Accent11"/>
              <w:spacing w:before="0" w:after="0"/>
              <w:ind w:left="568" w:hanging="284"/>
            </w:pPr>
            <w:r>
              <w:t>Child Protection experience and ability to support as DSL</w:t>
            </w:r>
          </w:p>
          <w:p w:rsidR="002A60B5" w:rsidRPr="00557D86" w:rsidRDefault="002A60B5" w:rsidP="00072A63">
            <w:pPr>
              <w:pStyle w:val="ColorfulList-Accent11"/>
              <w:spacing w:before="0" w:after="0"/>
              <w:ind w:left="568" w:hanging="284"/>
            </w:pPr>
            <w:r w:rsidRPr="00557D86">
              <w:t>To demonstrate effective communication with all stakeholders.</w:t>
            </w:r>
          </w:p>
        </w:tc>
      </w:tr>
      <w:tr w:rsidR="00A74B1C" w:rsidRPr="007A5590" w:rsidTr="00030A2D">
        <w:trPr>
          <w:trHeight w:val="48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557D86" w:rsidRDefault="00A74B1C" w:rsidP="00241FCB">
            <w:pPr>
              <w:pStyle w:val="Text"/>
              <w:rPr>
                <w:b/>
              </w:rPr>
            </w:pPr>
            <w:r w:rsidRPr="00557D86">
              <w:rPr>
                <w:b/>
              </w:rPr>
              <w:t xml:space="preserve">Personal qualities </w:t>
            </w:r>
          </w:p>
        </w:tc>
        <w:tc>
          <w:tcPr>
            <w:tcW w:w="4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557D86" w:rsidRDefault="00A74B1C" w:rsidP="00030A2D">
            <w:pPr>
              <w:pStyle w:val="ColorfulList-Accent11"/>
              <w:spacing w:before="0" w:after="0"/>
              <w:ind w:left="568" w:hanging="284"/>
            </w:pPr>
            <w:r w:rsidRPr="00557D86">
              <w:t>A commitment to getting the best outcomes for all pupils and promoting the ethos and values of the school</w:t>
            </w:r>
          </w:p>
          <w:p w:rsidR="00A74B1C" w:rsidRPr="00557D86" w:rsidRDefault="00A74B1C" w:rsidP="00030A2D">
            <w:pPr>
              <w:pStyle w:val="ColorfulList-Accent11"/>
              <w:spacing w:before="0" w:after="0"/>
              <w:ind w:left="568" w:hanging="284"/>
            </w:pPr>
            <w:r w:rsidRPr="00557D86">
              <w:t>Ability to work under pressure and prioritise effectively</w:t>
            </w:r>
          </w:p>
          <w:p w:rsidR="00A74B1C" w:rsidRPr="00557D86" w:rsidRDefault="00A74B1C" w:rsidP="00030A2D">
            <w:pPr>
              <w:pStyle w:val="ColorfulList-Accent11"/>
              <w:spacing w:before="0" w:after="0"/>
              <w:ind w:left="568" w:hanging="284"/>
            </w:pPr>
            <w:r w:rsidRPr="00557D86">
              <w:t>Commitment to maintaining confidentiality at all times</w:t>
            </w:r>
          </w:p>
          <w:p w:rsidR="00A74B1C" w:rsidRPr="00557D86" w:rsidRDefault="00A74B1C" w:rsidP="00030A2D">
            <w:pPr>
              <w:pStyle w:val="ColorfulList-Accent11"/>
              <w:spacing w:before="0" w:after="0"/>
              <w:ind w:left="568" w:hanging="284"/>
            </w:pPr>
            <w:r w:rsidRPr="00557D86">
              <w:t>Commitment to safeguarding and equality</w:t>
            </w:r>
          </w:p>
          <w:p w:rsidR="002A60B5" w:rsidRPr="00557D86" w:rsidRDefault="002A60B5" w:rsidP="00030A2D">
            <w:pPr>
              <w:pStyle w:val="ColorfulList-Accent11"/>
              <w:spacing w:before="0" w:after="0"/>
              <w:ind w:left="568" w:hanging="284"/>
            </w:pPr>
            <w:r w:rsidRPr="00557D86">
              <w:t>To be able to work effectively as part of an experienced team</w:t>
            </w:r>
          </w:p>
          <w:p w:rsidR="002A60B5" w:rsidRPr="00557D86" w:rsidRDefault="002A60B5" w:rsidP="00030A2D">
            <w:pPr>
              <w:pStyle w:val="ColorfulList-Accent11"/>
              <w:spacing w:before="0" w:after="0"/>
            </w:pPr>
            <w:r w:rsidRPr="00557D86">
              <w:t>To be able to undertake any such duties as are designated by the Head Teacher</w:t>
            </w:r>
          </w:p>
        </w:tc>
      </w:tr>
    </w:tbl>
    <w:p w:rsidR="00E41334" w:rsidRPr="00030A2D" w:rsidRDefault="00E41334" w:rsidP="00030A2D">
      <w:pPr>
        <w:spacing w:before="0" w:after="0"/>
        <w:rPr>
          <w:rFonts w:cs="Arial"/>
          <w:sz w:val="18"/>
          <w:szCs w:val="18"/>
        </w:rPr>
      </w:pPr>
      <w:r w:rsidRPr="00030A2D">
        <w:rPr>
          <w:rFonts w:cs="Arial"/>
          <w:sz w:val="18"/>
          <w:szCs w:val="18"/>
        </w:rPr>
        <w:t>This is the basic overview and as D</w:t>
      </w:r>
      <w:r w:rsidR="00030A2D">
        <w:rPr>
          <w:rFonts w:cs="Arial"/>
          <w:sz w:val="18"/>
          <w:szCs w:val="18"/>
        </w:rPr>
        <w:t>eputy and</w:t>
      </w:r>
      <w:r w:rsidRPr="00030A2D">
        <w:rPr>
          <w:rFonts w:cs="Arial"/>
          <w:sz w:val="18"/>
          <w:szCs w:val="18"/>
        </w:rPr>
        <w:t xml:space="preserve"> may be added to at any time by the HT.</w:t>
      </w:r>
    </w:p>
    <w:p w:rsidR="00A74B1C" w:rsidRPr="00030A2D" w:rsidRDefault="00A74B1C" w:rsidP="00030A2D">
      <w:pPr>
        <w:spacing w:before="0" w:after="0"/>
        <w:rPr>
          <w:rFonts w:cs="Arial"/>
          <w:sz w:val="18"/>
          <w:szCs w:val="18"/>
        </w:rPr>
      </w:pPr>
      <w:r w:rsidRPr="00030A2D">
        <w:rPr>
          <w:rFonts w:cs="Arial"/>
          <w:sz w:val="18"/>
          <w:szCs w:val="18"/>
        </w:rPr>
        <w:t>This job description may be amended at any time in con</w:t>
      </w:r>
      <w:r w:rsidR="00BE3C21" w:rsidRPr="00030A2D">
        <w:rPr>
          <w:rFonts w:cs="Arial"/>
          <w:sz w:val="18"/>
          <w:szCs w:val="18"/>
        </w:rPr>
        <w:t xml:space="preserve">sultation with the postholder. </w:t>
      </w:r>
    </w:p>
    <w:sectPr w:rsidR="00A74B1C" w:rsidRPr="00030A2D" w:rsidSect="008032D8">
      <w:footerReference w:type="even" r:id="rId11"/>
      <w:footerReference w:type="default" r:id="rId12"/>
      <w:pgSz w:w="11900" w:h="16840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9E8" w:rsidRDefault="00FB09E8" w:rsidP="00FE4EBF">
      <w:pPr>
        <w:spacing w:before="0" w:after="0"/>
      </w:pPr>
      <w:r>
        <w:separator/>
      </w:r>
    </w:p>
  </w:endnote>
  <w:endnote w:type="continuationSeparator" w:id="0">
    <w:p w:rsidR="00FB09E8" w:rsidRDefault="00FB09E8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921" w:rsidRDefault="00F87921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7921" w:rsidRDefault="00F87921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921" w:rsidRPr="00066558" w:rsidRDefault="00F87921" w:rsidP="00066558">
    <w:pPr>
      <w:pStyle w:val="Footer"/>
      <w:framePr w:wrap="around" w:vAnchor="text" w:hAnchor="page" w:x="10771" w:y="124"/>
      <w:rPr>
        <w:rStyle w:val="PageNumber"/>
        <w:sz w:val="16"/>
        <w:szCs w:val="16"/>
      </w:rPr>
    </w:pPr>
    <w:r w:rsidRPr="00066558">
      <w:rPr>
        <w:rStyle w:val="PageNumber"/>
        <w:sz w:val="16"/>
        <w:szCs w:val="16"/>
      </w:rPr>
      <w:fldChar w:fldCharType="begin"/>
    </w:r>
    <w:r w:rsidRPr="00066558">
      <w:rPr>
        <w:rStyle w:val="PageNumber"/>
        <w:sz w:val="16"/>
        <w:szCs w:val="16"/>
      </w:rPr>
      <w:instrText xml:space="preserve">PAGE  </w:instrText>
    </w:r>
    <w:r w:rsidRPr="00066558">
      <w:rPr>
        <w:rStyle w:val="PageNumber"/>
        <w:sz w:val="16"/>
        <w:szCs w:val="16"/>
      </w:rPr>
      <w:fldChar w:fldCharType="separate"/>
    </w:r>
    <w:r w:rsidR="006A2FCC">
      <w:rPr>
        <w:rStyle w:val="PageNumber"/>
        <w:noProof/>
        <w:sz w:val="16"/>
        <w:szCs w:val="16"/>
      </w:rPr>
      <w:t>3</w:t>
    </w:r>
    <w:r w:rsidRPr="00066558">
      <w:rPr>
        <w:rStyle w:val="PageNumber"/>
        <w:sz w:val="16"/>
        <w:szCs w:val="16"/>
      </w:rPr>
      <w:fldChar w:fldCharType="end"/>
    </w:r>
  </w:p>
  <w:p w:rsidR="00F87921" w:rsidRPr="00D71641" w:rsidRDefault="00F87921" w:rsidP="00D71641">
    <w:pPr>
      <w:pStyle w:val="Footer"/>
      <w:rPr>
        <w:color w:val="A59C8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9E8" w:rsidRDefault="00FB09E8" w:rsidP="00FE4EBF">
      <w:pPr>
        <w:spacing w:before="0" w:after="0"/>
      </w:pPr>
      <w:r>
        <w:separator/>
      </w:r>
    </w:p>
  </w:footnote>
  <w:footnote w:type="continuationSeparator" w:id="0">
    <w:p w:rsidR="00FB09E8" w:rsidRDefault="00FB09E8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1C8"/>
    <w:multiLevelType w:val="hybridMultilevel"/>
    <w:tmpl w:val="C8F4BF16"/>
    <w:lvl w:ilvl="0" w:tplc="080E55B0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4967"/>
    <w:multiLevelType w:val="hybridMultilevel"/>
    <w:tmpl w:val="2FF8B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09A9E">
      <w:numFmt w:val="bullet"/>
      <w:lvlText w:val="•"/>
      <w:lvlJc w:val="left"/>
      <w:pPr>
        <w:ind w:left="1800" w:hanging="72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223D"/>
    <w:multiLevelType w:val="hybridMultilevel"/>
    <w:tmpl w:val="872C439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A504271"/>
    <w:multiLevelType w:val="hybridMultilevel"/>
    <w:tmpl w:val="3E0A9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4161D"/>
    <w:multiLevelType w:val="hybridMultilevel"/>
    <w:tmpl w:val="1A16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5C19"/>
    <w:multiLevelType w:val="hybridMultilevel"/>
    <w:tmpl w:val="F6C6B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8720C"/>
    <w:multiLevelType w:val="hybridMultilevel"/>
    <w:tmpl w:val="E3C0B81E"/>
    <w:lvl w:ilvl="0" w:tplc="E710FCE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0EF4C93"/>
    <w:multiLevelType w:val="hybridMultilevel"/>
    <w:tmpl w:val="D58A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828A4"/>
    <w:multiLevelType w:val="hybridMultilevel"/>
    <w:tmpl w:val="A8D8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B5994"/>
    <w:multiLevelType w:val="hybridMultilevel"/>
    <w:tmpl w:val="98EE7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5545E"/>
    <w:multiLevelType w:val="hybridMultilevel"/>
    <w:tmpl w:val="B4E0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F4729"/>
    <w:multiLevelType w:val="hybridMultilevel"/>
    <w:tmpl w:val="69FED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C6FFA"/>
    <w:multiLevelType w:val="hybridMultilevel"/>
    <w:tmpl w:val="1E62D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15A7C"/>
    <w:multiLevelType w:val="hybridMultilevel"/>
    <w:tmpl w:val="3866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F206C"/>
    <w:multiLevelType w:val="hybridMultilevel"/>
    <w:tmpl w:val="FC48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6526E"/>
    <w:multiLevelType w:val="hybridMultilevel"/>
    <w:tmpl w:val="8A9E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F1D1C"/>
    <w:multiLevelType w:val="hybridMultilevel"/>
    <w:tmpl w:val="18B89F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B21A92"/>
    <w:multiLevelType w:val="hybridMultilevel"/>
    <w:tmpl w:val="0FD8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364C4"/>
    <w:multiLevelType w:val="hybridMultilevel"/>
    <w:tmpl w:val="1F16E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424B07"/>
    <w:multiLevelType w:val="multilevel"/>
    <w:tmpl w:val="9E049C6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A6D30E5"/>
    <w:multiLevelType w:val="hybridMultilevel"/>
    <w:tmpl w:val="076E7A8E"/>
    <w:lvl w:ilvl="0" w:tplc="13BA3628">
      <w:start w:val="1"/>
      <w:numFmt w:val="bullet"/>
      <w:lvlText w:val=""/>
      <w:lvlJc w:val="left"/>
      <w:pPr>
        <w:ind w:left="680" w:hanging="3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627B2"/>
    <w:multiLevelType w:val="hybridMultilevel"/>
    <w:tmpl w:val="3042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A05D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9795F16"/>
    <w:multiLevelType w:val="hybridMultilevel"/>
    <w:tmpl w:val="0E82E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E33A36"/>
    <w:multiLevelType w:val="hybridMultilevel"/>
    <w:tmpl w:val="20B2B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D2FF7"/>
    <w:multiLevelType w:val="hybridMultilevel"/>
    <w:tmpl w:val="AD4E1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7078E"/>
    <w:multiLevelType w:val="multilevel"/>
    <w:tmpl w:val="500E8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B80ADA"/>
    <w:multiLevelType w:val="hybridMultilevel"/>
    <w:tmpl w:val="CF86C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B978BA"/>
    <w:multiLevelType w:val="hybridMultilevel"/>
    <w:tmpl w:val="CCD0E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00C12"/>
    <w:multiLevelType w:val="multilevel"/>
    <w:tmpl w:val="84DC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C8523A"/>
    <w:multiLevelType w:val="hybridMultilevel"/>
    <w:tmpl w:val="500E8384"/>
    <w:lvl w:ilvl="0" w:tplc="080E55B0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B3C1F50"/>
    <w:multiLevelType w:val="hybridMultilevel"/>
    <w:tmpl w:val="F39ADDE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B404681"/>
    <w:multiLevelType w:val="hybridMultilevel"/>
    <w:tmpl w:val="0CCE82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B36A4E"/>
    <w:multiLevelType w:val="hybridMultilevel"/>
    <w:tmpl w:val="249AA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9B024C"/>
    <w:multiLevelType w:val="hybridMultilevel"/>
    <w:tmpl w:val="DB3E8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00EE9"/>
    <w:multiLevelType w:val="hybridMultilevel"/>
    <w:tmpl w:val="C1546956"/>
    <w:lvl w:ilvl="0" w:tplc="B42EF5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1360125"/>
    <w:multiLevelType w:val="hybridMultilevel"/>
    <w:tmpl w:val="DDE4227A"/>
    <w:lvl w:ilvl="0" w:tplc="10362750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15E7D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8595139"/>
    <w:multiLevelType w:val="hybridMultilevel"/>
    <w:tmpl w:val="57B8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303A0"/>
    <w:multiLevelType w:val="hybridMultilevel"/>
    <w:tmpl w:val="7772BD5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30"/>
  </w:num>
  <w:num w:numId="5">
    <w:abstractNumId w:val="26"/>
  </w:num>
  <w:num w:numId="6">
    <w:abstractNumId w:val="0"/>
  </w:num>
  <w:num w:numId="7">
    <w:abstractNumId w:val="34"/>
  </w:num>
  <w:num w:numId="8">
    <w:abstractNumId w:val="15"/>
  </w:num>
  <w:num w:numId="9">
    <w:abstractNumId w:val="10"/>
  </w:num>
  <w:num w:numId="10">
    <w:abstractNumId w:val="13"/>
  </w:num>
  <w:num w:numId="11">
    <w:abstractNumId w:val="4"/>
  </w:num>
  <w:num w:numId="12">
    <w:abstractNumId w:val="35"/>
  </w:num>
  <w:num w:numId="13">
    <w:abstractNumId w:val="14"/>
  </w:num>
  <w:num w:numId="14">
    <w:abstractNumId w:val="18"/>
  </w:num>
  <w:num w:numId="15">
    <w:abstractNumId w:val="32"/>
  </w:num>
  <w:num w:numId="16">
    <w:abstractNumId w:val="39"/>
  </w:num>
  <w:num w:numId="17">
    <w:abstractNumId w:val="31"/>
  </w:num>
  <w:num w:numId="18">
    <w:abstractNumId w:val="6"/>
  </w:num>
  <w:num w:numId="19">
    <w:abstractNumId w:val="40"/>
  </w:num>
  <w:num w:numId="20">
    <w:abstractNumId w:val="36"/>
  </w:num>
  <w:num w:numId="21">
    <w:abstractNumId w:val="25"/>
  </w:num>
  <w:num w:numId="22">
    <w:abstractNumId w:val="17"/>
  </w:num>
  <w:num w:numId="23">
    <w:abstractNumId w:val="9"/>
  </w:num>
  <w:num w:numId="24">
    <w:abstractNumId w:val="20"/>
  </w:num>
  <w:num w:numId="25">
    <w:abstractNumId w:val="1"/>
  </w:num>
  <w:num w:numId="26">
    <w:abstractNumId w:val="38"/>
  </w:num>
  <w:num w:numId="27">
    <w:abstractNumId w:val="7"/>
  </w:num>
  <w:num w:numId="28">
    <w:abstractNumId w:val="27"/>
  </w:num>
  <w:num w:numId="29">
    <w:abstractNumId w:val="16"/>
  </w:num>
  <w:num w:numId="30">
    <w:abstractNumId w:val="3"/>
  </w:num>
  <w:num w:numId="31">
    <w:abstractNumId w:val="12"/>
  </w:num>
  <w:num w:numId="32">
    <w:abstractNumId w:val="21"/>
  </w:num>
  <w:num w:numId="33">
    <w:abstractNumId w:val="11"/>
  </w:num>
  <w:num w:numId="34">
    <w:abstractNumId w:val="8"/>
  </w:num>
  <w:num w:numId="35">
    <w:abstractNumId w:val="2"/>
  </w:num>
  <w:num w:numId="36">
    <w:abstractNumId w:val="29"/>
  </w:num>
  <w:num w:numId="37">
    <w:abstractNumId w:val="37"/>
  </w:num>
  <w:num w:numId="38">
    <w:abstractNumId w:val="23"/>
  </w:num>
  <w:num w:numId="39">
    <w:abstractNumId w:val="22"/>
  </w:num>
  <w:num w:numId="40">
    <w:abstractNumId w:val="19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0C"/>
    <w:rsid w:val="00005F39"/>
    <w:rsid w:val="00014D9C"/>
    <w:rsid w:val="0001772B"/>
    <w:rsid w:val="00020720"/>
    <w:rsid w:val="0002420D"/>
    <w:rsid w:val="00025FC4"/>
    <w:rsid w:val="00030A2D"/>
    <w:rsid w:val="00035530"/>
    <w:rsid w:val="00040F63"/>
    <w:rsid w:val="00042646"/>
    <w:rsid w:val="00042A08"/>
    <w:rsid w:val="00045792"/>
    <w:rsid w:val="00066558"/>
    <w:rsid w:val="00072A63"/>
    <w:rsid w:val="00072C8E"/>
    <w:rsid w:val="00076F71"/>
    <w:rsid w:val="00093E2F"/>
    <w:rsid w:val="000A4735"/>
    <w:rsid w:val="000D0A56"/>
    <w:rsid w:val="000D389A"/>
    <w:rsid w:val="000E5304"/>
    <w:rsid w:val="00101E99"/>
    <w:rsid w:val="0011435C"/>
    <w:rsid w:val="00114978"/>
    <w:rsid w:val="001303E9"/>
    <w:rsid w:val="0013184F"/>
    <w:rsid w:val="00144390"/>
    <w:rsid w:val="00173DAE"/>
    <w:rsid w:val="00197118"/>
    <w:rsid w:val="001B0588"/>
    <w:rsid w:val="001B14B0"/>
    <w:rsid w:val="001B3FAD"/>
    <w:rsid w:val="001C1B9E"/>
    <w:rsid w:val="00204182"/>
    <w:rsid w:val="00210E4A"/>
    <w:rsid w:val="00214466"/>
    <w:rsid w:val="00223884"/>
    <w:rsid w:val="00241FCB"/>
    <w:rsid w:val="00277B46"/>
    <w:rsid w:val="002A60B5"/>
    <w:rsid w:val="002B1883"/>
    <w:rsid w:val="002C03DF"/>
    <w:rsid w:val="002D18CC"/>
    <w:rsid w:val="002D1DEA"/>
    <w:rsid w:val="002F1222"/>
    <w:rsid w:val="002F730F"/>
    <w:rsid w:val="003161EF"/>
    <w:rsid w:val="003339A2"/>
    <w:rsid w:val="00346052"/>
    <w:rsid w:val="003925E5"/>
    <w:rsid w:val="003933EF"/>
    <w:rsid w:val="003A6E4E"/>
    <w:rsid w:val="003B10D2"/>
    <w:rsid w:val="003B4765"/>
    <w:rsid w:val="003C7B22"/>
    <w:rsid w:val="003D5D07"/>
    <w:rsid w:val="003D6EDC"/>
    <w:rsid w:val="003F0736"/>
    <w:rsid w:val="00415566"/>
    <w:rsid w:val="00427A4F"/>
    <w:rsid w:val="004345CD"/>
    <w:rsid w:val="00454B92"/>
    <w:rsid w:val="00456549"/>
    <w:rsid w:val="004669AC"/>
    <w:rsid w:val="00486E8B"/>
    <w:rsid w:val="00492B3F"/>
    <w:rsid w:val="0049681A"/>
    <w:rsid w:val="004F59E0"/>
    <w:rsid w:val="0050218E"/>
    <w:rsid w:val="00507A48"/>
    <w:rsid w:val="00523137"/>
    <w:rsid w:val="00532F73"/>
    <w:rsid w:val="00542979"/>
    <w:rsid w:val="005470CA"/>
    <w:rsid w:val="00557D86"/>
    <w:rsid w:val="0056371F"/>
    <w:rsid w:val="00580009"/>
    <w:rsid w:val="00592D87"/>
    <w:rsid w:val="005D3C8A"/>
    <w:rsid w:val="005E10B6"/>
    <w:rsid w:val="006130A5"/>
    <w:rsid w:val="00615166"/>
    <w:rsid w:val="00620A45"/>
    <w:rsid w:val="0062592D"/>
    <w:rsid w:val="00625AEA"/>
    <w:rsid w:val="00627173"/>
    <w:rsid w:val="00655C88"/>
    <w:rsid w:val="00656E0C"/>
    <w:rsid w:val="006607B6"/>
    <w:rsid w:val="00666271"/>
    <w:rsid w:val="00690389"/>
    <w:rsid w:val="006A2FCC"/>
    <w:rsid w:val="006B0DAB"/>
    <w:rsid w:val="006B55A9"/>
    <w:rsid w:val="006D42CA"/>
    <w:rsid w:val="006F70BC"/>
    <w:rsid w:val="0071479B"/>
    <w:rsid w:val="007600C1"/>
    <w:rsid w:val="00761D98"/>
    <w:rsid w:val="007835C4"/>
    <w:rsid w:val="00795C90"/>
    <w:rsid w:val="007A5590"/>
    <w:rsid w:val="007A5598"/>
    <w:rsid w:val="007D228B"/>
    <w:rsid w:val="007F5DEE"/>
    <w:rsid w:val="00800604"/>
    <w:rsid w:val="00801947"/>
    <w:rsid w:val="008032D8"/>
    <w:rsid w:val="00832239"/>
    <w:rsid w:val="00837EDC"/>
    <w:rsid w:val="008564BE"/>
    <w:rsid w:val="00856671"/>
    <w:rsid w:val="008601E8"/>
    <w:rsid w:val="00874A5F"/>
    <w:rsid w:val="008B2C04"/>
    <w:rsid w:val="008E5C78"/>
    <w:rsid w:val="008E75D3"/>
    <w:rsid w:val="00920D80"/>
    <w:rsid w:val="00935EDC"/>
    <w:rsid w:val="009469CE"/>
    <w:rsid w:val="00947F35"/>
    <w:rsid w:val="0095297D"/>
    <w:rsid w:val="0097666B"/>
    <w:rsid w:val="00987186"/>
    <w:rsid w:val="009A0C3F"/>
    <w:rsid w:val="009A7E57"/>
    <w:rsid w:val="009D45F3"/>
    <w:rsid w:val="009E4805"/>
    <w:rsid w:val="009E7244"/>
    <w:rsid w:val="00A06443"/>
    <w:rsid w:val="00A33276"/>
    <w:rsid w:val="00A3442E"/>
    <w:rsid w:val="00A70471"/>
    <w:rsid w:val="00A74B1C"/>
    <w:rsid w:val="00A77652"/>
    <w:rsid w:val="00A872E7"/>
    <w:rsid w:val="00AA587C"/>
    <w:rsid w:val="00AB28E2"/>
    <w:rsid w:val="00AC7CBB"/>
    <w:rsid w:val="00AF28C1"/>
    <w:rsid w:val="00AF3E56"/>
    <w:rsid w:val="00B031EC"/>
    <w:rsid w:val="00B050FB"/>
    <w:rsid w:val="00B17762"/>
    <w:rsid w:val="00B24355"/>
    <w:rsid w:val="00B313A5"/>
    <w:rsid w:val="00B35491"/>
    <w:rsid w:val="00B577E2"/>
    <w:rsid w:val="00B6750C"/>
    <w:rsid w:val="00B82141"/>
    <w:rsid w:val="00B87717"/>
    <w:rsid w:val="00BC2427"/>
    <w:rsid w:val="00BE3C21"/>
    <w:rsid w:val="00BE72EA"/>
    <w:rsid w:val="00C003A3"/>
    <w:rsid w:val="00C06898"/>
    <w:rsid w:val="00C07271"/>
    <w:rsid w:val="00C27E28"/>
    <w:rsid w:val="00C61D19"/>
    <w:rsid w:val="00C61FF3"/>
    <w:rsid w:val="00C74CD7"/>
    <w:rsid w:val="00C82D41"/>
    <w:rsid w:val="00C9053F"/>
    <w:rsid w:val="00C9177C"/>
    <w:rsid w:val="00CC64F8"/>
    <w:rsid w:val="00CD2FDD"/>
    <w:rsid w:val="00CE3B5B"/>
    <w:rsid w:val="00CF1EB8"/>
    <w:rsid w:val="00CF6D6A"/>
    <w:rsid w:val="00D02C64"/>
    <w:rsid w:val="00D136D4"/>
    <w:rsid w:val="00D24E7D"/>
    <w:rsid w:val="00D349B5"/>
    <w:rsid w:val="00D468F4"/>
    <w:rsid w:val="00D61C50"/>
    <w:rsid w:val="00D6261F"/>
    <w:rsid w:val="00D657BA"/>
    <w:rsid w:val="00D71641"/>
    <w:rsid w:val="00D86E0C"/>
    <w:rsid w:val="00DA23EC"/>
    <w:rsid w:val="00DA28DA"/>
    <w:rsid w:val="00DA50A5"/>
    <w:rsid w:val="00DA5265"/>
    <w:rsid w:val="00DC49AB"/>
    <w:rsid w:val="00DD1DA3"/>
    <w:rsid w:val="00DE0286"/>
    <w:rsid w:val="00E01548"/>
    <w:rsid w:val="00E20887"/>
    <w:rsid w:val="00E21B55"/>
    <w:rsid w:val="00E2306F"/>
    <w:rsid w:val="00E2542C"/>
    <w:rsid w:val="00E25B4E"/>
    <w:rsid w:val="00E274BE"/>
    <w:rsid w:val="00E31CAD"/>
    <w:rsid w:val="00E41334"/>
    <w:rsid w:val="00E450AB"/>
    <w:rsid w:val="00E554F4"/>
    <w:rsid w:val="00E60C89"/>
    <w:rsid w:val="00E62810"/>
    <w:rsid w:val="00E655D4"/>
    <w:rsid w:val="00E776DF"/>
    <w:rsid w:val="00E86FCE"/>
    <w:rsid w:val="00E90198"/>
    <w:rsid w:val="00EA5D89"/>
    <w:rsid w:val="00EB1503"/>
    <w:rsid w:val="00EB184E"/>
    <w:rsid w:val="00EB482A"/>
    <w:rsid w:val="00EC3E2E"/>
    <w:rsid w:val="00EC6FF6"/>
    <w:rsid w:val="00EC779E"/>
    <w:rsid w:val="00ED1857"/>
    <w:rsid w:val="00ED30F9"/>
    <w:rsid w:val="00ED4599"/>
    <w:rsid w:val="00EE496D"/>
    <w:rsid w:val="00F00EDF"/>
    <w:rsid w:val="00F32047"/>
    <w:rsid w:val="00F361AA"/>
    <w:rsid w:val="00F36F81"/>
    <w:rsid w:val="00F65CAE"/>
    <w:rsid w:val="00F87921"/>
    <w:rsid w:val="00FA5AA1"/>
    <w:rsid w:val="00FB09E8"/>
    <w:rsid w:val="00FC34ED"/>
    <w:rsid w:val="00FE4EBF"/>
    <w:rsid w:val="00FE57DA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F740E5"/>
  <w14:defaultImageDpi w14:val="300"/>
  <w15:docId w15:val="{B4879D18-6172-4C92-9080-8A1E1855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979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435C"/>
    <w:pPr>
      <w:keepNext/>
      <w:keepLines/>
      <w:numPr>
        <w:numId w:val="39"/>
      </w:numPr>
      <w:spacing w:before="480"/>
      <w:outlineLvl w:val="0"/>
    </w:pPr>
    <w:rPr>
      <w:rFonts w:eastAsia="MS Gothic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A45"/>
    <w:pPr>
      <w:keepNext/>
      <w:keepLines/>
      <w:numPr>
        <w:ilvl w:val="1"/>
        <w:numId w:val="3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A45"/>
    <w:pPr>
      <w:keepNext/>
      <w:keepLines/>
      <w:numPr>
        <w:ilvl w:val="2"/>
        <w:numId w:val="3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A45"/>
    <w:pPr>
      <w:keepNext/>
      <w:keepLines/>
      <w:numPr>
        <w:ilvl w:val="3"/>
        <w:numId w:val="3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A45"/>
    <w:pPr>
      <w:keepNext/>
      <w:keepLines/>
      <w:numPr>
        <w:ilvl w:val="4"/>
        <w:numId w:val="39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A45"/>
    <w:pPr>
      <w:keepNext/>
      <w:keepLines/>
      <w:numPr>
        <w:ilvl w:val="5"/>
        <w:numId w:val="3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A45"/>
    <w:pPr>
      <w:keepNext/>
      <w:keepLines/>
      <w:numPr>
        <w:ilvl w:val="6"/>
        <w:numId w:val="3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A45"/>
    <w:pPr>
      <w:keepNext/>
      <w:keepLines/>
      <w:numPr>
        <w:ilvl w:val="7"/>
        <w:numId w:val="3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A45"/>
    <w:pPr>
      <w:keepNext/>
      <w:keepLines/>
      <w:numPr>
        <w:ilvl w:val="8"/>
        <w:numId w:val="3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435C"/>
    <w:rPr>
      <w:rFonts w:ascii="Arial" w:eastAsia="MS Gothic" w:hAnsi="Arial"/>
      <w:b/>
      <w:bCs/>
      <w:sz w:val="28"/>
      <w:szCs w:val="32"/>
      <w:lang w:val="en-US"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072A63"/>
    <w:pPr>
      <w:numPr>
        <w:numId w:val="20"/>
      </w:numPr>
      <w:ind w:left="567" w:hanging="283"/>
    </w:pPr>
    <w:rPr>
      <w:rFonts w:cs="Arial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DA23EC"/>
    <w:rPr>
      <w:rFonts w:eastAsia="Calibri" w:cs="Arial"/>
      <w:color w:val="0085CF"/>
      <w:sz w:val="36"/>
      <w:szCs w:val="36"/>
      <w:lang w:val="en-GB"/>
    </w:rPr>
  </w:style>
  <w:style w:type="character" w:customStyle="1" w:styleId="Title1Char">
    <w:name w:val="Title 1 Char"/>
    <w:link w:val="Title1"/>
    <w:rsid w:val="00DA23EC"/>
    <w:rPr>
      <w:rFonts w:ascii="Arial" w:eastAsia="Calibri" w:hAnsi="Arial" w:cs="Arial"/>
      <w:b/>
      <w:bCs/>
      <w:color w:val="0085CF"/>
      <w:sz w:val="36"/>
      <w:szCs w:val="3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BodyText"/>
    <w:link w:val="TextChar"/>
    <w:qFormat/>
    <w:rsid w:val="00E31CAD"/>
    <w:pPr>
      <w:spacing w:before="0"/>
    </w:pPr>
    <w:rPr>
      <w:rFonts w:cs="Arial"/>
      <w:szCs w:val="20"/>
    </w:rPr>
  </w:style>
  <w:style w:type="character" w:customStyle="1" w:styleId="TextChar">
    <w:name w:val="Text Char"/>
    <w:link w:val="Text"/>
    <w:rsid w:val="00E31CAD"/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CAD"/>
  </w:style>
  <w:style w:type="character" w:customStyle="1" w:styleId="BodyTextChar">
    <w:name w:val="Body Text Char"/>
    <w:link w:val="BodyText"/>
    <w:uiPriority w:val="99"/>
    <w:semiHidden/>
    <w:rsid w:val="00E31CAD"/>
    <w:rPr>
      <w:rFonts w:ascii="Arial" w:hAnsi="Arial"/>
      <w:szCs w:val="24"/>
      <w:lang w:val="en-US" w:eastAsia="en-US"/>
    </w:rPr>
  </w:style>
  <w:style w:type="character" w:styleId="Emphasis">
    <w:name w:val="Emphasis"/>
    <w:uiPriority w:val="20"/>
    <w:rsid w:val="00E31CAD"/>
    <w:rPr>
      <w:i/>
      <w:iCs/>
    </w:rPr>
  </w:style>
  <w:style w:type="paragraph" w:customStyle="1" w:styleId="Heading">
    <w:name w:val="Heading"/>
    <w:basedOn w:val="BodyText"/>
    <w:link w:val="HeadingChar"/>
    <w:autoRedefine/>
    <w:qFormat/>
    <w:rsid w:val="00832239"/>
    <w:pPr>
      <w:spacing w:before="0" w:line="360" w:lineRule="auto"/>
    </w:pPr>
    <w:rPr>
      <w:b/>
      <w:sz w:val="24"/>
    </w:rPr>
  </w:style>
  <w:style w:type="character" w:customStyle="1" w:styleId="HeadingChar">
    <w:name w:val="Heading Char"/>
    <w:link w:val="Heading"/>
    <w:rsid w:val="00832239"/>
    <w:rPr>
      <w:rFonts w:ascii="Arial" w:hAnsi="Arial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A74B1C"/>
    <w:pPr>
      <w:spacing w:before="0"/>
    </w:pPr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A74B1C"/>
    <w:rPr>
      <w:rFonts w:ascii="Arial" w:hAnsi="Arial" w:cs="Arial"/>
      <w:b/>
      <w:lang w:val="en-US" w:eastAsia="en-US"/>
    </w:rPr>
  </w:style>
  <w:style w:type="paragraph" w:customStyle="1" w:styleId="TableHeading">
    <w:name w:val="TableHeading"/>
    <w:basedOn w:val="Text"/>
    <w:link w:val="TableHeadingChar"/>
    <w:qFormat/>
    <w:rsid w:val="00A74B1C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A74B1C"/>
    <w:rPr>
      <w:rFonts w:ascii="Arial" w:hAnsi="Arial" w:cs="Arial"/>
      <w:b/>
      <w:color w:val="FFFFFF"/>
      <w:lang w:val="en-US" w:eastAsia="en-US"/>
    </w:rPr>
  </w:style>
  <w:style w:type="character" w:customStyle="1" w:styleId="apple-converted-space">
    <w:name w:val="apple-converted-space"/>
    <w:rsid w:val="00A74B1C"/>
  </w:style>
  <w:style w:type="paragraph" w:styleId="ListParagraph">
    <w:name w:val="List Paragraph"/>
    <w:basedOn w:val="Normal"/>
    <w:uiPriority w:val="34"/>
    <w:qFormat/>
    <w:rsid w:val="00620A45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A4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20A45"/>
    <w:rPr>
      <w:rFonts w:asciiTheme="majorHAnsi" w:eastAsiaTheme="majorEastAsia" w:hAnsiTheme="majorHAnsi" w:cstheme="majorBidi"/>
      <w:b/>
      <w:bCs/>
      <w:color w:val="4472C4" w:themeColor="accent1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A45"/>
    <w:rPr>
      <w:rFonts w:asciiTheme="majorHAnsi" w:eastAsiaTheme="majorEastAsia" w:hAnsiTheme="majorHAnsi" w:cstheme="majorBidi"/>
      <w:b/>
      <w:bCs/>
      <w:i/>
      <w:iCs/>
      <w:color w:val="4472C4" w:themeColor="accent1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A45"/>
    <w:rPr>
      <w:rFonts w:asciiTheme="majorHAnsi" w:eastAsiaTheme="majorEastAsia" w:hAnsiTheme="majorHAnsi" w:cstheme="majorBidi"/>
      <w:color w:val="1F3763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A45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A45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A45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A45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D92971851144CA3B31398D987DB0C" ma:contentTypeVersion="0" ma:contentTypeDescription="Create a new document." ma:contentTypeScope="" ma:versionID="c1088549eb17cdc61c029c13b7a1b1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582D0-9193-41BA-9E8E-5D407B397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B74E9-9DB6-4F8C-A1C8-37018A56D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4CDCBB-9CD2-4CD2-B126-105BD4561307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C79B062-703C-44B4-A3D1-00284A1F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9204</CharactersWithSpaces>
  <SharedDoc>false</SharedDoc>
  <HLinks>
    <vt:vector size="6" baseType="variant">
      <vt:variant>
        <vt:i4>7143505</vt:i4>
      </vt:variant>
      <vt:variant>
        <vt:i4>5</vt:i4>
      </vt:variant>
      <vt:variant>
        <vt:i4>0</vt:i4>
      </vt:variant>
      <vt:variant>
        <vt:i4>5</vt:i4>
      </vt:variant>
      <vt:variant>
        <vt:lpwstr>C:\Users\Jenny Moore\AppData\Local\Microsoft\Windows\Key\Content team\Quality\Model policies\Templates\www.thekeysupport.com\sl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Kieron Paradine</dc:creator>
  <cp:lastModifiedBy>Sarah Bailey</cp:lastModifiedBy>
  <cp:revision>3</cp:revision>
  <cp:lastPrinted>2018-11-16T11:50:00Z</cp:lastPrinted>
  <dcterms:created xsi:type="dcterms:W3CDTF">2022-04-21T09:26:00Z</dcterms:created>
  <dcterms:modified xsi:type="dcterms:W3CDTF">2022-04-21T10:07:00Z</dcterms:modified>
</cp:coreProperties>
</file>