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789" w:rsidRPr="00A85614" w:rsidRDefault="00B275DF">
      <w:pPr>
        <w:suppressAutoHyphens/>
        <w:jc w:val="center"/>
        <w:rPr>
          <w:rFonts w:asciiTheme="minorHAnsi" w:hAnsiTheme="minorHAnsi"/>
          <w:b/>
          <w:spacing w:val="-3"/>
          <w:sz w:val="36"/>
          <w:u w:val="single"/>
        </w:rPr>
      </w:pPr>
      <w:r w:rsidRPr="00A85614">
        <w:rPr>
          <w:rFonts w:asciiTheme="minorHAnsi" w:hAnsiTheme="minorHAnsi"/>
          <w:b/>
          <w:noProof/>
          <w:spacing w:val="-3"/>
          <w:sz w:val="36"/>
          <w:u w:val="single"/>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5715</wp:posOffset>
            </wp:positionV>
            <wp:extent cx="6791325" cy="1180397"/>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1325" cy="118039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358D" w:rsidRPr="00A85614" w:rsidRDefault="003F358D">
      <w:pPr>
        <w:suppressAutoHyphens/>
        <w:jc w:val="center"/>
        <w:rPr>
          <w:rFonts w:asciiTheme="minorHAnsi" w:hAnsiTheme="minorHAnsi"/>
          <w:b/>
          <w:spacing w:val="-3"/>
          <w:sz w:val="36"/>
          <w:u w:val="single"/>
        </w:rPr>
      </w:pPr>
    </w:p>
    <w:p w:rsidR="003F358D" w:rsidRPr="00A85614" w:rsidRDefault="003F358D">
      <w:pPr>
        <w:suppressAutoHyphens/>
        <w:jc w:val="center"/>
        <w:rPr>
          <w:rFonts w:asciiTheme="minorHAnsi" w:hAnsiTheme="minorHAnsi"/>
          <w:b/>
          <w:spacing w:val="-3"/>
          <w:sz w:val="36"/>
          <w:u w:val="single"/>
        </w:rPr>
      </w:pPr>
    </w:p>
    <w:p w:rsidR="003F358D" w:rsidRPr="00A85614" w:rsidRDefault="003F358D">
      <w:pPr>
        <w:suppressAutoHyphens/>
        <w:jc w:val="center"/>
        <w:rPr>
          <w:rFonts w:asciiTheme="minorHAnsi" w:hAnsiTheme="minorHAnsi"/>
          <w:b/>
          <w:spacing w:val="-3"/>
          <w:sz w:val="16"/>
          <w:u w:val="single"/>
        </w:rPr>
      </w:pPr>
      <w:r w:rsidRPr="00A85614">
        <w:rPr>
          <w:rFonts w:asciiTheme="minorHAnsi" w:hAnsiTheme="minorHAnsi"/>
          <w:b/>
          <w:spacing w:val="-3"/>
          <w:sz w:val="16"/>
          <w:u w:val="single"/>
        </w:rPr>
        <w:t xml:space="preserve"> </w:t>
      </w:r>
    </w:p>
    <w:p w:rsidR="003F358D" w:rsidRPr="00A85614" w:rsidRDefault="003F358D">
      <w:pPr>
        <w:suppressAutoHyphens/>
        <w:jc w:val="center"/>
        <w:rPr>
          <w:rFonts w:asciiTheme="minorHAnsi" w:hAnsiTheme="minorHAnsi"/>
          <w:b/>
          <w:spacing w:val="-3"/>
          <w:sz w:val="16"/>
          <w:u w:val="single"/>
        </w:rPr>
      </w:pPr>
    </w:p>
    <w:p w:rsidR="003F358D" w:rsidRPr="00A85614" w:rsidRDefault="003F358D">
      <w:pPr>
        <w:suppressAutoHyphens/>
        <w:jc w:val="center"/>
        <w:rPr>
          <w:rFonts w:asciiTheme="minorHAnsi" w:hAnsiTheme="minorHAnsi"/>
          <w:b/>
          <w:spacing w:val="-3"/>
          <w:sz w:val="16"/>
          <w:u w:val="single"/>
        </w:rPr>
      </w:pPr>
    </w:p>
    <w:p w:rsidR="009970DD" w:rsidRPr="002C727F" w:rsidRDefault="009970DD" w:rsidP="009970DD">
      <w:pPr>
        <w:jc w:val="center"/>
        <w:rPr>
          <w:rFonts w:asciiTheme="minorHAnsi" w:hAnsiTheme="minorHAnsi" w:cs="Arial"/>
          <w:b/>
          <w:sz w:val="28"/>
        </w:rPr>
      </w:pPr>
      <w:r w:rsidRPr="002C727F">
        <w:rPr>
          <w:rFonts w:asciiTheme="minorHAnsi" w:hAnsiTheme="minorHAnsi" w:cs="Arial"/>
          <w:b/>
          <w:sz w:val="28"/>
        </w:rPr>
        <w:t>Vocational Teacher: Travel and Tourism</w:t>
      </w:r>
    </w:p>
    <w:p w:rsidR="009970DD" w:rsidRPr="002C727F" w:rsidRDefault="009970DD" w:rsidP="009970DD">
      <w:pPr>
        <w:jc w:val="center"/>
        <w:rPr>
          <w:rFonts w:asciiTheme="minorHAnsi" w:hAnsiTheme="minorHAnsi" w:cs="Arial"/>
          <w:b/>
          <w:sz w:val="28"/>
        </w:rPr>
      </w:pPr>
      <w:r w:rsidRPr="002C727F">
        <w:rPr>
          <w:rFonts w:asciiTheme="minorHAnsi" w:hAnsiTheme="minorHAnsi" w:cs="Arial"/>
          <w:b/>
          <w:sz w:val="28"/>
        </w:rPr>
        <w:t>One year temporary Contract</w:t>
      </w:r>
    </w:p>
    <w:p w:rsidR="009970DD" w:rsidRPr="002C727F" w:rsidRDefault="009970DD" w:rsidP="009970DD">
      <w:pPr>
        <w:jc w:val="center"/>
        <w:rPr>
          <w:rFonts w:asciiTheme="minorHAnsi" w:hAnsiTheme="minorHAnsi" w:cs="Arial"/>
          <w:b/>
          <w:sz w:val="28"/>
        </w:rPr>
      </w:pPr>
      <w:r w:rsidRPr="002C727F">
        <w:rPr>
          <w:rFonts w:asciiTheme="minorHAnsi" w:hAnsiTheme="minorHAnsi" w:cs="Arial"/>
          <w:b/>
          <w:sz w:val="28"/>
        </w:rPr>
        <w:t>MPS/UPS</w:t>
      </w:r>
    </w:p>
    <w:p w:rsidR="005D0789" w:rsidRPr="00A85614" w:rsidRDefault="005D0789">
      <w:pPr>
        <w:suppressAutoHyphens/>
        <w:jc w:val="both"/>
        <w:rPr>
          <w:rFonts w:asciiTheme="minorHAnsi" w:hAnsiTheme="minorHAnsi"/>
          <w:spacing w:val="-3"/>
          <w:sz w:val="2"/>
          <w:szCs w:val="2"/>
        </w:rPr>
      </w:pPr>
    </w:p>
    <w:p w:rsidR="005D0789" w:rsidRPr="002C727F" w:rsidRDefault="004F7CA0">
      <w:pPr>
        <w:suppressAutoHyphens/>
        <w:jc w:val="both"/>
        <w:rPr>
          <w:rFonts w:asciiTheme="minorHAnsi" w:hAnsiTheme="minorHAnsi"/>
          <w:b/>
          <w:spacing w:val="-3"/>
          <w:sz w:val="24"/>
          <w:u w:val="single"/>
        </w:rPr>
      </w:pPr>
      <w:r w:rsidRPr="002C727F">
        <w:rPr>
          <w:rFonts w:asciiTheme="minorHAnsi" w:hAnsiTheme="minorHAnsi"/>
          <w:b/>
          <w:spacing w:val="-3"/>
          <w:sz w:val="24"/>
          <w:u w:val="single"/>
        </w:rPr>
        <w:t>The Post</w:t>
      </w:r>
    </w:p>
    <w:p w:rsidR="009970DD" w:rsidRPr="00A85614" w:rsidRDefault="009970DD" w:rsidP="009970DD">
      <w:pPr>
        <w:rPr>
          <w:rFonts w:asciiTheme="minorHAnsi" w:hAnsiTheme="minorHAnsi"/>
        </w:rPr>
      </w:pPr>
    </w:p>
    <w:p w:rsidR="00A85614" w:rsidRPr="00A85614" w:rsidRDefault="00A85614" w:rsidP="00A85614">
      <w:pPr>
        <w:jc w:val="both"/>
        <w:rPr>
          <w:rFonts w:asciiTheme="minorHAnsi" w:hAnsiTheme="minorHAnsi" w:cs="Arial"/>
        </w:rPr>
      </w:pPr>
      <w:r w:rsidRPr="00A85614">
        <w:rPr>
          <w:rFonts w:asciiTheme="minorHAnsi" w:hAnsiTheme="minorHAnsi" w:cs="Arial"/>
        </w:rPr>
        <w:t xml:space="preserve">At Bramhall, we follow a mainly traditional academic curriculum but offer a small number of vocational courses to meet individual needs.  We follow a </w:t>
      </w:r>
      <w:proofErr w:type="gramStart"/>
      <w:r w:rsidRPr="00A85614">
        <w:rPr>
          <w:rFonts w:asciiTheme="minorHAnsi" w:hAnsiTheme="minorHAnsi" w:cs="Arial"/>
        </w:rPr>
        <w:t>two year</w:t>
      </w:r>
      <w:proofErr w:type="gramEnd"/>
      <w:r w:rsidRPr="00A85614">
        <w:rPr>
          <w:rFonts w:asciiTheme="minorHAnsi" w:hAnsiTheme="minorHAnsi" w:cs="Arial"/>
        </w:rPr>
        <w:t xml:space="preserve"> KS3 and a three year KS4 programme and Travel and Tourism is offered at KS4 which therefore includes students throughout Years 9, 10 and 11. The subject has been very successful and popular with the students that have opted to pursue it.</w:t>
      </w:r>
    </w:p>
    <w:p w:rsidR="00A85614" w:rsidRPr="00A85614" w:rsidRDefault="00A85614" w:rsidP="00A85614">
      <w:pPr>
        <w:jc w:val="both"/>
        <w:rPr>
          <w:rFonts w:asciiTheme="minorHAnsi" w:hAnsiTheme="minorHAnsi" w:cs="Arial"/>
        </w:rPr>
      </w:pPr>
    </w:p>
    <w:p w:rsidR="00A85614" w:rsidRPr="00A85614" w:rsidRDefault="00A85614" w:rsidP="00A85614">
      <w:pPr>
        <w:jc w:val="both"/>
        <w:rPr>
          <w:rFonts w:asciiTheme="minorHAnsi" w:hAnsiTheme="minorHAnsi" w:cs="Arial"/>
        </w:rPr>
      </w:pPr>
      <w:r w:rsidRPr="00A85614">
        <w:rPr>
          <w:rFonts w:asciiTheme="minorHAnsi" w:hAnsiTheme="minorHAnsi" w:cs="Arial"/>
        </w:rPr>
        <w:t>The successful applicant will work closely with members of the Geography department and be responsible for delivering the Travel and Tourism syllabus.  This will involve:</w:t>
      </w:r>
    </w:p>
    <w:p w:rsidR="00A85614" w:rsidRPr="00A85614" w:rsidRDefault="00A85614" w:rsidP="00A85614">
      <w:pPr>
        <w:jc w:val="both"/>
        <w:rPr>
          <w:rFonts w:asciiTheme="minorHAnsi" w:hAnsiTheme="minorHAnsi" w:cs="Arial"/>
        </w:rPr>
      </w:pPr>
    </w:p>
    <w:p w:rsidR="00A85614" w:rsidRPr="00A85614" w:rsidRDefault="00A85614" w:rsidP="00A85614">
      <w:pPr>
        <w:pStyle w:val="ListParagraph"/>
        <w:numPr>
          <w:ilvl w:val="0"/>
          <w:numId w:val="10"/>
        </w:numPr>
        <w:spacing w:line="252" w:lineRule="auto"/>
        <w:jc w:val="both"/>
        <w:rPr>
          <w:rFonts w:cs="Arial"/>
        </w:rPr>
      </w:pPr>
      <w:proofErr w:type="gramStart"/>
      <w:r w:rsidRPr="00A85614">
        <w:rPr>
          <w:rFonts w:cs="Arial"/>
        </w:rPr>
        <w:t>developing</w:t>
      </w:r>
      <w:proofErr w:type="gramEnd"/>
      <w:r w:rsidRPr="00A85614">
        <w:rPr>
          <w:rFonts w:cs="Arial"/>
        </w:rPr>
        <w:t xml:space="preserve"> an inclusive and accessible scheme of learning that will enthuse students who would like to explore the travel and tourism industry.</w:t>
      </w:r>
    </w:p>
    <w:p w:rsidR="00A85614" w:rsidRPr="00A85614" w:rsidRDefault="00A85614" w:rsidP="00A85614">
      <w:pPr>
        <w:pStyle w:val="ListParagraph"/>
        <w:numPr>
          <w:ilvl w:val="0"/>
          <w:numId w:val="10"/>
        </w:numPr>
        <w:spacing w:line="252" w:lineRule="auto"/>
        <w:jc w:val="both"/>
        <w:rPr>
          <w:rFonts w:cs="Arial"/>
        </w:rPr>
      </w:pPr>
      <w:proofErr w:type="gramStart"/>
      <w:r w:rsidRPr="00A85614">
        <w:rPr>
          <w:rFonts w:cs="Arial"/>
        </w:rPr>
        <w:t>developing</w:t>
      </w:r>
      <w:proofErr w:type="gramEnd"/>
      <w:r w:rsidRPr="00A85614">
        <w:rPr>
          <w:rFonts w:cs="Arial"/>
        </w:rPr>
        <w:t xml:space="preserve"> a suitably flexible assessment plan in line with Pearson expectations for each year group.</w:t>
      </w:r>
    </w:p>
    <w:p w:rsidR="00A85614" w:rsidRPr="00A85614" w:rsidRDefault="00A85614" w:rsidP="00A85614">
      <w:pPr>
        <w:pStyle w:val="ListParagraph"/>
        <w:numPr>
          <w:ilvl w:val="0"/>
          <w:numId w:val="10"/>
        </w:numPr>
        <w:spacing w:line="252" w:lineRule="auto"/>
        <w:jc w:val="both"/>
        <w:rPr>
          <w:rFonts w:cs="Arial"/>
        </w:rPr>
      </w:pPr>
      <w:proofErr w:type="gramStart"/>
      <w:r w:rsidRPr="00A85614">
        <w:rPr>
          <w:rFonts w:cs="Arial"/>
        </w:rPr>
        <w:t>delivering</w:t>
      </w:r>
      <w:proofErr w:type="gramEnd"/>
      <w:r w:rsidRPr="00A85614">
        <w:rPr>
          <w:rFonts w:cs="Arial"/>
        </w:rPr>
        <w:t xml:space="preserve"> both the mandatory units and optional unit to ensure students are able to access the award qualification at a suitable level for them.</w:t>
      </w:r>
    </w:p>
    <w:p w:rsidR="00A85614" w:rsidRPr="00A85614" w:rsidRDefault="00A85614" w:rsidP="00A85614">
      <w:pPr>
        <w:pStyle w:val="ListParagraph"/>
        <w:numPr>
          <w:ilvl w:val="0"/>
          <w:numId w:val="10"/>
        </w:numPr>
        <w:spacing w:line="252" w:lineRule="auto"/>
        <w:jc w:val="both"/>
        <w:rPr>
          <w:rFonts w:cs="Arial"/>
        </w:rPr>
      </w:pPr>
      <w:proofErr w:type="gramStart"/>
      <w:r w:rsidRPr="00A85614">
        <w:rPr>
          <w:rFonts w:cs="Arial"/>
        </w:rPr>
        <w:t>delivering</w:t>
      </w:r>
      <w:proofErr w:type="gramEnd"/>
      <w:r w:rsidRPr="00A85614">
        <w:rPr>
          <w:rFonts w:cs="Arial"/>
        </w:rPr>
        <w:t xml:space="preserve"> engaging and challenging lessons that allow students to work independently to complete the assignment briefs for each unit.</w:t>
      </w:r>
    </w:p>
    <w:p w:rsidR="00A85614" w:rsidRPr="00A85614" w:rsidRDefault="00A85614" w:rsidP="00A85614">
      <w:pPr>
        <w:pStyle w:val="ListParagraph"/>
        <w:numPr>
          <w:ilvl w:val="0"/>
          <w:numId w:val="10"/>
        </w:numPr>
        <w:spacing w:line="252" w:lineRule="auto"/>
        <w:jc w:val="both"/>
        <w:rPr>
          <w:rFonts w:cs="Arial"/>
        </w:rPr>
      </w:pPr>
      <w:proofErr w:type="gramStart"/>
      <w:r w:rsidRPr="00A85614">
        <w:rPr>
          <w:rFonts w:cs="Arial"/>
        </w:rPr>
        <w:t>completing</w:t>
      </w:r>
      <w:proofErr w:type="gramEnd"/>
      <w:r w:rsidRPr="00A85614">
        <w:rPr>
          <w:rFonts w:cs="Arial"/>
        </w:rPr>
        <w:t xml:space="preserve"> all necessary sampling and internal standardisation effectively.</w:t>
      </w:r>
    </w:p>
    <w:p w:rsidR="00A85614" w:rsidRPr="00A85614" w:rsidRDefault="00A85614" w:rsidP="00A85614">
      <w:pPr>
        <w:pStyle w:val="ListParagraph"/>
        <w:numPr>
          <w:ilvl w:val="0"/>
          <w:numId w:val="10"/>
        </w:numPr>
        <w:spacing w:line="252" w:lineRule="auto"/>
        <w:jc w:val="both"/>
        <w:rPr>
          <w:rFonts w:cs="Arial"/>
        </w:rPr>
      </w:pPr>
      <w:proofErr w:type="gramStart"/>
      <w:r w:rsidRPr="00A85614">
        <w:rPr>
          <w:rFonts w:cs="Arial"/>
        </w:rPr>
        <w:t>effectively</w:t>
      </w:r>
      <w:proofErr w:type="gramEnd"/>
      <w:r w:rsidRPr="00A85614">
        <w:rPr>
          <w:rFonts w:cs="Arial"/>
        </w:rPr>
        <w:t xml:space="preserve"> preparing students for the external written examination.</w:t>
      </w:r>
    </w:p>
    <w:p w:rsidR="00A85614" w:rsidRPr="00A85614" w:rsidRDefault="00A85614" w:rsidP="00A85614">
      <w:pPr>
        <w:jc w:val="both"/>
        <w:rPr>
          <w:rFonts w:asciiTheme="minorHAnsi" w:hAnsiTheme="minorHAnsi" w:cs="Arial"/>
        </w:rPr>
      </w:pPr>
      <w:r w:rsidRPr="00A85614">
        <w:rPr>
          <w:rFonts w:asciiTheme="minorHAnsi" w:hAnsiTheme="minorHAnsi" w:cs="Arial"/>
        </w:rPr>
        <w:t xml:space="preserve">The department currently follows the Pearson BTEC Level 1/2 First Award in Travel and Tourism (2018) (Qualification Number: 600/6512/6) with the majority of students completing the Award to at least a level </w:t>
      </w:r>
      <w:proofErr w:type="gramStart"/>
      <w:r w:rsidRPr="00A85614">
        <w:rPr>
          <w:rFonts w:asciiTheme="minorHAnsi" w:hAnsiTheme="minorHAnsi" w:cs="Arial"/>
        </w:rPr>
        <w:t>2</w:t>
      </w:r>
      <w:proofErr w:type="gramEnd"/>
      <w:r w:rsidRPr="00A85614">
        <w:rPr>
          <w:rFonts w:asciiTheme="minorHAnsi" w:hAnsiTheme="minorHAnsi" w:cs="Arial"/>
        </w:rPr>
        <w:t xml:space="preserve"> pass standard. The successful candidate </w:t>
      </w:r>
      <w:proofErr w:type="gramStart"/>
      <w:r w:rsidRPr="00A85614">
        <w:rPr>
          <w:rFonts w:asciiTheme="minorHAnsi" w:hAnsiTheme="minorHAnsi" w:cs="Arial"/>
        </w:rPr>
        <w:t>would also be expected</w:t>
      </w:r>
      <w:proofErr w:type="gramEnd"/>
      <w:r w:rsidRPr="00A85614">
        <w:rPr>
          <w:rFonts w:asciiTheme="minorHAnsi" w:hAnsiTheme="minorHAnsi" w:cs="Arial"/>
        </w:rPr>
        <w:t xml:space="preserve"> to explore the possibilities of a change in qualification to the technical awards depending on changes to school performance table inclusion.</w:t>
      </w:r>
    </w:p>
    <w:p w:rsidR="00A85614" w:rsidRPr="00A85614" w:rsidRDefault="00A85614" w:rsidP="00A85614">
      <w:pPr>
        <w:jc w:val="both"/>
        <w:rPr>
          <w:rFonts w:asciiTheme="minorHAnsi" w:hAnsiTheme="minorHAnsi" w:cs="Arial"/>
          <w:sz w:val="24"/>
        </w:rPr>
      </w:pPr>
    </w:p>
    <w:p w:rsidR="00A85614" w:rsidRPr="002C727F" w:rsidRDefault="00A85614" w:rsidP="00A85614">
      <w:pPr>
        <w:pStyle w:val="Heading1"/>
        <w:rPr>
          <w:rFonts w:asciiTheme="minorHAnsi" w:hAnsiTheme="minorHAnsi"/>
          <w:sz w:val="24"/>
        </w:rPr>
      </w:pPr>
      <w:r w:rsidRPr="002C727F">
        <w:rPr>
          <w:rFonts w:asciiTheme="minorHAnsi" w:hAnsiTheme="minorHAnsi"/>
          <w:sz w:val="24"/>
        </w:rPr>
        <w:t>Extra-curricular</w:t>
      </w:r>
    </w:p>
    <w:p w:rsidR="00A85614" w:rsidRPr="00A85614" w:rsidRDefault="00A85614" w:rsidP="00A85614">
      <w:pPr>
        <w:jc w:val="both"/>
        <w:rPr>
          <w:rFonts w:asciiTheme="minorHAnsi" w:hAnsiTheme="minorHAnsi" w:cs="Arial"/>
          <w:b/>
          <w:sz w:val="22"/>
          <w:szCs w:val="22"/>
          <w:u w:val="single"/>
        </w:rPr>
      </w:pPr>
    </w:p>
    <w:p w:rsidR="00E337AE" w:rsidRDefault="00A85614" w:rsidP="00A85614">
      <w:pPr>
        <w:jc w:val="both"/>
        <w:rPr>
          <w:rFonts w:asciiTheme="minorHAnsi" w:hAnsiTheme="minorHAnsi" w:cs="Arial"/>
          <w:sz w:val="22"/>
          <w:szCs w:val="22"/>
        </w:rPr>
      </w:pPr>
      <w:r>
        <w:rPr>
          <w:rFonts w:asciiTheme="minorHAnsi" w:hAnsiTheme="minorHAnsi" w:cs="Arial"/>
          <w:sz w:val="22"/>
          <w:szCs w:val="22"/>
        </w:rPr>
        <w:t xml:space="preserve">Here at </w:t>
      </w:r>
      <w:r w:rsidRPr="00A85614">
        <w:rPr>
          <w:rFonts w:asciiTheme="minorHAnsi" w:hAnsiTheme="minorHAnsi" w:cs="Arial"/>
          <w:sz w:val="22"/>
          <w:szCs w:val="22"/>
        </w:rPr>
        <w:t>BHS, we</w:t>
      </w:r>
      <w:r>
        <w:rPr>
          <w:rFonts w:asciiTheme="minorHAnsi" w:hAnsiTheme="minorHAnsi" w:cs="Arial"/>
          <w:sz w:val="22"/>
          <w:szCs w:val="22"/>
        </w:rPr>
        <w:t xml:space="preserve"> offer an extensive </w:t>
      </w:r>
      <w:proofErr w:type="spellStart"/>
      <w:r>
        <w:rPr>
          <w:rFonts w:asciiTheme="minorHAnsi" w:hAnsiTheme="minorHAnsi" w:cs="Arial"/>
          <w:sz w:val="22"/>
          <w:szCs w:val="22"/>
        </w:rPr>
        <w:t>extra curricular</w:t>
      </w:r>
      <w:proofErr w:type="spellEnd"/>
      <w:r>
        <w:rPr>
          <w:rFonts w:asciiTheme="minorHAnsi" w:hAnsiTheme="minorHAnsi" w:cs="Arial"/>
          <w:sz w:val="22"/>
          <w:szCs w:val="22"/>
        </w:rPr>
        <w:t xml:space="preserve"> programme and encourage all our staff to use their own skills and interests if they wish to do so to offer additional </w:t>
      </w:r>
      <w:r w:rsidR="00E337AE">
        <w:rPr>
          <w:rFonts w:asciiTheme="minorHAnsi" w:hAnsiTheme="minorHAnsi" w:cs="Arial"/>
          <w:sz w:val="22"/>
          <w:szCs w:val="22"/>
        </w:rPr>
        <w:t xml:space="preserve">experiences for our students.  In each </w:t>
      </w:r>
      <w:r w:rsidR="003E2845">
        <w:rPr>
          <w:rFonts w:asciiTheme="minorHAnsi" w:hAnsiTheme="minorHAnsi" w:cs="Arial"/>
          <w:sz w:val="22"/>
          <w:szCs w:val="22"/>
        </w:rPr>
        <w:t>area we have subject ambassador</w:t>
      </w:r>
      <w:bookmarkStart w:id="0" w:name="_GoBack"/>
      <w:bookmarkEnd w:id="0"/>
      <w:r w:rsidR="00E337AE">
        <w:rPr>
          <w:rFonts w:asciiTheme="minorHAnsi" w:hAnsiTheme="minorHAnsi" w:cs="Arial"/>
          <w:sz w:val="22"/>
          <w:szCs w:val="22"/>
        </w:rPr>
        <w:t xml:space="preserve"> roles plus a huge range of additional opportunities.</w:t>
      </w:r>
    </w:p>
    <w:p w:rsidR="00E337AE" w:rsidRDefault="00E337AE">
      <w:pPr>
        <w:pStyle w:val="Heading1"/>
        <w:rPr>
          <w:rFonts w:asciiTheme="minorHAnsi" w:hAnsiTheme="minorHAnsi"/>
          <w:sz w:val="28"/>
        </w:rPr>
      </w:pPr>
    </w:p>
    <w:p w:rsidR="005D0789" w:rsidRPr="002C727F" w:rsidRDefault="004F7CA0">
      <w:pPr>
        <w:pStyle w:val="Heading1"/>
        <w:rPr>
          <w:rFonts w:asciiTheme="minorHAnsi" w:hAnsiTheme="minorHAnsi"/>
          <w:sz w:val="24"/>
        </w:rPr>
      </w:pPr>
      <w:r w:rsidRPr="002C727F">
        <w:rPr>
          <w:rFonts w:asciiTheme="minorHAnsi" w:hAnsiTheme="minorHAnsi"/>
          <w:sz w:val="24"/>
        </w:rPr>
        <w:t>The Person</w:t>
      </w:r>
    </w:p>
    <w:p w:rsidR="005D0789" w:rsidRPr="00A85614" w:rsidRDefault="005D0789">
      <w:pPr>
        <w:jc w:val="both"/>
        <w:rPr>
          <w:rFonts w:asciiTheme="minorHAnsi" w:hAnsiTheme="minorHAnsi"/>
          <w:sz w:val="16"/>
          <w:szCs w:val="16"/>
        </w:rPr>
      </w:pPr>
    </w:p>
    <w:p w:rsidR="005D0789" w:rsidRPr="00A85614" w:rsidRDefault="004F7CA0">
      <w:pPr>
        <w:suppressAutoHyphens/>
        <w:jc w:val="both"/>
        <w:rPr>
          <w:rFonts w:asciiTheme="minorHAnsi" w:hAnsiTheme="minorHAnsi"/>
          <w:spacing w:val="-3"/>
          <w:sz w:val="22"/>
        </w:rPr>
      </w:pPr>
      <w:r w:rsidRPr="00A85614">
        <w:rPr>
          <w:rFonts w:asciiTheme="minorHAnsi" w:hAnsiTheme="minorHAnsi" w:cs="Arial"/>
          <w:sz w:val="22"/>
          <w:szCs w:val="22"/>
        </w:rPr>
        <w:t xml:space="preserve">The successful candidate will have proven experience in the development and delivery of effective learning at </w:t>
      </w:r>
      <w:r w:rsidR="00E337AE">
        <w:rPr>
          <w:rFonts w:asciiTheme="minorHAnsi" w:hAnsiTheme="minorHAnsi" w:cs="Arial"/>
          <w:sz w:val="22"/>
          <w:szCs w:val="22"/>
        </w:rPr>
        <w:t>predominantly KS4, plus the ability to deliver at KS3 if required</w:t>
      </w:r>
      <w:r w:rsidR="002C727F">
        <w:rPr>
          <w:rFonts w:asciiTheme="minorHAnsi" w:hAnsiTheme="minorHAnsi" w:cs="Arial"/>
          <w:sz w:val="22"/>
          <w:szCs w:val="22"/>
        </w:rPr>
        <w:t>.  S/he w</w:t>
      </w:r>
      <w:r w:rsidRPr="00A85614">
        <w:rPr>
          <w:rFonts w:asciiTheme="minorHAnsi" w:hAnsiTheme="minorHAnsi"/>
          <w:spacing w:val="-3"/>
          <w:sz w:val="22"/>
        </w:rPr>
        <w:t>ill need to be:</w:t>
      </w:r>
    </w:p>
    <w:p w:rsidR="005D0789" w:rsidRPr="00A85614" w:rsidRDefault="004F7CA0">
      <w:pPr>
        <w:numPr>
          <w:ilvl w:val="0"/>
          <w:numId w:val="1"/>
        </w:numPr>
        <w:tabs>
          <w:tab w:val="left" w:pos="-720"/>
        </w:tabs>
        <w:suppressAutoHyphens/>
        <w:jc w:val="both"/>
        <w:rPr>
          <w:rFonts w:asciiTheme="minorHAnsi" w:hAnsiTheme="minorHAnsi"/>
          <w:spacing w:val="-3"/>
          <w:sz w:val="22"/>
        </w:rPr>
      </w:pPr>
      <w:r w:rsidRPr="00A85614">
        <w:rPr>
          <w:rFonts w:asciiTheme="minorHAnsi" w:hAnsiTheme="minorHAnsi"/>
          <w:spacing w:val="-3"/>
          <w:sz w:val="22"/>
        </w:rPr>
        <w:t>able to actively support and develop our whole school ethos</w:t>
      </w:r>
    </w:p>
    <w:p w:rsidR="005D0789" w:rsidRPr="00A85614" w:rsidRDefault="004F7CA0">
      <w:pPr>
        <w:numPr>
          <w:ilvl w:val="0"/>
          <w:numId w:val="1"/>
        </w:numPr>
        <w:tabs>
          <w:tab w:val="left" w:pos="-720"/>
        </w:tabs>
        <w:suppressAutoHyphens/>
        <w:jc w:val="both"/>
        <w:rPr>
          <w:rFonts w:asciiTheme="minorHAnsi" w:hAnsiTheme="minorHAnsi"/>
          <w:spacing w:val="-3"/>
          <w:sz w:val="22"/>
        </w:rPr>
      </w:pPr>
      <w:r w:rsidRPr="00A85614">
        <w:rPr>
          <w:rFonts w:asciiTheme="minorHAnsi" w:hAnsiTheme="minorHAnsi"/>
          <w:spacing w:val="-3"/>
          <w:sz w:val="22"/>
        </w:rPr>
        <w:t>able to lead initiatives within the department and evaluate impact</w:t>
      </w:r>
    </w:p>
    <w:p w:rsidR="005D0789" w:rsidRPr="00A85614" w:rsidRDefault="004F7CA0">
      <w:pPr>
        <w:numPr>
          <w:ilvl w:val="0"/>
          <w:numId w:val="1"/>
        </w:numPr>
        <w:tabs>
          <w:tab w:val="left" w:pos="-720"/>
        </w:tabs>
        <w:suppressAutoHyphens/>
        <w:jc w:val="both"/>
        <w:rPr>
          <w:rFonts w:asciiTheme="minorHAnsi" w:hAnsiTheme="minorHAnsi"/>
          <w:spacing w:val="-3"/>
          <w:sz w:val="22"/>
        </w:rPr>
      </w:pPr>
      <w:r w:rsidRPr="00A85614">
        <w:rPr>
          <w:rFonts w:asciiTheme="minorHAnsi" w:hAnsiTheme="minorHAnsi"/>
          <w:spacing w:val="-3"/>
          <w:sz w:val="22"/>
        </w:rPr>
        <w:t xml:space="preserve">able to inspire enthusiasm in the subject </w:t>
      </w:r>
    </w:p>
    <w:p w:rsidR="005D0789" w:rsidRPr="00A85614" w:rsidRDefault="004F7CA0">
      <w:pPr>
        <w:numPr>
          <w:ilvl w:val="0"/>
          <w:numId w:val="1"/>
        </w:numPr>
        <w:tabs>
          <w:tab w:val="left" w:pos="-720"/>
        </w:tabs>
        <w:suppressAutoHyphens/>
        <w:jc w:val="both"/>
        <w:rPr>
          <w:rFonts w:asciiTheme="minorHAnsi" w:hAnsiTheme="minorHAnsi"/>
          <w:spacing w:val="-3"/>
          <w:sz w:val="22"/>
        </w:rPr>
      </w:pPr>
      <w:r w:rsidRPr="00A85614">
        <w:rPr>
          <w:rFonts w:asciiTheme="minorHAnsi" w:hAnsiTheme="minorHAnsi"/>
          <w:spacing w:val="-3"/>
          <w:sz w:val="22"/>
        </w:rPr>
        <w:t>skilled in developing learners and supporting strong rates of progression</w:t>
      </w:r>
    </w:p>
    <w:p w:rsidR="005D0789" w:rsidRPr="00A85614" w:rsidRDefault="004F7CA0">
      <w:pPr>
        <w:numPr>
          <w:ilvl w:val="0"/>
          <w:numId w:val="1"/>
        </w:numPr>
        <w:tabs>
          <w:tab w:val="left" w:pos="-720"/>
        </w:tabs>
        <w:suppressAutoHyphens/>
        <w:jc w:val="both"/>
        <w:rPr>
          <w:rFonts w:asciiTheme="minorHAnsi" w:hAnsiTheme="minorHAnsi"/>
          <w:spacing w:val="-3"/>
          <w:sz w:val="22"/>
        </w:rPr>
      </w:pPr>
      <w:r w:rsidRPr="00A85614">
        <w:rPr>
          <w:rFonts w:asciiTheme="minorHAnsi" w:hAnsiTheme="minorHAnsi"/>
          <w:spacing w:val="-3"/>
          <w:sz w:val="22"/>
        </w:rPr>
        <w:t>an excellent classroom teacher who expects and achieves high standards of behaviour from young people</w:t>
      </w:r>
    </w:p>
    <w:p w:rsidR="005D0789" w:rsidRPr="00A85614" w:rsidRDefault="004F7CA0">
      <w:pPr>
        <w:numPr>
          <w:ilvl w:val="0"/>
          <w:numId w:val="1"/>
        </w:numPr>
        <w:tabs>
          <w:tab w:val="left" w:pos="-720"/>
        </w:tabs>
        <w:suppressAutoHyphens/>
        <w:jc w:val="both"/>
        <w:rPr>
          <w:rFonts w:asciiTheme="minorHAnsi" w:hAnsiTheme="minorHAnsi"/>
          <w:spacing w:val="-3"/>
          <w:sz w:val="22"/>
        </w:rPr>
      </w:pPr>
      <w:r w:rsidRPr="00A85614">
        <w:rPr>
          <w:rFonts w:asciiTheme="minorHAnsi" w:hAnsiTheme="minorHAnsi"/>
          <w:spacing w:val="-3"/>
          <w:sz w:val="22"/>
        </w:rPr>
        <w:t>flexible, efficient and highly organised</w:t>
      </w:r>
    </w:p>
    <w:p w:rsidR="005D0789" w:rsidRPr="00A85614" w:rsidRDefault="004F7CA0">
      <w:pPr>
        <w:numPr>
          <w:ilvl w:val="0"/>
          <w:numId w:val="1"/>
        </w:numPr>
        <w:tabs>
          <w:tab w:val="left" w:pos="-720"/>
        </w:tabs>
        <w:suppressAutoHyphens/>
        <w:jc w:val="both"/>
        <w:rPr>
          <w:rFonts w:asciiTheme="minorHAnsi" w:hAnsiTheme="minorHAnsi"/>
          <w:spacing w:val="-3"/>
          <w:sz w:val="22"/>
        </w:rPr>
      </w:pPr>
      <w:r w:rsidRPr="00A85614">
        <w:rPr>
          <w:rFonts w:asciiTheme="minorHAnsi" w:hAnsiTheme="minorHAnsi"/>
          <w:spacing w:val="-3"/>
          <w:sz w:val="22"/>
        </w:rPr>
        <w:t xml:space="preserve">able to show initiative and work effectively in a team </w:t>
      </w:r>
    </w:p>
    <w:p w:rsidR="005D0789" w:rsidRPr="00A85614" w:rsidRDefault="004F7CA0">
      <w:pPr>
        <w:numPr>
          <w:ilvl w:val="0"/>
          <w:numId w:val="1"/>
        </w:numPr>
        <w:tabs>
          <w:tab w:val="left" w:pos="-720"/>
        </w:tabs>
        <w:suppressAutoHyphens/>
        <w:jc w:val="both"/>
        <w:rPr>
          <w:rFonts w:asciiTheme="minorHAnsi" w:hAnsiTheme="minorHAnsi"/>
          <w:spacing w:val="-3"/>
          <w:sz w:val="22"/>
          <w:szCs w:val="22"/>
        </w:rPr>
      </w:pPr>
      <w:r w:rsidRPr="00A85614">
        <w:rPr>
          <w:rFonts w:asciiTheme="minorHAnsi" w:hAnsiTheme="minorHAnsi"/>
          <w:spacing w:val="-3"/>
          <w:sz w:val="22"/>
          <w:szCs w:val="22"/>
        </w:rPr>
        <w:t xml:space="preserve">keen to contribute </w:t>
      </w:r>
      <w:r w:rsidR="00533D95" w:rsidRPr="00A85614">
        <w:rPr>
          <w:rFonts w:asciiTheme="minorHAnsi" w:hAnsiTheme="minorHAnsi"/>
          <w:spacing w:val="-3"/>
          <w:sz w:val="22"/>
          <w:szCs w:val="22"/>
        </w:rPr>
        <w:t>to the wider life of the school</w:t>
      </w:r>
    </w:p>
    <w:p w:rsidR="00533D95" w:rsidRPr="00A85614" w:rsidRDefault="00533D95" w:rsidP="002C727F">
      <w:pPr>
        <w:numPr>
          <w:ilvl w:val="0"/>
          <w:numId w:val="1"/>
        </w:numPr>
        <w:tabs>
          <w:tab w:val="left" w:pos="-720"/>
        </w:tabs>
        <w:suppressAutoHyphens/>
        <w:ind w:left="721" w:hanging="284"/>
        <w:jc w:val="both"/>
        <w:rPr>
          <w:rFonts w:asciiTheme="minorHAnsi" w:hAnsiTheme="minorHAnsi"/>
          <w:spacing w:val="-3"/>
          <w:sz w:val="22"/>
          <w:szCs w:val="22"/>
        </w:rPr>
      </w:pPr>
      <w:proofErr w:type="gramStart"/>
      <w:r w:rsidRPr="00A85614">
        <w:rPr>
          <w:rFonts w:asciiTheme="minorHAnsi" w:hAnsiTheme="minorHAnsi"/>
          <w:spacing w:val="-3"/>
          <w:sz w:val="22"/>
          <w:szCs w:val="22"/>
        </w:rPr>
        <w:t>hungry</w:t>
      </w:r>
      <w:proofErr w:type="gramEnd"/>
      <w:r w:rsidRPr="00A85614">
        <w:rPr>
          <w:rFonts w:asciiTheme="minorHAnsi" w:hAnsiTheme="minorHAnsi"/>
          <w:spacing w:val="-3"/>
          <w:sz w:val="22"/>
          <w:szCs w:val="22"/>
        </w:rPr>
        <w:t xml:space="preserve"> for success for all learners.</w:t>
      </w:r>
    </w:p>
    <w:p w:rsidR="005D0789" w:rsidRPr="00A85614" w:rsidRDefault="004F7CA0">
      <w:pPr>
        <w:pStyle w:val="NormalWeb"/>
        <w:jc w:val="both"/>
        <w:rPr>
          <w:rFonts w:asciiTheme="minorHAnsi" w:hAnsiTheme="minorHAnsi" w:cs="Arial"/>
          <w:sz w:val="22"/>
          <w:szCs w:val="22"/>
        </w:rPr>
      </w:pPr>
      <w:r w:rsidRPr="00A85614">
        <w:rPr>
          <w:rFonts w:asciiTheme="minorHAnsi" w:hAnsiTheme="minorHAnsi" w:cs="Arial"/>
          <w:sz w:val="22"/>
          <w:szCs w:val="22"/>
        </w:rPr>
        <w:t>You will be required to complete an Enhanced DBS check.</w:t>
      </w:r>
    </w:p>
    <w:sectPr w:rsidR="005D0789" w:rsidRPr="00A85614" w:rsidSect="002C727F">
      <w:footerReference w:type="default" r:id="rId9"/>
      <w:pgSz w:w="11906" w:h="16838"/>
      <w:pgMar w:top="425" w:right="567" w:bottom="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789" w:rsidRDefault="004F7CA0">
      <w:r>
        <w:separator/>
      </w:r>
    </w:p>
  </w:endnote>
  <w:endnote w:type="continuationSeparator" w:id="0">
    <w:p w:rsidR="005D0789" w:rsidRDefault="004F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89" w:rsidRDefault="005D0789">
    <w:pPr>
      <w:pStyle w:val="Footer"/>
      <w:jc w:val="righ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789" w:rsidRDefault="004F7CA0">
      <w:r>
        <w:separator/>
      </w:r>
    </w:p>
  </w:footnote>
  <w:footnote w:type="continuationSeparator" w:id="0">
    <w:p w:rsidR="005D0789" w:rsidRDefault="004F7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A82E5D"/>
    <w:multiLevelType w:val="singleLevel"/>
    <w:tmpl w:val="932200DE"/>
    <w:lvl w:ilvl="0">
      <w:start w:val="1"/>
      <w:numFmt w:val="decimal"/>
      <w:lvlText w:val="%1."/>
      <w:lvlJc w:val="left"/>
      <w:pPr>
        <w:tabs>
          <w:tab w:val="num" w:pos="720"/>
        </w:tabs>
        <w:ind w:left="720" w:hanging="720"/>
      </w:pPr>
      <w:rPr>
        <w:rFonts w:hint="default"/>
      </w:rPr>
    </w:lvl>
  </w:abstractNum>
  <w:abstractNum w:abstractNumId="2" w15:restartNumberingAfterBreak="0">
    <w:nsid w:val="306A1583"/>
    <w:multiLevelType w:val="hybridMultilevel"/>
    <w:tmpl w:val="0068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B691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146551A"/>
    <w:multiLevelType w:val="hybridMultilevel"/>
    <w:tmpl w:val="18C0C7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877CE"/>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5CA26B7F"/>
    <w:multiLevelType w:val="hybridMultilevel"/>
    <w:tmpl w:val="2116A69C"/>
    <w:lvl w:ilvl="0" w:tplc="0DD026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261AFF"/>
    <w:multiLevelType w:val="hybridMultilevel"/>
    <w:tmpl w:val="C4E2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545609"/>
    <w:multiLevelType w:val="singleLevel"/>
    <w:tmpl w:val="9E2CA546"/>
    <w:lvl w:ilvl="0">
      <w:start w:val="7"/>
      <w:numFmt w:val="decimal"/>
      <w:lvlText w:val="%1."/>
      <w:lvlJc w:val="left"/>
      <w:pPr>
        <w:tabs>
          <w:tab w:val="num" w:pos="720"/>
        </w:tabs>
        <w:ind w:left="720" w:hanging="720"/>
      </w:pPr>
      <w:rPr>
        <w:rFonts w:hint="default"/>
      </w:rPr>
    </w:lvl>
  </w:abstractNum>
  <w:abstractNum w:abstractNumId="9" w15:restartNumberingAfterBreak="0">
    <w:nsid w:val="7EB067E6"/>
    <w:multiLevelType w:val="singleLevel"/>
    <w:tmpl w:val="0409000F"/>
    <w:lvl w:ilvl="0">
      <w:start w:val="3"/>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abstractNumId w:val="1"/>
  </w:num>
  <w:num w:numId="3">
    <w:abstractNumId w:val="9"/>
  </w:num>
  <w:num w:numId="4">
    <w:abstractNumId w:val="3"/>
  </w:num>
  <w:num w:numId="5">
    <w:abstractNumId w:val="5"/>
  </w:num>
  <w:num w:numId="6">
    <w:abstractNumId w:val="8"/>
  </w:num>
  <w:num w:numId="7">
    <w:abstractNumId w:val="4"/>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89"/>
    <w:rsid w:val="002C727F"/>
    <w:rsid w:val="003D18D8"/>
    <w:rsid w:val="003E2845"/>
    <w:rsid w:val="003F358D"/>
    <w:rsid w:val="004F7CA0"/>
    <w:rsid w:val="00533D95"/>
    <w:rsid w:val="005D0789"/>
    <w:rsid w:val="009970DD"/>
    <w:rsid w:val="009C5D6C"/>
    <w:rsid w:val="00A85614"/>
    <w:rsid w:val="00AB4038"/>
    <w:rsid w:val="00B275DF"/>
    <w:rsid w:val="00BB4090"/>
    <w:rsid w:val="00CD62A0"/>
    <w:rsid w:val="00CE1F87"/>
    <w:rsid w:val="00D81354"/>
    <w:rsid w:val="00E337AE"/>
    <w:rsid w:val="00E44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01E2B"/>
  <w15:docId w15:val="{6D5EFE17-CED0-41E2-9B36-BFDFB51A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uppressAutoHyphens/>
      <w:jc w:val="both"/>
      <w:outlineLvl w:val="0"/>
    </w:pPr>
    <w:rPr>
      <w:rFonts w:ascii="Arial" w:hAnsi="Arial"/>
      <w:b/>
      <w:spacing w:val="-3"/>
      <w:sz w:val="22"/>
      <w:u w:val="single"/>
    </w:rPr>
  </w:style>
  <w:style w:type="paragraph" w:styleId="Heading2">
    <w:name w:val="heading 2"/>
    <w:basedOn w:val="Normal"/>
    <w:next w:val="Normal"/>
    <w:qFormat/>
    <w:pPr>
      <w:keepNext/>
      <w:outlineLvl w:val="1"/>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uppressAutoHyphens/>
      <w:ind w:left="720" w:hanging="720"/>
      <w:jc w:val="both"/>
    </w:pPr>
    <w:rPr>
      <w:rFonts w:ascii="Arial" w:hAnsi="Arial"/>
      <w:spacing w:val="-3"/>
      <w:sz w:val="22"/>
    </w:rPr>
  </w:style>
  <w:style w:type="paragraph" w:styleId="BodyText2">
    <w:name w:val="Body Text 2"/>
    <w:basedOn w:val="Normal"/>
    <w:rPr>
      <w:rFonts w:ascii="Arial" w:hAnsi="Arial"/>
      <w:sz w:val="22"/>
    </w:rPr>
  </w:style>
  <w:style w:type="paragraph" w:styleId="EndnoteText">
    <w:name w:val="endnote text"/>
    <w:basedOn w:val="Normal"/>
    <w:semiHidden/>
    <w:rPr>
      <w:rFonts w:ascii="Courier" w:hAnsi="Courier"/>
      <w:sz w:val="24"/>
    </w:rPr>
  </w:style>
  <w:style w:type="paragraph" w:styleId="BodyText">
    <w:name w:val="Body Text"/>
    <w:basedOn w:val="Normal"/>
    <w:pPr>
      <w:suppressAutoHyphens/>
      <w:jc w:val="both"/>
    </w:pPr>
    <w:rPr>
      <w:rFonts w:ascii="Arial" w:hAnsi="Arial"/>
      <w:spacing w:val="-3"/>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sz w:val="24"/>
      <w:szCs w:val="24"/>
      <w:lang w:eastAsia="en-GB"/>
    </w:rPr>
  </w:style>
  <w:style w:type="character" w:styleId="Strong">
    <w:name w:val="Strong"/>
    <w:basedOn w:val="DefaultParagraphFont"/>
    <w:uiPriority w:val="22"/>
    <w:qFormat/>
    <w:rPr>
      <w:b/>
      <w:bCs/>
    </w:r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3D18D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11242">
      <w:bodyDiv w:val="1"/>
      <w:marLeft w:val="0"/>
      <w:marRight w:val="0"/>
      <w:marTop w:val="0"/>
      <w:marBottom w:val="0"/>
      <w:divBdr>
        <w:top w:val="none" w:sz="0" w:space="0" w:color="auto"/>
        <w:left w:val="none" w:sz="0" w:space="0" w:color="auto"/>
        <w:bottom w:val="none" w:sz="0" w:space="0" w:color="auto"/>
        <w:right w:val="none" w:sz="0" w:space="0" w:color="auto"/>
      </w:divBdr>
      <w:divsChild>
        <w:div w:id="887188080">
          <w:marLeft w:val="0"/>
          <w:marRight w:val="0"/>
          <w:marTop w:val="0"/>
          <w:marBottom w:val="0"/>
          <w:divBdr>
            <w:top w:val="none" w:sz="0" w:space="0" w:color="auto"/>
            <w:left w:val="none" w:sz="0" w:space="0" w:color="auto"/>
            <w:bottom w:val="none" w:sz="0" w:space="0" w:color="auto"/>
            <w:right w:val="none" w:sz="0" w:space="0" w:color="auto"/>
          </w:divBdr>
          <w:divsChild>
            <w:div w:id="632058973">
              <w:marLeft w:val="0"/>
              <w:marRight w:val="0"/>
              <w:marTop w:val="0"/>
              <w:marBottom w:val="0"/>
              <w:divBdr>
                <w:top w:val="none" w:sz="0" w:space="0" w:color="auto"/>
                <w:left w:val="none" w:sz="0" w:space="0" w:color="auto"/>
                <w:bottom w:val="none" w:sz="0" w:space="0" w:color="auto"/>
                <w:right w:val="none" w:sz="0" w:space="0" w:color="auto"/>
              </w:divBdr>
              <w:divsChild>
                <w:div w:id="2030177392">
                  <w:marLeft w:val="0"/>
                  <w:marRight w:val="0"/>
                  <w:marTop w:val="0"/>
                  <w:marBottom w:val="0"/>
                  <w:divBdr>
                    <w:top w:val="none" w:sz="0" w:space="0" w:color="auto"/>
                    <w:left w:val="none" w:sz="0" w:space="0" w:color="auto"/>
                    <w:bottom w:val="none" w:sz="0" w:space="0" w:color="auto"/>
                    <w:right w:val="none" w:sz="0" w:space="0" w:color="auto"/>
                  </w:divBdr>
                  <w:divsChild>
                    <w:div w:id="1327366614">
                      <w:marLeft w:val="0"/>
                      <w:marRight w:val="0"/>
                      <w:marTop w:val="0"/>
                      <w:marBottom w:val="0"/>
                      <w:divBdr>
                        <w:top w:val="none" w:sz="0" w:space="0" w:color="auto"/>
                        <w:left w:val="none" w:sz="0" w:space="0" w:color="auto"/>
                        <w:bottom w:val="none" w:sz="0" w:space="0" w:color="auto"/>
                        <w:right w:val="none" w:sz="0" w:space="0" w:color="auto"/>
                      </w:divBdr>
                      <w:divsChild>
                        <w:div w:id="1991400009">
                          <w:marLeft w:val="0"/>
                          <w:marRight w:val="0"/>
                          <w:marTop w:val="0"/>
                          <w:marBottom w:val="0"/>
                          <w:divBdr>
                            <w:top w:val="none" w:sz="0" w:space="0" w:color="auto"/>
                            <w:left w:val="none" w:sz="0" w:space="0" w:color="auto"/>
                            <w:bottom w:val="none" w:sz="0" w:space="0" w:color="auto"/>
                            <w:right w:val="none" w:sz="0" w:space="0" w:color="auto"/>
                          </w:divBdr>
                          <w:divsChild>
                            <w:div w:id="6606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667759">
      <w:bodyDiv w:val="1"/>
      <w:marLeft w:val="0"/>
      <w:marRight w:val="0"/>
      <w:marTop w:val="0"/>
      <w:marBottom w:val="0"/>
      <w:divBdr>
        <w:top w:val="none" w:sz="0" w:space="0" w:color="auto"/>
        <w:left w:val="none" w:sz="0" w:space="0" w:color="auto"/>
        <w:bottom w:val="none" w:sz="0" w:space="0" w:color="auto"/>
        <w:right w:val="none" w:sz="0" w:space="0" w:color="auto"/>
      </w:divBdr>
      <w:divsChild>
        <w:div w:id="1146552407">
          <w:marLeft w:val="0"/>
          <w:marRight w:val="0"/>
          <w:marTop w:val="0"/>
          <w:marBottom w:val="0"/>
          <w:divBdr>
            <w:top w:val="none" w:sz="0" w:space="0" w:color="auto"/>
            <w:left w:val="none" w:sz="0" w:space="0" w:color="auto"/>
            <w:bottom w:val="none" w:sz="0" w:space="0" w:color="auto"/>
            <w:right w:val="none" w:sz="0" w:space="0" w:color="auto"/>
          </w:divBdr>
          <w:divsChild>
            <w:div w:id="230771699">
              <w:marLeft w:val="0"/>
              <w:marRight w:val="0"/>
              <w:marTop w:val="0"/>
              <w:marBottom w:val="0"/>
              <w:divBdr>
                <w:top w:val="none" w:sz="0" w:space="0" w:color="auto"/>
                <w:left w:val="none" w:sz="0" w:space="0" w:color="auto"/>
                <w:bottom w:val="none" w:sz="0" w:space="0" w:color="auto"/>
                <w:right w:val="none" w:sz="0" w:space="0" w:color="auto"/>
              </w:divBdr>
              <w:divsChild>
                <w:div w:id="716466757">
                  <w:marLeft w:val="0"/>
                  <w:marRight w:val="0"/>
                  <w:marTop w:val="0"/>
                  <w:marBottom w:val="0"/>
                  <w:divBdr>
                    <w:top w:val="none" w:sz="0" w:space="0" w:color="auto"/>
                    <w:left w:val="none" w:sz="0" w:space="0" w:color="auto"/>
                    <w:bottom w:val="none" w:sz="0" w:space="0" w:color="auto"/>
                    <w:right w:val="none" w:sz="0" w:space="0" w:color="auto"/>
                  </w:divBdr>
                  <w:divsChild>
                    <w:div w:id="1717269937">
                      <w:marLeft w:val="0"/>
                      <w:marRight w:val="0"/>
                      <w:marTop w:val="0"/>
                      <w:marBottom w:val="0"/>
                      <w:divBdr>
                        <w:top w:val="none" w:sz="0" w:space="0" w:color="auto"/>
                        <w:left w:val="none" w:sz="0" w:space="0" w:color="auto"/>
                        <w:bottom w:val="none" w:sz="0" w:space="0" w:color="auto"/>
                        <w:right w:val="none" w:sz="0" w:space="0" w:color="auto"/>
                      </w:divBdr>
                      <w:divsChild>
                        <w:div w:id="1493135450">
                          <w:marLeft w:val="0"/>
                          <w:marRight w:val="0"/>
                          <w:marTop w:val="0"/>
                          <w:marBottom w:val="0"/>
                          <w:divBdr>
                            <w:top w:val="none" w:sz="0" w:space="0" w:color="auto"/>
                            <w:left w:val="none" w:sz="0" w:space="0" w:color="auto"/>
                            <w:bottom w:val="none" w:sz="0" w:space="0" w:color="auto"/>
                            <w:right w:val="none" w:sz="0" w:space="0" w:color="auto"/>
                          </w:divBdr>
                          <w:divsChild>
                            <w:div w:id="15880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5DA52-2C45-43F2-BEDE-CDDE123E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442</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14 May, 1998</vt:lpstr>
    </vt:vector>
  </TitlesOfParts>
  <Company>Bramhall High School</Company>
  <LinksUpToDate>false</LinksUpToDate>
  <CharactersWithSpaces>2858</CharactersWithSpaces>
  <SharedDoc>false</SharedDoc>
  <HLinks>
    <vt:vector size="6" baseType="variant">
      <vt:variant>
        <vt:i4>2752541</vt:i4>
      </vt:variant>
      <vt:variant>
        <vt:i4>0</vt:i4>
      </vt:variant>
      <vt:variant>
        <vt:i4>0</vt:i4>
      </vt:variant>
      <vt:variant>
        <vt:i4>5</vt:i4>
      </vt:variant>
      <vt:variant>
        <vt:lpwstr>mailto:dbrennan@bramhallhigh.stockport.sch.uk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May, 1998</dc:title>
  <dc:creator>John Peckham.</dc:creator>
  <cp:lastModifiedBy>D Brennan</cp:lastModifiedBy>
  <cp:revision>4</cp:revision>
  <cp:lastPrinted>2019-05-10T09:30:00Z</cp:lastPrinted>
  <dcterms:created xsi:type="dcterms:W3CDTF">2019-05-10T09:31:00Z</dcterms:created>
  <dcterms:modified xsi:type="dcterms:W3CDTF">2019-05-10T10:48:00Z</dcterms:modified>
</cp:coreProperties>
</file>