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4E0B" w14:textId="671ECEE0" w:rsidR="00875CC3" w:rsidRDefault="00875CC3" w:rsidP="00875CC3">
      <w:pPr>
        <w:rPr>
          <w:b/>
          <w:noProof/>
          <w:sz w:val="22"/>
          <w:szCs w:val="22"/>
          <w:lang w:eastAsia="en-GB"/>
        </w:rPr>
      </w:pPr>
    </w:p>
    <w:p w14:paraId="7C5FFA9F" w14:textId="2B13AFAF" w:rsidR="00B23D2B" w:rsidRPr="000B17F4" w:rsidRDefault="00B23D2B" w:rsidP="00875CC3">
      <w:pPr>
        <w:rPr>
          <w:rFonts w:ascii="Arial" w:hAnsi="Arial" w:cs="Arial"/>
          <w:b/>
        </w:rPr>
      </w:pPr>
      <w:r w:rsidRPr="000B17F4">
        <w:rPr>
          <w:rFonts w:ascii="Arial" w:hAnsi="Arial" w:cs="Arial"/>
          <w:b/>
        </w:rPr>
        <w:tab/>
      </w:r>
      <w:r w:rsidRPr="000B17F4">
        <w:rPr>
          <w:rFonts w:ascii="Arial" w:hAnsi="Arial" w:cs="Arial"/>
          <w:b/>
        </w:rPr>
        <w:tab/>
      </w:r>
      <w:r w:rsidRPr="000B17F4">
        <w:rPr>
          <w:rFonts w:ascii="Arial" w:hAnsi="Arial" w:cs="Arial"/>
          <w:b/>
        </w:rPr>
        <w:tab/>
      </w:r>
      <w:r w:rsidRPr="000B17F4">
        <w:rPr>
          <w:rFonts w:ascii="Arial" w:hAnsi="Arial" w:cs="Arial"/>
          <w:b/>
        </w:rPr>
        <w:tab/>
      </w:r>
      <w:r w:rsidRPr="000B17F4">
        <w:rPr>
          <w:rFonts w:ascii="Arial" w:hAnsi="Arial" w:cs="Arial"/>
          <w:b/>
        </w:rPr>
        <w:tab/>
      </w:r>
    </w:p>
    <w:p w14:paraId="091EA512" w14:textId="6F61E200" w:rsidR="00EC6C18" w:rsidRPr="00F062EE" w:rsidRDefault="00E1134E" w:rsidP="00EC6C18">
      <w:pPr>
        <w:widowControl w:val="0"/>
        <w:rPr>
          <w:rFonts w:cs="Calibri"/>
        </w:rPr>
      </w:pPr>
      <w:r>
        <w:rPr>
          <w:rFonts w:cs="Calibri"/>
          <w:i/>
          <w:iCs/>
          <w:noProof/>
        </w:rPr>
        <w:drawing>
          <wp:anchor distT="0" distB="0" distL="114300" distR="114300" simplePos="0" relativeHeight="251677184" behindDoc="1" locked="0" layoutInCell="1" allowOverlap="1" wp14:anchorId="68D1D6EB" wp14:editId="31F26C08">
            <wp:simplePos x="0" y="0"/>
            <wp:positionH relativeFrom="page">
              <wp:align>center</wp:align>
            </wp:positionH>
            <wp:positionV relativeFrom="paragraph">
              <wp:posOffset>8890</wp:posOffset>
            </wp:positionV>
            <wp:extent cx="3877310" cy="1274445"/>
            <wp:effectExtent l="0" t="0" r="889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7310" cy="1274445"/>
                    </a:xfrm>
                    <a:prstGeom prst="rect">
                      <a:avLst/>
                    </a:prstGeom>
                    <a:noFill/>
                  </pic:spPr>
                </pic:pic>
              </a:graphicData>
            </a:graphic>
          </wp:anchor>
        </w:drawing>
      </w:r>
      <w:r w:rsidR="00EC6C18" w:rsidRPr="00F062EE">
        <w:rPr>
          <w:rFonts w:cs="Calibri"/>
        </w:rPr>
        <w:t> </w:t>
      </w:r>
    </w:p>
    <w:p w14:paraId="77AF4807" w14:textId="0BA08BE2" w:rsidR="00B47A8C" w:rsidRDefault="00B47A8C" w:rsidP="00B47A8C">
      <w:pPr>
        <w:widowControl w:val="0"/>
        <w:spacing w:line="300" w:lineRule="auto"/>
        <w:jc w:val="center"/>
        <w:rPr>
          <w:rFonts w:cs="Calibri"/>
          <w:i/>
          <w:iCs/>
        </w:rPr>
      </w:pPr>
    </w:p>
    <w:p w14:paraId="1A6B1FFE" w14:textId="6ACC2180" w:rsidR="00B47A8C" w:rsidRDefault="00B47A8C" w:rsidP="00EC6C18">
      <w:pPr>
        <w:widowControl w:val="0"/>
        <w:spacing w:line="300" w:lineRule="auto"/>
        <w:jc w:val="both"/>
        <w:rPr>
          <w:rFonts w:cs="Calibri"/>
          <w:i/>
          <w:iCs/>
        </w:rPr>
      </w:pPr>
    </w:p>
    <w:p w14:paraId="1AB71909" w14:textId="764935F3" w:rsidR="00B47A8C" w:rsidRDefault="00B47A8C" w:rsidP="00EC6C18">
      <w:pPr>
        <w:widowControl w:val="0"/>
        <w:spacing w:line="300" w:lineRule="auto"/>
        <w:jc w:val="both"/>
        <w:rPr>
          <w:rFonts w:cs="Calibri"/>
          <w:i/>
          <w:iCs/>
        </w:rPr>
      </w:pPr>
    </w:p>
    <w:p w14:paraId="7D4825DD" w14:textId="2A6C8A76" w:rsidR="00DB213A" w:rsidRDefault="00DB213A" w:rsidP="00EC6C18">
      <w:pPr>
        <w:widowControl w:val="0"/>
        <w:spacing w:line="300" w:lineRule="auto"/>
        <w:jc w:val="both"/>
        <w:rPr>
          <w:rFonts w:cs="Calibri"/>
          <w:i/>
          <w:iCs/>
        </w:rPr>
      </w:pPr>
    </w:p>
    <w:p w14:paraId="53E186F2" w14:textId="271F4447" w:rsidR="00DB213A" w:rsidRDefault="00DB213A" w:rsidP="00EC6C18">
      <w:pPr>
        <w:widowControl w:val="0"/>
        <w:spacing w:line="300" w:lineRule="auto"/>
        <w:jc w:val="both"/>
        <w:rPr>
          <w:rFonts w:cs="Calibri"/>
          <w:i/>
          <w:iCs/>
        </w:rPr>
      </w:pPr>
    </w:p>
    <w:p w14:paraId="0E02CEE7" w14:textId="1E724C67" w:rsidR="00DB213A" w:rsidRDefault="00E1134E" w:rsidP="00EC6C18">
      <w:pPr>
        <w:widowControl w:val="0"/>
        <w:spacing w:line="300" w:lineRule="auto"/>
        <w:jc w:val="both"/>
        <w:rPr>
          <w:rFonts w:cs="Calibri"/>
          <w:i/>
          <w:iCs/>
        </w:rPr>
      </w:pPr>
      <w:r>
        <w:rPr>
          <w:rFonts w:cs="Calibri"/>
          <w:i/>
          <w:iCs/>
          <w:noProof/>
        </w:rPr>
        <w:drawing>
          <wp:anchor distT="0" distB="0" distL="114300" distR="114300" simplePos="0" relativeHeight="251679232" behindDoc="1" locked="0" layoutInCell="1" allowOverlap="1" wp14:anchorId="7DAD463E" wp14:editId="041B6E1B">
            <wp:simplePos x="0" y="0"/>
            <wp:positionH relativeFrom="page">
              <wp:align>center</wp:align>
            </wp:positionH>
            <wp:positionV relativeFrom="paragraph">
              <wp:posOffset>174625</wp:posOffset>
            </wp:positionV>
            <wp:extent cx="6962140" cy="63709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62140" cy="6370955"/>
                    </a:xfrm>
                    <a:prstGeom prst="rect">
                      <a:avLst/>
                    </a:prstGeom>
                    <a:noFill/>
                  </pic:spPr>
                </pic:pic>
              </a:graphicData>
            </a:graphic>
          </wp:anchor>
        </w:drawing>
      </w:r>
      <w:r>
        <w:rPr>
          <w:rFonts w:cs="Calibri"/>
          <w:i/>
          <w:iCs/>
          <w:noProof/>
        </w:rPr>
        <w:drawing>
          <wp:anchor distT="0" distB="0" distL="114300" distR="114300" simplePos="0" relativeHeight="251678208" behindDoc="1" locked="0" layoutInCell="1" allowOverlap="1" wp14:anchorId="0BF12E5A" wp14:editId="512A4C8A">
            <wp:simplePos x="0" y="0"/>
            <wp:positionH relativeFrom="page">
              <wp:align>center</wp:align>
            </wp:positionH>
            <wp:positionV relativeFrom="paragraph">
              <wp:posOffset>269875</wp:posOffset>
            </wp:positionV>
            <wp:extent cx="6925945" cy="6372225"/>
            <wp:effectExtent l="0" t="0" r="825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5945" cy="6372225"/>
                    </a:xfrm>
                    <a:prstGeom prst="rect">
                      <a:avLst/>
                    </a:prstGeom>
                    <a:noFill/>
                  </pic:spPr>
                </pic:pic>
              </a:graphicData>
            </a:graphic>
            <wp14:sizeRelV relativeFrom="margin">
              <wp14:pctHeight>0</wp14:pctHeight>
            </wp14:sizeRelV>
          </wp:anchor>
        </w:drawing>
      </w:r>
      <w:r>
        <w:rPr>
          <w:b/>
          <w:noProof/>
          <w:sz w:val="40"/>
          <w:lang w:eastAsia="en-GB"/>
        </w:rPr>
        <w:drawing>
          <wp:anchor distT="0" distB="0" distL="114300" distR="114300" simplePos="0" relativeHeight="251673088" behindDoc="1" locked="0" layoutInCell="1" allowOverlap="1" wp14:anchorId="30603C6A" wp14:editId="51AA3CED">
            <wp:simplePos x="0" y="0"/>
            <wp:positionH relativeFrom="margin">
              <wp:align>center</wp:align>
            </wp:positionH>
            <wp:positionV relativeFrom="paragraph">
              <wp:posOffset>12700</wp:posOffset>
            </wp:positionV>
            <wp:extent cx="1019175" cy="886127"/>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886127"/>
                    </a:xfrm>
                    <a:prstGeom prst="rect">
                      <a:avLst/>
                    </a:prstGeom>
                    <a:noFill/>
                  </pic:spPr>
                </pic:pic>
              </a:graphicData>
            </a:graphic>
            <wp14:sizeRelH relativeFrom="page">
              <wp14:pctWidth>0</wp14:pctWidth>
            </wp14:sizeRelH>
            <wp14:sizeRelV relativeFrom="page">
              <wp14:pctHeight>0</wp14:pctHeight>
            </wp14:sizeRelV>
          </wp:anchor>
        </w:drawing>
      </w:r>
    </w:p>
    <w:p w14:paraId="1CC8375B" w14:textId="77777777" w:rsidR="00DB213A" w:rsidRDefault="00DB213A" w:rsidP="00EC6C18">
      <w:pPr>
        <w:widowControl w:val="0"/>
        <w:spacing w:line="300" w:lineRule="auto"/>
        <w:jc w:val="both"/>
        <w:rPr>
          <w:rFonts w:cs="Calibri"/>
          <w:i/>
          <w:iCs/>
        </w:rPr>
      </w:pPr>
    </w:p>
    <w:p w14:paraId="480063D1" w14:textId="7DE289A0" w:rsidR="00DB213A" w:rsidRDefault="00DB213A" w:rsidP="00EC6C18">
      <w:pPr>
        <w:widowControl w:val="0"/>
        <w:spacing w:line="300" w:lineRule="auto"/>
        <w:jc w:val="both"/>
        <w:rPr>
          <w:rFonts w:cs="Calibri"/>
          <w:i/>
          <w:iCs/>
        </w:rPr>
      </w:pPr>
    </w:p>
    <w:p w14:paraId="520226E3" w14:textId="1A4AC94B" w:rsidR="00DB213A" w:rsidRDefault="00DB213A" w:rsidP="00EC6C18">
      <w:pPr>
        <w:widowControl w:val="0"/>
        <w:spacing w:line="300" w:lineRule="auto"/>
        <w:jc w:val="both"/>
        <w:rPr>
          <w:rFonts w:cs="Calibri"/>
          <w:i/>
          <w:iCs/>
        </w:rPr>
      </w:pPr>
    </w:p>
    <w:p w14:paraId="379AA3C3" w14:textId="63CB7E72" w:rsidR="00DB213A" w:rsidRDefault="00DB213A" w:rsidP="00EC6C18">
      <w:pPr>
        <w:widowControl w:val="0"/>
        <w:spacing w:line="300" w:lineRule="auto"/>
        <w:jc w:val="both"/>
        <w:rPr>
          <w:rFonts w:cs="Calibri"/>
          <w:i/>
          <w:iCs/>
        </w:rPr>
      </w:pPr>
    </w:p>
    <w:p w14:paraId="42894CC0" w14:textId="1B589FCD" w:rsidR="00DB213A" w:rsidRDefault="00DB213A" w:rsidP="00EC6C18">
      <w:pPr>
        <w:widowControl w:val="0"/>
        <w:spacing w:line="300" w:lineRule="auto"/>
        <w:jc w:val="both"/>
        <w:rPr>
          <w:rFonts w:cs="Calibri"/>
          <w:i/>
          <w:iCs/>
        </w:rPr>
      </w:pPr>
    </w:p>
    <w:p w14:paraId="28524495" w14:textId="034A0A6D" w:rsidR="00DB213A" w:rsidRDefault="00751B01" w:rsidP="00EC6C18">
      <w:pPr>
        <w:widowControl w:val="0"/>
        <w:spacing w:line="300" w:lineRule="auto"/>
        <w:jc w:val="both"/>
        <w:rPr>
          <w:rFonts w:cs="Calibri"/>
          <w:i/>
          <w:iCs/>
        </w:rPr>
      </w:pPr>
      <w:r>
        <w:rPr>
          <w:noProof/>
          <w:lang w:eastAsia="en-GB"/>
        </w:rPr>
        <mc:AlternateContent>
          <mc:Choice Requires="wps">
            <w:drawing>
              <wp:anchor distT="0" distB="0" distL="114300" distR="114300" simplePos="0" relativeHeight="251682304" behindDoc="1" locked="0" layoutInCell="1" allowOverlap="1" wp14:anchorId="120409E3" wp14:editId="753BCEB3">
                <wp:simplePos x="0" y="0"/>
                <wp:positionH relativeFrom="margin">
                  <wp:align>center</wp:align>
                </wp:positionH>
                <wp:positionV relativeFrom="paragraph">
                  <wp:posOffset>198755</wp:posOffset>
                </wp:positionV>
                <wp:extent cx="5000625" cy="26384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638425"/>
                        </a:xfrm>
                        <a:prstGeom prst="rect">
                          <a:avLst/>
                        </a:prstGeom>
                        <a:noFill/>
                        <a:ln w="9525">
                          <a:noFill/>
                          <a:miter lim="800000"/>
                          <a:headEnd/>
                          <a:tailEnd/>
                        </a:ln>
                      </wps:spPr>
                      <wps:txbx>
                        <w:txbxContent>
                          <w:p w14:paraId="09252309" w14:textId="453E8FA6" w:rsidR="00751B01"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Application </w:t>
                            </w:r>
                          </w:p>
                          <w:p w14:paraId="0C19AF3F" w14:textId="3EAC1B3D" w:rsidR="00751B01" w:rsidRPr="006A6213"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Pack</w:t>
                            </w:r>
                          </w:p>
                          <w:p w14:paraId="70BDBE9B" w14:textId="77777777" w:rsidR="00751B01" w:rsidRDefault="00751B01" w:rsidP="00751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409E3" id="_x0000_t202" coordsize="21600,21600" o:spt="202" path="m,l,21600r21600,l21600,xe">
                <v:stroke joinstyle="miter"/>
                <v:path gradientshapeok="t" o:connecttype="rect"/>
              </v:shapetype>
              <v:shape id="Text Box 2" o:spid="_x0000_s1026" type="#_x0000_t202" style="position:absolute;left:0;text-align:left;margin-left:0;margin-top:15.65pt;width:393.75pt;height:207.75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" filled="f" stroked="f">
                <v:textbox>
                  <w:txbxContent>
                    <w:p w14:paraId="09252309" w14:textId="453E8FA6" w:rsidR="00751B01"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Application </w:t>
                      </w:r>
                    </w:p>
                    <w:p w14:paraId="0C19AF3F" w14:textId="3EAC1B3D" w:rsidR="00751B01" w:rsidRPr="006A6213"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Pack</w:t>
                      </w:r>
                    </w:p>
                    <w:p w14:paraId="70BDBE9B" w14:textId="77777777" w:rsidR="00751B01" w:rsidRDefault="00751B01" w:rsidP="00751B01"/>
                  </w:txbxContent>
                </v:textbox>
                <w10:wrap anchorx="margin"/>
              </v:shape>
            </w:pict>
          </mc:Fallback>
        </mc:AlternateContent>
      </w:r>
    </w:p>
    <w:p w14:paraId="771DD201" w14:textId="7B5A440F" w:rsidR="00DB213A" w:rsidRDefault="00DB213A" w:rsidP="00EC6C18">
      <w:pPr>
        <w:widowControl w:val="0"/>
        <w:spacing w:line="300" w:lineRule="auto"/>
        <w:jc w:val="both"/>
        <w:rPr>
          <w:rFonts w:cs="Calibri"/>
          <w:i/>
          <w:iCs/>
        </w:rPr>
      </w:pPr>
    </w:p>
    <w:p w14:paraId="4E0E7450" w14:textId="0CAD118A" w:rsidR="00DB213A" w:rsidRDefault="00DB213A" w:rsidP="00EC6C18">
      <w:pPr>
        <w:widowControl w:val="0"/>
        <w:spacing w:line="300" w:lineRule="auto"/>
        <w:jc w:val="both"/>
        <w:rPr>
          <w:rFonts w:cs="Calibri"/>
          <w:i/>
          <w:iCs/>
        </w:rPr>
      </w:pPr>
    </w:p>
    <w:p w14:paraId="1B90F5F5" w14:textId="59882393" w:rsidR="00DB213A" w:rsidRDefault="00DB213A" w:rsidP="00EC6C18">
      <w:pPr>
        <w:widowControl w:val="0"/>
        <w:spacing w:line="300" w:lineRule="auto"/>
        <w:jc w:val="both"/>
        <w:rPr>
          <w:rFonts w:cs="Calibri"/>
          <w:i/>
          <w:iCs/>
        </w:rPr>
      </w:pPr>
    </w:p>
    <w:p w14:paraId="23388A21" w14:textId="18D49F3E" w:rsidR="00DB213A" w:rsidRDefault="00DB213A" w:rsidP="00EC6C18">
      <w:pPr>
        <w:widowControl w:val="0"/>
        <w:spacing w:line="300" w:lineRule="auto"/>
        <w:jc w:val="both"/>
        <w:rPr>
          <w:rFonts w:cs="Calibri"/>
          <w:i/>
          <w:iCs/>
        </w:rPr>
      </w:pPr>
    </w:p>
    <w:p w14:paraId="6ABEECBA" w14:textId="7B2987C2" w:rsidR="00DB213A" w:rsidRDefault="00E1134E" w:rsidP="00E1134E">
      <w:pPr>
        <w:widowControl w:val="0"/>
        <w:tabs>
          <w:tab w:val="left" w:pos="6360"/>
        </w:tabs>
        <w:spacing w:line="300" w:lineRule="auto"/>
        <w:jc w:val="both"/>
        <w:rPr>
          <w:rFonts w:cs="Calibri"/>
          <w:i/>
          <w:iCs/>
          <w:color w:val="660066"/>
          <w:spacing w:val="44"/>
          <w:sz w:val="144"/>
        </w:rPr>
      </w:pPr>
      <w:r>
        <w:rPr>
          <w:rFonts w:cs="Calibri"/>
          <w:i/>
          <w:iCs/>
          <w:color w:val="660066"/>
          <w:spacing w:val="44"/>
          <w:sz w:val="144"/>
        </w:rPr>
        <w:tab/>
      </w:r>
    </w:p>
    <w:p w14:paraId="52F4F2AB" w14:textId="5F809567" w:rsidR="00E1134E" w:rsidRDefault="00E1134E" w:rsidP="00EC6C18">
      <w:pPr>
        <w:widowControl w:val="0"/>
        <w:spacing w:line="300" w:lineRule="auto"/>
        <w:jc w:val="both"/>
        <w:rPr>
          <w:rFonts w:cs="Calibri"/>
          <w:i/>
          <w:iCs/>
        </w:rPr>
      </w:pPr>
    </w:p>
    <w:p w14:paraId="398C8FEF" w14:textId="748F239A" w:rsidR="00DB213A" w:rsidRDefault="00DB213A" w:rsidP="00EC6C18">
      <w:pPr>
        <w:widowControl w:val="0"/>
        <w:spacing w:line="300" w:lineRule="auto"/>
        <w:jc w:val="both"/>
        <w:rPr>
          <w:rFonts w:cs="Calibri"/>
          <w:i/>
          <w:iCs/>
        </w:rPr>
      </w:pPr>
    </w:p>
    <w:p w14:paraId="607AA109" w14:textId="4AD862D5" w:rsidR="00DB213A" w:rsidRDefault="00DB213A" w:rsidP="00EC6C18">
      <w:pPr>
        <w:widowControl w:val="0"/>
        <w:spacing w:line="300" w:lineRule="auto"/>
        <w:jc w:val="both"/>
        <w:rPr>
          <w:rFonts w:cs="Calibri"/>
          <w:i/>
          <w:iCs/>
        </w:rPr>
      </w:pPr>
    </w:p>
    <w:p w14:paraId="5B80AE9C" w14:textId="0C0AEEFE" w:rsidR="00DB213A" w:rsidRDefault="00DB213A" w:rsidP="00EC6C18">
      <w:pPr>
        <w:widowControl w:val="0"/>
        <w:spacing w:line="300" w:lineRule="auto"/>
        <w:jc w:val="both"/>
        <w:rPr>
          <w:rFonts w:cs="Calibri"/>
          <w:i/>
          <w:iCs/>
        </w:rPr>
      </w:pPr>
    </w:p>
    <w:p w14:paraId="72B7766D" w14:textId="1A7F40F2" w:rsidR="00DB213A" w:rsidRDefault="00C46707" w:rsidP="00EC6C18">
      <w:pPr>
        <w:widowControl w:val="0"/>
        <w:spacing w:line="300" w:lineRule="auto"/>
        <w:jc w:val="both"/>
        <w:rPr>
          <w:rFonts w:cs="Calibri"/>
          <w:i/>
          <w:iCs/>
        </w:rPr>
      </w:pPr>
      <w:r>
        <w:rPr>
          <w:rFonts w:cs="Calibri"/>
          <w:i/>
          <w:iCs/>
          <w:noProof/>
        </w:rPr>
        <w:drawing>
          <wp:anchor distT="0" distB="0" distL="114300" distR="114300" simplePos="0" relativeHeight="251680256" behindDoc="1" locked="0" layoutInCell="1" allowOverlap="1" wp14:anchorId="06CE9D16" wp14:editId="32EF3CD6">
            <wp:simplePos x="0" y="0"/>
            <wp:positionH relativeFrom="rightMargin">
              <wp:posOffset>94615</wp:posOffset>
            </wp:positionH>
            <wp:positionV relativeFrom="paragraph">
              <wp:posOffset>244475</wp:posOffset>
            </wp:positionV>
            <wp:extent cx="554355" cy="9239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 cy="923925"/>
                    </a:xfrm>
                    <a:prstGeom prst="rect">
                      <a:avLst/>
                    </a:prstGeom>
                    <a:noFill/>
                  </pic:spPr>
                </pic:pic>
              </a:graphicData>
            </a:graphic>
            <wp14:sizeRelH relativeFrom="margin">
              <wp14:pctWidth>0</wp14:pctWidth>
            </wp14:sizeRelH>
            <wp14:sizeRelV relativeFrom="margin">
              <wp14:pctHeight>0</wp14:pctHeight>
            </wp14:sizeRelV>
          </wp:anchor>
        </w:drawing>
      </w:r>
    </w:p>
    <w:p w14:paraId="0347390D" w14:textId="5F94BED5" w:rsidR="00DB213A" w:rsidRDefault="00E1134E" w:rsidP="00E1134E">
      <w:pPr>
        <w:widowControl w:val="0"/>
        <w:tabs>
          <w:tab w:val="left" w:pos="7545"/>
        </w:tabs>
        <w:spacing w:line="300" w:lineRule="auto"/>
        <w:jc w:val="both"/>
        <w:rPr>
          <w:rFonts w:cs="Calibri"/>
          <w:i/>
          <w:iCs/>
        </w:rPr>
      </w:pPr>
      <w:r>
        <w:rPr>
          <w:rFonts w:cs="Calibri"/>
          <w:i/>
          <w:iCs/>
        </w:rPr>
        <w:tab/>
      </w:r>
    </w:p>
    <w:p w14:paraId="5E64482A" w14:textId="2CCF943A" w:rsidR="00DB213A" w:rsidRDefault="00DB213A" w:rsidP="00EC6C18">
      <w:pPr>
        <w:widowControl w:val="0"/>
        <w:spacing w:line="300" w:lineRule="auto"/>
        <w:jc w:val="both"/>
        <w:rPr>
          <w:rFonts w:cs="Calibri"/>
          <w:i/>
          <w:iCs/>
        </w:rPr>
      </w:pPr>
    </w:p>
    <w:p w14:paraId="4831660D" w14:textId="31ACB50B" w:rsidR="00DB213A" w:rsidRDefault="00DB213A" w:rsidP="00EC6C18">
      <w:pPr>
        <w:widowControl w:val="0"/>
        <w:spacing w:line="300" w:lineRule="auto"/>
        <w:jc w:val="both"/>
        <w:rPr>
          <w:rFonts w:cs="Calibri"/>
          <w:i/>
          <w:iCs/>
        </w:rPr>
      </w:pPr>
    </w:p>
    <w:p w14:paraId="2A24D5B1" w14:textId="32D9B78A" w:rsidR="00DB213A" w:rsidRDefault="00DB213A" w:rsidP="00EC6C18">
      <w:pPr>
        <w:widowControl w:val="0"/>
        <w:spacing w:line="300" w:lineRule="auto"/>
        <w:jc w:val="both"/>
        <w:rPr>
          <w:rFonts w:cs="Calibri"/>
          <w:i/>
          <w:iCs/>
        </w:rPr>
      </w:pPr>
    </w:p>
    <w:p w14:paraId="6226C064" w14:textId="1EA8C302" w:rsidR="00094D8C" w:rsidRDefault="00094D8C" w:rsidP="00E51B8C">
      <w:pPr>
        <w:widowControl w:val="0"/>
        <w:tabs>
          <w:tab w:val="left" w:pos="3600"/>
        </w:tabs>
        <w:spacing w:line="300" w:lineRule="auto"/>
        <w:jc w:val="both"/>
        <w:rPr>
          <w:rFonts w:cs="Calibri"/>
          <w:i/>
          <w:iCs/>
        </w:rPr>
      </w:pPr>
      <w:bookmarkStart w:id="0" w:name="_Hlk135394707"/>
    </w:p>
    <w:p w14:paraId="03AF950C" w14:textId="04D39DEB" w:rsidR="009D1E73" w:rsidRDefault="00E1134E" w:rsidP="00E51B8C">
      <w:pPr>
        <w:widowControl w:val="0"/>
        <w:tabs>
          <w:tab w:val="left" w:pos="3600"/>
        </w:tabs>
        <w:spacing w:line="300" w:lineRule="auto"/>
        <w:jc w:val="both"/>
        <w:rPr>
          <w:rFonts w:cs="Calibri"/>
          <w:i/>
          <w:iCs/>
        </w:rPr>
      </w:pPr>
      <w:r>
        <w:rPr>
          <w:rFonts w:cs="Calibri"/>
          <w:i/>
          <w:iCs/>
          <w:noProof/>
        </w:rPr>
        <w:drawing>
          <wp:anchor distT="0" distB="0" distL="114300" distR="114300" simplePos="0" relativeHeight="251674112" behindDoc="0" locked="0" layoutInCell="1" allowOverlap="1" wp14:anchorId="22B6C713" wp14:editId="3EAE9108">
            <wp:simplePos x="0" y="0"/>
            <wp:positionH relativeFrom="column">
              <wp:posOffset>-873760</wp:posOffset>
            </wp:positionH>
            <wp:positionV relativeFrom="paragraph">
              <wp:posOffset>354330</wp:posOffset>
            </wp:positionV>
            <wp:extent cx="2304415" cy="15240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4415" cy="1524000"/>
                    </a:xfrm>
                    <a:prstGeom prst="rect">
                      <a:avLst/>
                    </a:prstGeom>
                    <a:noFill/>
                  </pic:spPr>
                </pic:pic>
              </a:graphicData>
            </a:graphic>
          </wp:anchor>
        </w:drawing>
      </w:r>
    </w:p>
    <w:p w14:paraId="01F5A33D" w14:textId="358F61A5" w:rsidR="009D1E73" w:rsidRDefault="00E1134E" w:rsidP="00E51B8C">
      <w:pPr>
        <w:widowControl w:val="0"/>
        <w:tabs>
          <w:tab w:val="left" w:pos="3600"/>
        </w:tabs>
        <w:spacing w:line="300" w:lineRule="auto"/>
        <w:jc w:val="both"/>
        <w:rPr>
          <w:rFonts w:cs="Calibri"/>
          <w:i/>
          <w:iCs/>
        </w:rPr>
      </w:pPr>
      <w:r>
        <w:rPr>
          <w:rFonts w:cs="Calibri"/>
          <w:i/>
          <w:iCs/>
          <w:noProof/>
        </w:rPr>
        <w:drawing>
          <wp:anchor distT="0" distB="0" distL="114300" distR="114300" simplePos="0" relativeHeight="251676160" behindDoc="1" locked="0" layoutInCell="1" allowOverlap="1" wp14:anchorId="2457B6E5" wp14:editId="5357AD1D">
            <wp:simplePos x="0" y="0"/>
            <wp:positionH relativeFrom="column">
              <wp:posOffset>3771900</wp:posOffset>
            </wp:positionH>
            <wp:positionV relativeFrom="paragraph">
              <wp:posOffset>121920</wp:posOffset>
            </wp:positionV>
            <wp:extent cx="2292985" cy="15182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2985" cy="1518285"/>
                    </a:xfrm>
                    <a:prstGeom prst="rect">
                      <a:avLst/>
                    </a:prstGeom>
                    <a:noFill/>
                  </pic:spPr>
                </pic:pic>
              </a:graphicData>
            </a:graphic>
            <wp14:sizeRelH relativeFrom="margin">
              <wp14:pctWidth>0</wp14:pctWidth>
            </wp14:sizeRelH>
          </wp:anchor>
        </w:drawing>
      </w:r>
      <w:r>
        <w:rPr>
          <w:rFonts w:cs="Calibri"/>
          <w:i/>
          <w:iCs/>
          <w:noProof/>
        </w:rPr>
        <w:drawing>
          <wp:anchor distT="0" distB="0" distL="114300" distR="114300" simplePos="0" relativeHeight="251675136" behindDoc="1" locked="0" layoutInCell="1" allowOverlap="1" wp14:anchorId="5DA04C92" wp14:editId="06731922">
            <wp:simplePos x="0" y="0"/>
            <wp:positionH relativeFrom="page">
              <wp:posOffset>2600325</wp:posOffset>
            </wp:positionH>
            <wp:positionV relativeFrom="paragraph">
              <wp:posOffset>121921</wp:posOffset>
            </wp:positionV>
            <wp:extent cx="2359660" cy="151384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9660" cy="1513840"/>
                    </a:xfrm>
                    <a:prstGeom prst="rect">
                      <a:avLst/>
                    </a:prstGeom>
                    <a:noFill/>
                  </pic:spPr>
                </pic:pic>
              </a:graphicData>
            </a:graphic>
            <wp14:sizeRelV relativeFrom="margin">
              <wp14:pctHeight>0</wp14:pctHeight>
            </wp14:sizeRelV>
          </wp:anchor>
        </w:drawing>
      </w:r>
    </w:p>
    <w:p w14:paraId="4783FF47" w14:textId="7E7D7AF1" w:rsidR="009D1E73" w:rsidRDefault="009D1E73" w:rsidP="00E51B8C">
      <w:pPr>
        <w:widowControl w:val="0"/>
        <w:tabs>
          <w:tab w:val="left" w:pos="3600"/>
        </w:tabs>
        <w:spacing w:line="300" w:lineRule="auto"/>
        <w:jc w:val="both"/>
        <w:rPr>
          <w:rFonts w:cs="Calibri"/>
          <w:i/>
          <w:iCs/>
        </w:rPr>
      </w:pPr>
    </w:p>
    <w:p w14:paraId="2DE50F67" w14:textId="77777777" w:rsidR="009D1E73" w:rsidRDefault="009D1E73" w:rsidP="00E51B8C">
      <w:pPr>
        <w:widowControl w:val="0"/>
        <w:tabs>
          <w:tab w:val="left" w:pos="3600"/>
        </w:tabs>
        <w:spacing w:line="300" w:lineRule="auto"/>
        <w:jc w:val="both"/>
        <w:rPr>
          <w:rFonts w:cs="Calibri"/>
          <w:i/>
          <w:iCs/>
        </w:rPr>
      </w:pPr>
    </w:p>
    <w:p w14:paraId="478CAD45" w14:textId="661AF2CB" w:rsidR="009D1E73" w:rsidRDefault="009D1E73" w:rsidP="00E51B8C">
      <w:pPr>
        <w:widowControl w:val="0"/>
        <w:tabs>
          <w:tab w:val="left" w:pos="3600"/>
        </w:tabs>
        <w:spacing w:line="300" w:lineRule="auto"/>
        <w:jc w:val="both"/>
        <w:rPr>
          <w:rFonts w:cs="Calibri"/>
          <w:i/>
          <w:iCs/>
        </w:rPr>
      </w:pPr>
    </w:p>
    <w:p w14:paraId="7AE01B83" w14:textId="77777777" w:rsidR="00862BA4" w:rsidRPr="00F062EE" w:rsidRDefault="009D1E73" w:rsidP="00EC6C18">
      <w:pPr>
        <w:widowControl w:val="0"/>
        <w:spacing w:line="300" w:lineRule="auto"/>
        <w:jc w:val="both"/>
        <w:rPr>
          <w:rFonts w:cs="Calibri"/>
          <w:i/>
          <w:iCs/>
        </w:rPr>
      </w:pPr>
      <w:r>
        <w:rPr>
          <w:rFonts w:cs="Calibri"/>
          <w:i/>
          <w:iCs/>
          <w:noProof/>
        </w:rPr>
        <w:lastRenderedPageBreak/>
        <w:drawing>
          <wp:anchor distT="0" distB="0" distL="114300" distR="114300" simplePos="0" relativeHeight="251655680" behindDoc="1" locked="0" layoutInCell="1" allowOverlap="1" wp14:anchorId="5DA0F0EF" wp14:editId="0531B327">
            <wp:simplePos x="0" y="0"/>
            <wp:positionH relativeFrom="page">
              <wp:align>center</wp:align>
            </wp:positionH>
            <wp:positionV relativeFrom="paragraph">
              <wp:posOffset>0</wp:posOffset>
            </wp:positionV>
            <wp:extent cx="2286000" cy="752475"/>
            <wp:effectExtent l="0" t="0" r="0" b="9525"/>
            <wp:wrapTight wrapText="bothSides">
              <wp:wrapPolygon edited="0">
                <wp:start x="0" y="0"/>
                <wp:lineTo x="0" y="21327"/>
                <wp:lineTo x="21420" y="21327"/>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pic:spPr>
                </pic:pic>
              </a:graphicData>
            </a:graphic>
            <wp14:sizeRelH relativeFrom="margin">
              <wp14:pctWidth>0</wp14:pctWidth>
            </wp14:sizeRelH>
            <wp14:sizeRelV relativeFrom="margin">
              <wp14:pctHeight>0</wp14:pctHeight>
            </wp14:sizeRelV>
          </wp:anchor>
        </w:drawing>
      </w:r>
    </w:p>
    <w:p w14:paraId="028C5C91" w14:textId="77777777" w:rsidR="00862BA4" w:rsidRDefault="00862BA4" w:rsidP="00B47A8C">
      <w:pPr>
        <w:widowControl w:val="0"/>
        <w:jc w:val="center"/>
        <w:rPr>
          <w:rFonts w:cs="Calibri"/>
          <w:b/>
          <w:iCs/>
          <w:sz w:val="32"/>
        </w:rPr>
      </w:pPr>
    </w:p>
    <w:p w14:paraId="0FDC3678" w14:textId="77777777" w:rsidR="000C64B5" w:rsidRDefault="000C64B5" w:rsidP="005C5E96">
      <w:pPr>
        <w:widowControl w:val="0"/>
        <w:rPr>
          <w:rFonts w:cs="Calibri"/>
          <w:b/>
          <w:iCs/>
          <w:sz w:val="36"/>
        </w:rPr>
      </w:pPr>
    </w:p>
    <w:p w14:paraId="55932CA7" w14:textId="3EF9336C" w:rsidR="00EC1BFA" w:rsidRPr="000C64B5" w:rsidRDefault="00DB4576" w:rsidP="00B47A8C">
      <w:pPr>
        <w:widowControl w:val="0"/>
        <w:jc w:val="center"/>
        <w:rPr>
          <w:rFonts w:cs="Calibri"/>
          <w:b/>
          <w:iCs/>
          <w:color w:val="660066"/>
          <w:sz w:val="36"/>
        </w:rPr>
      </w:pPr>
      <w:r>
        <w:rPr>
          <w:rFonts w:cs="Calibri"/>
          <w:b/>
          <w:iCs/>
          <w:color w:val="660066"/>
          <w:sz w:val="36"/>
        </w:rPr>
        <w:t>Human Resources A</w:t>
      </w:r>
      <w:r w:rsidR="0090302F">
        <w:rPr>
          <w:rFonts w:cs="Calibri"/>
          <w:b/>
          <w:iCs/>
          <w:color w:val="660066"/>
          <w:sz w:val="36"/>
        </w:rPr>
        <w:t>dvisor</w:t>
      </w:r>
      <w:r w:rsidR="00751B01">
        <w:rPr>
          <w:rFonts w:cs="Calibri"/>
          <w:b/>
          <w:iCs/>
          <w:color w:val="660066"/>
          <w:sz w:val="36"/>
        </w:rPr>
        <w:t xml:space="preserve"> – Term-Time Only</w:t>
      </w:r>
    </w:p>
    <w:p w14:paraId="01607042" w14:textId="77777777" w:rsidR="00B8693E" w:rsidRPr="00152E64" w:rsidRDefault="00B8693E" w:rsidP="00DB4576">
      <w:pPr>
        <w:widowControl w:val="0"/>
        <w:rPr>
          <w:rFonts w:cs="Calibri"/>
          <w:b/>
          <w:iCs/>
          <w:sz w:val="20"/>
        </w:rPr>
      </w:pPr>
    </w:p>
    <w:p w14:paraId="3781B747" w14:textId="507BFD75" w:rsidR="00DB4576" w:rsidRDefault="00B47A8C" w:rsidP="00E24D8D">
      <w:pPr>
        <w:widowControl w:val="0"/>
        <w:jc w:val="center"/>
        <w:rPr>
          <w:rFonts w:cs="Calibri"/>
          <w:b/>
          <w:iCs/>
        </w:rPr>
      </w:pPr>
      <w:r>
        <w:rPr>
          <w:rFonts w:cs="Calibri"/>
          <w:b/>
          <w:iCs/>
        </w:rPr>
        <w:t>37 hours per</w:t>
      </w:r>
      <w:r w:rsidR="00751B01">
        <w:rPr>
          <w:rFonts w:cs="Calibri"/>
          <w:b/>
          <w:iCs/>
        </w:rPr>
        <w:t xml:space="preserve"> w</w:t>
      </w:r>
      <w:r>
        <w:rPr>
          <w:rFonts w:cs="Calibri"/>
          <w:b/>
          <w:iCs/>
        </w:rPr>
        <w:t>eek,</w:t>
      </w:r>
      <w:r w:rsidR="00E24D8D">
        <w:rPr>
          <w:rFonts w:cs="Calibri"/>
          <w:b/>
          <w:iCs/>
        </w:rPr>
        <w:t xml:space="preserve"> Monday – Thursday 8:</w:t>
      </w:r>
      <w:r w:rsidR="00751B01">
        <w:rPr>
          <w:rFonts w:cs="Calibri"/>
          <w:b/>
          <w:iCs/>
        </w:rPr>
        <w:t>00</w:t>
      </w:r>
      <w:r w:rsidR="00E24D8D">
        <w:rPr>
          <w:rFonts w:cs="Calibri"/>
          <w:b/>
          <w:iCs/>
        </w:rPr>
        <w:t>am – 4:</w:t>
      </w:r>
      <w:r w:rsidR="00751B01">
        <w:rPr>
          <w:rFonts w:cs="Calibri"/>
          <w:b/>
          <w:iCs/>
        </w:rPr>
        <w:t>00</w:t>
      </w:r>
      <w:r w:rsidR="00E24D8D">
        <w:rPr>
          <w:rFonts w:cs="Calibri"/>
          <w:b/>
          <w:iCs/>
        </w:rPr>
        <w:t xml:space="preserve">pm, </w:t>
      </w:r>
    </w:p>
    <w:p w14:paraId="0A24F1B7" w14:textId="16CBFBA1" w:rsidR="00B47A8C" w:rsidRDefault="00E24D8D" w:rsidP="00E24D8D">
      <w:pPr>
        <w:widowControl w:val="0"/>
        <w:jc w:val="center"/>
        <w:rPr>
          <w:rFonts w:cs="Calibri"/>
          <w:b/>
          <w:iCs/>
        </w:rPr>
      </w:pPr>
      <w:r>
        <w:rPr>
          <w:rFonts w:cs="Calibri"/>
          <w:b/>
          <w:iCs/>
        </w:rPr>
        <w:t>Friday 8:</w:t>
      </w:r>
      <w:r w:rsidR="00751B01">
        <w:rPr>
          <w:rFonts w:cs="Calibri"/>
          <w:b/>
          <w:iCs/>
        </w:rPr>
        <w:t>00</w:t>
      </w:r>
      <w:r>
        <w:rPr>
          <w:rFonts w:cs="Calibri"/>
          <w:b/>
          <w:iCs/>
        </w:rPr>
        <w:t xml:space="preserve">am – </w:t>
      </w:r>
      <w:r w:rsidR="00DB4576">
        <w:rPr>
          <w:rFonts w:cs="Calibri"/>
          <w:b/>
          <w:iCs/>
        </w:rPr>
        <w:t>3</w:t>
      </w:r>
      <w:r>
        <w:rPr>
          <w:rFonts w:cs="Calibri"/>
          <w:b/>
          <w:iCs/>
        </w:rPr>
        <w:t>:</w:t>
      </w:r>
      <w:r w:rsidR="00751B01">
        <w:rPr>
          <w:rFonts w:cs="Calibri"/>
          <w:b/>
          <w:iCs/>
        </w:rPr>
        <w:t>30</w:t>
      </w:r>
      <w:r>
        <w:rPr>
          <w:rFonts w:cs="Calibri"/>
          <w:b/>
          <w:iCs/>
        </w:rPr>
        <w:t xml:space="preserve">pm, </w:t>
      </w:r>
      <w:r w:rsidR="00DB4576">
        <w:rPr>
          <w:rFonts w:cs="Calibri"/>
          <w:b/>
          <w:iCs/>
        </w:rPr>
        <w:t>Term time plus 2 weeks</w:t>
      </w:r>
    </w:p>
    <w:p w14:paraId="4659B44D" w14:textId="77777777" w:rsidR="00B47A8C" w:rsidRPr="00E51B8C" w:rsidRDefault="00B47A8C" w:rsidP="00B47A8C">
      <w:pPr>
        <w:widowControl w:val="0"/>
        <w:jc w:val="center"/>
        <w:rPr>
          <w:rFonts w:cs="Calibri"/>
          <w:b/>
          <w:bCs/>
          <w:sz w:val="20"/>
        </w:rPr>
      </w:pPr>
    </w:p>
    <w:p w14:paraId="09266A73" w14:textId="21CE77B3" w:rsidR="00751B01" w:rsidRDefault="00FD65C0" w:rsidP="00751B01">
      <w:pPr>
        <w:widowControl w:val="0"/>
        <w:ind w:left="3600" w:hanging="3600"/>
        <w:jc w:val="center"/>
        <w:rPr>
          <w:rFonts w:cs="Calibri"/>
          <w:b/>
        </w:rPr>
      </w:pPr>
      <w:r w:rsidRPr="00FD65C0">
        <w:rPr>
          <w:rFonts w:cs="Calibri"/>
          <w:b/>
        </w:rPr>
        <w:t xml:space="preserve">Grade </w:t>
      </w:r>
      <w:r w:rsidR="0090302F">
        <w:rPr>
          <w:rFonts w:cs="Calibri"/>
          <w:b/>
        </w:rPr>
        <w:t>7</w:t>
      </w:r>
      <w:r w:rsidRPr="00FD65C0">
        <w:rPr>
          <w:rFonts w:cs="Calibri"/>
          <w:b/>
        </w:rPr>
        <w:t xml:space="preserve">, Points </w:t>
      </w:r>
      <w:r w:rsidR="0090302F">
        <w:rPr>
          <w:rFonts w:cs="Calibri"/>
          <w:b/>
        </w:rPr>
        <w:t>19</w:t>
      </w:r>
      <w:r w:rsidRPr="00FD65C0">
        <w:rPr>
          <w:rFonts w:cs="Calibri"/>
          <w:b/>
        </w:rPr>
        <w:t xml:space="preserve"> – </w:t>
      </w:r>
      <w:r w:rsidR="0090302F">
        <w:rPr>
          <w:rFonts w:cs="Calibri"/>
          <w:b/>
        </w:rPr>
        <w:t>25</w:t>
      </w:r>
      <w:r w:rsidRPr="00FD65C0">
        <w:rPr>
          <w:rFonts w:cs="Calibri"/>
          <w:b/>
        </w:rPr>
        <w:t>,</w:t>
      </w:r>
      <w:r w:rsidR="00751B01" w:rsidRPr="00751B01">
        <w:rPr>
          <w:rFonts w:cs="Calibri"/>
          <w:b/>
        </w:rPr>
        <w:t xml:space="preserve"> </w:t>
      </w:r>
      <w:r w:rsidR="00751B01">
        <w:rPr>
          <w:rFonts w:cs="Calibri"/>
          <w:b/>
        </w:rPr>
        <w:t>£24,789.74 - £28,499.48 Pro-rata</w:t>
      </w:r>
    </w:p>
    <w:p w14:paraId="51ADC385" w14:textId="72F2FFEB" w:rsidR="00FD65C0" w:rsidRDefault="00FD65C0" w:rsidP="00E25101">
      <w:pPr>
        <w:widowControl w:val="0"/>
        <w:ind w:left="3600" w:hanging="3600"/>
        <w:jc w:val="center"/>
        <w:rPr>
          <w:rFonts w:cs="Calibri"/>
          <w:b/>
        </w:rPr>
      </w:pPr>
      <w:r w:rsidRPr="00FD65C0">
        <w:rPr>
          <w:rFonts w:cs="Calibri"/>
          <w:b/>
        </w:rPr>
        <w:t xml:space="preserve"> £</w:t>
      </w:r>
      <w:r w:rsidR="0090302F">
        <w:rPr>
          <w:rFonts w:cs="Calibri"/>
          <w:b/>
        </w:rPr>
        <w:t>27,852</w:t>
      </w:r>
      <w:r w:rsidRPr="00FD65C0">
        <w:rPr>
          <w:rFonts w:cs="Calibri"/>
          <w:b/>
        </w:rPr>
        <w:t xml:space="preserve"> - £</w:t>
      </w:r>
      <w:r w:rsidR="0090302F">
        <w:rPr>
          <w:rFonts w:cs="Calibri"/>
          <w:b/>
        </w:rPr>
        <w:t>32,020</w:t>
      </w:r>
      <w:r w:rsidR="00966131">
        <w:rPr>
          <w:rFonts w:cs="Calibri"/>
          <w:b/>
        </w:rPr>
        <w:t xml:space="preserve"> </w:t>
      </w:r>
      <w:r w:rsidR="00966131" w:rsidRPr="00966131">
        <w:rPr>
          <w:rFonts w:cs="Calibri"/>
          <w:b/>
        </w:rPr>
        <w:t>(Full-time equivalent)</w:t>
      </w:r>
    </w:p>
    <w:p w14:paraId="66FACE4E" w14:textId="77777777" w:rsidR="00583258" w:rsidRDefault="00583258" w:rsidP="00583258">
      <w:pPr>
        <w:widowControl w:val="0"/>
        <w:rPr>
          <w:rFonts w:cs="Calibri"/>
          <w:b/>
          <w:iCs/>
        </w:rPr>
      </w:pPr>
    </w:p>
    <w:p w14:paraId="3EC981F8" w14:textId="00CAF14F" w:rsidR="00583258" w:rsidRPr="00B47A8C" w:rsidRDefault="00751B01" w:rsidP="00583258">
      <w:pPr>
        <w:widowControl w:val="0"/>
        <w:jc w:val="center"/>
        <w:rPr>
          <w:rFonts w:cs="Calibri"/>
          <w:b/>
          <w:iCs/>
        </w:rPr>
      </w:pPr>
      <w:r>
        <w:rPr>
          <w:rFonts w:cs="Calibri"/>
          <w:b/>
          <w:iCs/>
        </w:rPr>
        <w:t>Permanent</w:t>
      </w:r>
    </w:p>
    <w:p w14:paraId="1232B856" w14:textId="77777777" w:rsidR="00B47A8C" w:rsidRPr="00E51B8C" w:rsidRDefault="00B47A8C" w:rsidP="00583258">
      <w:pPr>
        <w:widowControl w:val="0"/>
        <w:rPr>
          <w:rFonts w:eastAsia="Times New Roman" w:cs="Calibri"/>
          <w:b/>
          <w:sz w:val="18"/>
          <w:lang w:eastAsia="en-GB"/>
        </w:rPr>
      </w:pPr>
    </w:p>
    <w:p w14:paraId="3ED667C0" w14:textId="04499A24" w:rsidR="00090F27" w:rsidRPr="001716C1" w:rsidRDefault="00B47A8C" w:rsidP="001D7AFF">
      <w:pPr>
        <w:widowControl w:val="0"/>
        <w:ind w:left="3600" w:hanging="3600"/>
        <w:jc w:val="center"/>
        <w:rPr>
          <w:rFonts w:eastAsia="Times New Roman" w:cs="Calibri"/>
          <w:b/>
          <w:color w:val="660066"/>
          <w:lang w:eastAsia="en-GB"/>
        </w:rPr>
      </w:pPr>
      <w:r w:rsidRPr="001716C1">
        <w:rPr>
          <w:rFonts w:eastAsia="Times New Roman" w:cs="Calibri"/>
          <w:b/>
          <w:color w:val="660066"/>
          <w:lang w:eastAsia="en-GB"/>
        </w:rPr>
        <w:t xml:space="preserve">Required </w:t>
      </w:r>
      <w:r w:rsidR="00055510" w:rsidRPr="001716C1">
        <w:rPr>
          <w:rFonts w:eastAsia="Times New Roman" w:cs="Calibri"/>
          <w:b/>
          <w:color w:val="660066"/>
          <w:lang w:eastAsia="en-GB"/>
        </w:rPr>
        <w:t>to commence</w:t>
      </w:r>
      <w:r w:rsidR="00DB4576" w:rsidRPr="001716C1">
        <w:rPr>
          <w:rFonts w:eastAsia="Times New Roman" w:cs="Calibri"/>
          <w:b/>
          <w:color w:val="660066"/>
          <w:lang w:eastAsia="en-GB"/>
        </w:rPr>
        <w:t xml:space="preserve"> </w:t>
      </w:r>
      <w:r w:rsidR="00751B01">
        <w:rPr>
          <w:rFonts w:eastAsia="Times New Roman" w:cs="Calibri"/>
          <w:b/>
          <w:color w:val="660066"/>
          <w:lang w:eastAsia="en-GB"/>
        </w:rPr>
        <w:t>as soon as possible</w:t>
      </w:r>
    </w:p>
    <w:p w14:paraId="4257068B" w14:textId="77777777" w:rsidR="001D7AFF" w:rsidRPr="00E51B8C" w:rsidRDefault="001D7AFF" w:rsidP="007161E2">
      <w:pPr>
        <w:widowControl w:val="0"/>
        <w:overflowPunct w:val="0"/>
        <w:autoSpaceDE w:val="0"/>
        <w:autoSpaceDN w:val="0"/>
        <w:adjustRightInd w:val="0"/>
        <w:jc w:val="both"/>
        <w:rPr>
          <w:rFonts w:cs="Calibri"/>
          <w:color w:val="000000"/>
          <w:kern w:val="28"/>
          <w:sz w:val="18"/>
        </w:rPr>
      </w:pPr>
    </w:p>
    <w:p w14:paraId="7D552A57" w14:textId="53BE2459" w:rsidR="00DB4576" w:rsidRDefault="00D15689" w:rsidP="00DB4576">
      <w:pPr>
        <w:widowControl w:val="0"/>
        <w:autoSpaceDE w:val="0"/>
        <w:autoSpaceDN w:val="0"/>
        <w:adjustRightInd w:val="0"/>
        <w:ind w:left="-851" w:right="-336"/>
        <w:jc w:val="both"/>
        <w:rPr>
          <w:rFonts w:asciiTheme="minorHAnsi" w:hAnsiTheme="minorHAnsi" w:cstheme="minorHAnsi"/>
          <w:shd w:val="clear" w:color="auto" w:fill="FFFFFF"/>
        </w:rPr>
      </w:pPr>
      <w:r w:rsidRPr="00D15689">
        <w:rPr>
          <w:rFonts w:asciiTheme="minorHAnsi" w:hAnsiTheme="minorHAnsi" w:cstheme="minorHAnsi"/>
          <w:shd w:val="clear" w:color="auto" w:fill="FFFFFF"/>
        </w:rPr>
        <w:t>The Board of Directors of the Romero Catholic Academy Trust wish to appoint a positive, driven and conscientious Human Resources Advisor to join our aspirational central team</w:t>
      </w:r>
      <w:r>
        <w:rPr>
          <w:rFonts w:asciiTheme="minorHAnsi" w:hAnsiTheme="minorHAnsi" w:cstheme="minorHAnsi"/>
          <w:shd w:val="clear" w:color="auto" w:fill="FFFFFF"/>
        </w:rPr>
        <w:t xml:space="preserve"> on a fixed-term basis</w:t>
      </w:r>
      <w:r w:rsidRPr="00D15689">
        <w:rPr>
          <w:rFonts w:asciiTheme="minorHAnsi" w:hAnsiTheme="minorHAnsi" w:cstheme="minorHAnsi"/>
          <w:shd w:val="clear" w:color="auto" w:fill="FFFFFF"/>
        </w:rPr>
        <w:t>. This is a rewarding opportunity to be a part of our growing and friendly Multi Academy Trust.</w:t>
      </w:r>
    </w:p>
    <w:p w14:paraId="4085437F" w14:textId="77777777" w:rsidR="00C00EFC" w:rsidRDefault="00C00EFC" w:rsidP="00DB4576">
      <w:pPr>
        <w:widowControl w:val="0"/>
        <w:autoSpaceDE w:val="0"/>
        <w:autoSpaceDN w:val="0"/>
        <w:adjustRightInd w:val="0"/>
        <w:ind w:left="-851" w:right="-336"/>
        <w:jc w:val="both"/>
        <w:rPr>
          <w:rFonts w:asciiTheme="minorHAnsi" w:hAnsiTheme="minorHAnsi" w:cstheme="minorHAnsi"/>
          <w:shd w:val="clear" w:color="auto" w:fill="FFFFFF"/>
        </w:rPr>
      </w:pPr>
    </w:p>
    <w:p w14:paraId="4782D24D" w14:textId="351CD1A0" w:rsidR="00DB4576" w:rsidRDefault="00C00EFC" w:rsidP="00DB4576">
      <w:pPr>
        <w:widowControl w:val="0"/>
        <w:autoSpaceDE w:val="0"/>
        <w:autoSpaceDN w:val="0"/>
        <w:adjustRightInd w:val="0"/>
        <w:ind w:left="-851" w:right="-336"/>
        <w:jc w:val="both"/>
        <w:rPr>
          <w:rFonts w:asciiTheme="minorHAnsi" w:hAnsiTheme="minorHAnsi" w:cstheme="minorHAnsi"/>
        </w:rPr>
      </w:pPr>
      <w:r w:rsidRPr="00C00EFC">
        <w:rPr>
          <w:rFonts w:asciiTheme="minorHAnsi" w:hAnsiTheme="minorHAnsi" w:cstheme="minorHAnsi"/>
        </w:rPr>
        <w:t>Working in our central HR team, this will be a key role which contributes to providing an efficient and professional HR service to our family of schools. This role will be fast-paced and varied and will involve providing advice and guidance on employee relation matters in line with organisational policies and procedures.  You will assist the Head of HR with undertaking casework and providing advice to Headteachers and Senior Leaders within schools. As well as being involved with implementing strategic HR projects and initiatives.</w:t>
      </w:r>
    </w:p>
    <w:p w14:paraId="2DA2A5C4" w14:textId="77777777" w:rsidR="00C00EFC" w:rsidRDefault="00C00EFC" w:rsidP="00DB4576">
      <w:pPr>
        <w:widowControl w:val="0"/>
        <w:autoSpaceDE w:val="0"/>
        <w:autoSpaceDN w:val="0"/>
        <w:adjustRightInd w:val="0"/>
        <w:ind w:left="-851" w:right="-336"/>
        <w:jc w:val="both"/>
        <w:rPr>
          <w:rFonts w:asciiTheme="minorHAnsi" w:hAnsiTheme="minorHAnsi" w:cstheme="minorHAnsi"/>
        </w:rPr>
      </w:pPr>
    </w:p>
    <w:p w14:paraId="3459973E" w14:textId="7D15EE26" w:rsidR="00DB4576" w:rsidRDefault="00DB4576" w:rsidP="00DB4576">
      <w:pPr>
        <w:widowControl w:val="0"/>
        <w:autoSpaceDE w:val="0"/>
        <w:autoSpaceDN w:val="0"/>
        <w:adjustRightInd w:val="0"/>
        <w:ind w:left="-851" w:right="-336"/>
        <w:jc w:val="both"/>
        <w:rPr>
          <w:rFonts w:asciiTheme="minorHAnsi" w:hAnsiTheme="minorHAnsi" w:cstheme="minorHAnsi"/>
        </w:rPr>
      </w:pPr>
      <w:r w:rsidRPr="00DB4576">
        <w:rPr>
          <w:rFonts w:asciiTheme="minorHAnsi" w:hAnsiTheme="minorHAnsi" w:cstheme="minorHAnsi"/>
        </w:rPr>
        <w:t xml:space="preserve">Although based at the Trust central offices in </w:t>
      </w:r>
      <w:proofErr w:type="spellStart"/>
      <w:r w:rsidRPr="00DB4576">
        <w:rPr>
          <w:rFonts w:asciiTheme="minorHAnsi" w:hAnsiTheme="minorHAnsi" w:cstheme="minorHAnsi"/>
        </w:rPr>
        <w:t>Padiham</w:t>
      </w:r>
      <w:proofErr w:type="spellEnd"/>
      <w:r w:rsidRPr="00DB4576">
        <w:rPr>
          <w:rFonts w:asciiTheme="minorHAnsi" w:hAnsiTheme="minorHAnsi" w:cstheme="minorHAnsi"/>
        </w:rPr>
        <w:t xml:space="preserve">, travel may be required to any of our </w:t>
      </w:r>
      <w:r w:rsidR="004C3C65">
        <w:rPr>
          <w:rFonts w:asciiTheme="minorHAnsi" w:hAnsiTheme="minorHAnsi" w:cstheme="minorHAnsi"/>
        </w:rPr>
        <w:t>T</w:t>
      </w:r>
      <w:r w:rsidRPr="00DB4576">
        <w:rPr>
          <w:rFonts w:asciiTheme="minorHAnsi" w:hAnsiTheme="minorHAnsi" w:cstheme="minorHAnsi"/>
        </w:rPr>
        <w:t>rust schools</w:t>
      </w:r>
      <w:r>
        <w:rPr>
          <w:rFonts w:asciiTheme="minorHAnsi" w:hAnsiTheme="minorHAnsi" w:cstheme="minorHAnsi"/>
        </w:rPr>
        <w:t>.</w:t>
      </w:r>
    </w:p>
    <w:p w14:paraId="20314869" w14:textId="77777777" w:rsidR="00DB4576" w:rsidRDefault="00DB4576" w:rsidP="00DB4576">
      <w:pPr>
        <w:widowControl w:val="0"/>
        <w:autoSpaceDE w:val="0"/>
        <w:autoSpaceDN w:val="0"/>
        <w:adjustRightInd w:val="0"/>
        <w:ind w:left="-851" w:right="-336"/>
        <w:jc w:val="both"/>
        <w:rPr>
          <w:rFonts w:asciiTheme="minorHAnsi" w:hAnsiTheme="minorHAnsi" w:cstheme="minorHAnsi"/>
        </w:rPr>
      </w:pPr>
    </w:p>
    <w:p w14:paraId="6BA13C2D" w14:textId="33A9D1E7" w:rsidR="00966131" w:rsidRDefault="00C00EFC" w:rsidP="00E51B8C">
      <w:pPr>
        <w:widowControl w:val="0"/>
        <w:ind w:left="-851" w:right="-336"/>
        <w:jc w:val="both"/>
        <w:rPr>
          <w:rFonts w:asciiTheme="minorHAnsi" w:hAnsiTheme="minorHAnsi" w:cstheme="minorHAnsi"/>
        </w:rPr>
      </w:pPr>
      <w:r w:rsidRPr="00C00EFC">
        <w:rPr>
          <w:rFonts w:asciiTheme="minorHAnsi" w:hAnsiTheme="minorHAnsi" w:cstheme="minorHAnsi"/>
        </w:rPr>
        <w:t>The appointed candidate will hold a Level 5 CIPD qualification. You will have good IT skills, a high attention to detail, excellent communication skills and be willing to undertake further training relevant to the role. Full details of the attributes required for this post can be found in the attached person specification.</w:t>
      </w:r>
    </w:p>
    <w:p w14:paraId="14E6539A" w14:textId="77777777" w:rsidR="00C00EFC" w:rsidRDefault="00C00EFC" w:rsidP="00E51B8C">
      <w:pPr>
        <w:widowControl w:val="0"/>
        <w:ind w:left="-851" w:right="-336"/>
        <w:jc w:val="both"/>
        <w:rPr>
          <w:rFonts w:cs="Calibri"/>
        </w:rPr>
      </w:pPr>
    </w:p>
    <w:p w14:paraId="238E70A0" w14:textId="7B970D66" w:rsidR="00B16415" w:rsidRDefault="00DB4576" w:rsidP="00E51B8C">
      <w:pPr>
        <w:widowControl w:val="0"/>
        <w:ind w:left="-851" w:right="-336"/>
        <w:jc w:val="both"/>
        <w:rPr>
          <w:rFonts w:cs="Calibri"/>
        </w:rPr>
      </w:pPr>
      <w:r w:rsidRPr="00DB4576">
        <w:rPr>
          <w:rFonts w:asciiTheme="minorHAnsi" w:hAnsiTheme="minorHAnsi" w:cstheme="minorHAnsi"/>
        </w:rPr>
        <w:t>If you feel you have the right skills and attributes we are looking for, then we will be delighted to hear from you.</w:t>
      </w:r>
      <w:r>
        <w:rPr>
          <w:rFonts w:asciiTheme="minorHAnsi" w:hAnsiTheme="minorHAnsi" w:cstheme="minorHAnsi"/>
        </w:rPr>
        <w:t xml:space="preserve"> </w:t>
      </w:r>
      <w:r w:rsidR="00966131" w:rsidRPr="00966131">
        <w:rPr>
          <w:rFonts w:cs="Calibri"/>
        </w:rPr>
        <w:t xml:space="preserve">If you would like to find out more about the position please </w:t>
      </w:r>
      <w:r w:rsidR="00966131" w:rsidRPr="00B47A8C">
        <w:rPr>
          <w:rFonts w:cs="Calibri"/>
        </w:rPr>
        <w:t xml:space="preserve">contact </w:t>
      </w:r>
      <w:r>
        <w:rPr>
          <w:rFonts w:cs="Calibri"/>
        </w:rPr>
        <w:t>Zoe Robinson</w:t>
      </w:r>
      <w:r w:rsidR="005C5E96">
        <w:rPr>
          <w:rFonts w:cs="Calibri"/>
        </w:rPr>
        <w:t xml:space="preserve">, </w:t>
      </w:r>
      <w:r>
        <w:rPr>
          <w:rFonts w:cs="Calibri"/>
        </w:rPr>
        <w:t>HR Advisor</w:t>
      </w:r>
      <w:r w:rsidR="00966131" w:rsidRPr="00966131">
        <w:rPr>
          <w:rFonts w:cs="Calibri"/>
        </w:rPr>
        <w:t xml:space="preserve">, </w:t>
      </w:r>
      <w:r w:rsidR="00966131" w:rsidRPr="00B47A8C">
        <w:rPr>
          <w:rFonts w:cs="Calibri"/>
        </w:rPr>
        <w:t xml:space="preserve">on </w:t>
      </w:r>
      <w:r w:rsidR="00B47A8C" w:rsidRPr="00B47A8C">
        <w:rPr>
          <w:rFonts w:cs="Calibri"/>
        </w:rPr>
        <w:t xml:space="preserve">01282 </w:t>
      </w:r>
      <w:r w:rsidR="001C7345">
        <w:rPr>
          <w:rFonts w:cs="Calibri"/>
        </w:rPr>
        <w:t>855500</w:t>
      </w:r>
      <w:r w:rsidR="00B47A8C" w:rsidRPr="00B47A8C">
        <w:rPr>
          <w:rFonts w:cs="Calibri"/>
        </w:rPr>
        <w:t xml:space="preserve"> </w:t>
      </w:r>
      <w:r w:rsidR="00966131" w:rsidRPr="00B47A8C">
        <w:rPr>
          <w:rFonts w:cs="Calibri"/>
        </w:rPr>
        <w:t xml:space="preserve">or </w:t>
      </w:r>
      <w:hyperlink r:id="rId20" w:history="1">
        <w:r w:rsidRPr="00C74E5B">
          <w:rPr>
            <w:rStyle w:val="Hyperlink"/>
            <w:rFonts w:cs="Calibri"/>
          </w:rPr>
          <w:t>zrobinson@romerocat.com</w:t>
        </w:r>
      </w:hyperlink>
    </w:p>
    <w:p w14:paraId="2A8381B8" w14:textId="77777777" w:rsidR="00966131" w:rsidRPr="00F062EE" w:rsidRDefault="00966131" w:rsidP="00E51B8C">
      <w:pPr>
        <w:widowControl w:val="0"/>
        <w:ind w:left="-851" w:right="-336"/>
        <w:jc w:val="both"/>
        <w:rPr>
          <w:rFonts w:cs="Calibri"/>
        </w:rPr>
      </w:pPr>
    </w:p>
    <w:p w14:paraId="12143049" w14:textId="77777777" w:rsidR="00B47A8C" w:rsidRDefault="00EC6C18" w:rsidP="00E51B8C">
      <w:pPr>
        <w:widowControl w:val="0"/>
        <w:ind w:left="-851" w:right="-336"/>
        <w:jc w:val="both"/>
        <w:rPr>
          <w:rFonts w:cs="Calibri"/>
        </w:rPr>
      </w:pPr>
      <w:r w:rsidRPr="00F062EE">
        <w:rPr>
          <w:rFonts w:cs="Calibri"/>
          <w:b/>
        </w:rPr>
        <w:t>Full details and application forms are available from our website:</w:t>
      </w:r>
      <w:r w:rsidR="00E51B8C">
        <w:rPr>
          <w:rFonts w:cs="Calibri"/>
          <w:b/>
        </w:rPr>
        <w:t xml:space="preserve"> </w:t>
      </w:r>
      <w:hyperlink r:id="rId21" w:history="1">
        <w:r w:rsidR="00E26DC7" w:rsidRPr="00E26DC7">
          <w:rPr>
            <w:rStyle w:val="Hyperlink"/>
            <w:rFonts w:cs="Calibri"/>
          </w:rPr>
          <w:t>www.romerocat.com</w:t>
        </w:r>
      </w:hyperlink>
    </w:p>
    <w:p w14:paraId="2B8D1C17" w14:textId="77777777" w:rsidR="001C7345" w:rsidRDefault="001C7345" w:rsidP="00E51B8C">
      <w:pPr>
        <w:ind w:left="-851" w:right="-336"/>
        <w:jc w:val="both"/>
        <w:rPr>
          <w:rFonts w:cs="Calibri"/>
          <w:b/>
        </w:rPr>
      </w:pPr>
    </w:p>
    <w:p w14:paraId="5F7B6157" w14:textId="77777777" w:rsidR="008C6762" w:rsidRDefault="00910DD7" w:rsidP="00E51B8C">
      <w:pPr>
        <w:ind w:left="-851" w:right="-336"/>
        <w:jc w:val="both"/>
        <w:rPr>
          <w:rFonts w:cs="Calibri"/>
          <w:i/>
        </w:rPr>
      </w:pPr>
      <w:r w:rsidRPr="00910DD7">
        <w:rPr>
          <w:rFonts w:cs="Calibri"/>
          <w:i/>
        </w:rPr>
        <w:t>We are committed to safeguarding and promoting the welfare of young people and expect all staff to share this commitment. The successful applicant will be subject to an Enhanced DBS check.</w:t>
      </w:r>
    </w:p>
    <w:p w14:paraId="1B522F48" w14:textId="77777777" w:rsidR="00910DD7" w:rsidRPr="005C5E96" w:rsidRDefault="00910DD7" w:rsidP="00E175FD">
      <w:pPr>
        <w:jc w:val="both"/>
        <w:rPr>
          <w:rFonts w:cs="Calibri"/>
          <w:i/>
          <w:sz w:val="22"/>
        </w:rPr>
      </w:pPr>
    </w:p>
    <w:p w14:paraId="3AECAD7B" w14:textId="584C35E2" w:rsidR="008C6762" w:rsidRPr="005C5E96" w:rsidRDefault="008C6762" w:rsidP="00E51B8C">
      <w:pPr>
        <w:widowControl w:val="0"/>
        <w:ind w:left="-851"/>
        <w:jc w:val="both"/>
        <w:rPr>
          <w:rFonts w:cs="Calibri"/>
          <w:b/>
        </w:rPr>
      </w:pPr>
      <w:r w:rsidRPr="005C5E96">
        <w:rPr>
          <w:rFonts w:cs="Calibri"/>
          <w:b/>
        </w:rPr>
        <w:t>Closing date:</w:t>
      </w:r>
      <w:r w:rsidR="00E26DC7" w:rsidRPr="005C5E96">
        <w:rPr>
          <w:rFonts w:cs="Calibri"/>
          <w:b/>
        </w:rPr>
        <w:t xml:space="preserve"> </w:t>
      </w:r>
      <w:r w:rsidR="00577112">
        <w:rPr>
          <w:rFonts w:cs="Calibri"/>
          <w:b/>
        </w:rPr>
        <w:tab/>
      </w:r>
      <w:r w:rsidR="007B1F98">
        <w:rPr>
          <w:rFonts w:cs="Calibri"/>
          <w:b/>
        </w:rPr>
        <w:t>Monday 17</w:t>
      </w:r>
      <w:r w:rsidR="007B1F98" w:rsidRPr="007B1F98">
        <w:rPr>
          <w:rFonts w:cs="Calibri"/>
          <w:b/>
          <w:vertAlign w:val="superscript"/>
        </w:rPr>
        <w:t>th</w:t>
      </w:r>
      <w:r w:rsidR="007B1F98">
        <w:rPr>
          <w:rFonts w:cs="Calibri"/>
          <w:b/>
        </w:rPr>
        <w:t xml:space="preserve"> July 2023</w:t>
      </w:r>
      <w:r w:rsidR="00E26DC7" w:rsidRPr="005C5E96">
        <w:rPr>
          <w:rFonts w:cs="Calibri"/>
          <w:b/>
        </w:rPr>
        <w:t xml:space="preserve"> </w:t>
      </w:r>
      <w:r w:rsidRPr="005C5E96">
        <w:rPr>
          <w:rFonts w:cs="Calibri"/>
          <w:b/>
        </w:rPr>
        <w:t xml:space="preserve">         </w:t>
      </w:r>
      <w:r w:rsidRPr="005C5E96">
        <w:rPr>
          <w:rFonts w:cs="Calibri"/>
          <w:b/>
        </w:rPr>
        <w:tab/>
      </w:r>
    </w:p>
    <w:p w14:paraId="2B1CF5FA" w14:textId="1FDBB09A" w:rsidR="008C6762" w:rsidRPr="00DB4576" w:rsidRDefault="008C6762" w:rsidP="00DB4576">
      <w:pPr>
        <w:widowControl w:val="0"/>
        <w:ind w:left="-851"/>
        <w:jc w:val="both"/>
        <w:rPr>
          <w:rFonts w:cs="Calibri"/>
          <w:b/>
        </w:rPr>
      </w:pPr>
      <w:r w:rsidRPr="005C5E96">
        <w:rPr>
          <w:rFonts w:cs="Calibri"/>
          <w:b/>
        </w:rPr>
        <w:t>Interview Date:</w:t>
      </w:r>
      <w:r w:rsidR="00E26DC7" w:rsidRPr="005C5E96">
        <w:rPr>
          <w:rFonts w:cs="Calibri"/>
          <w:b/>
        </w:rPr>
        <w:t xml:space="preserve"> </w:t>
      </w:r>
      <w:r w:rsidR="00577112">
        <w:rPr>
          <w:rFonts w:cs="Calibri"/>
          <w:b/>
        </w:rPr>
        <w:t xml:space="preserve">   </w:t>
      </w:r>
      <w:r w:rsidR="007B1F98">
        <w:rPr>
          <w:rFonts w:cs="Calibri"/>
          <w:b/>
        </w:rPr>
        <w:t>Thursday 20</w:t>
      </w:r>
      <w:r w:rsidR="007B1F98" w:rsidRPr="007B1F98">
        <w:rPr>
          <w:rFonts w:cs="Calibri"/>
          <w:b/>
          <w:vertAlign w:val="superscript"/>
        </w:rPr>
        <w:t>th</w:t>
      </w:r>
      <w:r w:rsidR="007B1F98">
        <w:rPr>
          <w:rFonts w:cs="Calibri"/>
          <w:b/>
        </w:rPr>
        <w:t xml:space="preserve"> July 2023</w:t>
      </w:r>
      <w:r w:rsidR="00E26DC7" w:rsidRPr="005C5E96">
        <w:rPr>
          <w:rFonts w:cs="Calibri"/>
          <w:b/>
        </w:rPr>
        <w:t xml:space="preserve"> </w:t>
      </w:r>
      <w:r w:rsidRPr="005C5E96">
        <w:rPr>
          <w:rFonts w:cs="Calibri"/>
          <w:b/>
        </w:rPr>
        <w:tab/>
      </w:r>
    </w:p>
    <w:bookmarkEnd w:id="0"/>
    <w:p w14:paraId="0AD5933E" w14:textId="66085D97" w:rsidR="00152E64" w:rsidRDefault="00152E64" w:rsidP="00DB4576">
      <w:pPr>
        <w:widowControl w:val="0"/>
        <w:ind w:left="-851"/>
        <w:jc w:val="both"/>
        <w:rPr>
          <w:rFonts w:cs="Calibri"/>
          <w:i/>
          <w:sz w:val="20"/>
          <w:szCs w:val="20"/>
        </w:rPr>
      </w:pPr>
    </w:p>
    <w:p w14:paraId="69FB5E4B" w14:textId="0DE44EAE" w:rsidR="00C00EFC" w:rsidRDefault="00C00EFC" w:rsidP="00DB4576">
      <w:pPr>
        <w:widowControl w:val="0"/>
        <w:ind w:left="-851"/>
        <w:jc w:val="both"/>
        <w:rPr>
          <w:rFonts w:asciiTheme="minorHAnsi" w:hAnsiTheme="minorHAnsi" w:cstheme="minorHAnsi"/>
          <w:i/>
          <w:color w:val="0000FF" w:themeColor="hyperlink"/>
          <w:sz w:val="20"/>
          <w:szCs w:val="20"/>
          <w:u w:val="single"/>
        </w:rPr>
      </w:pPr>
    </w:p>
    <w:p w14:paraId="0AAB1499" w14:textId="77777777" w:rsidR="007B1F98" w:rsidRDefault="007B1F98" w:rsidP="00DB4576">
      <w:pPr>
        <w:widowControl w:val="0"/>
        <w:ind w:left="-851"/>
        <w:jc w:val="both"/>
        <w:rPr>
          <w:rFonts w:asciiTheme="minorHAnsi" w:hAnsiTheme="minorHAnsi" w:cstheme="minorHAnsi"/>
          <w:i/>
          <w:color w:val="0000FF" w:themeColor="hyperlink"/>
          <w:sz w:val="20"/>
          <w:szCs w:val="20"/>
          <w:u w:val="single"/>
        </w:rPr>
      </w:pPr>
    </w:p>
    <w:p w14:paraId="7489F4D0" w14:textId="77777777" w:rsidR="00C00EFC" w:rsidRPr="00DB4576" w:rsidRDefault="00C00EFC" w:rsidP="00DB4576">
      <w:pPr>
        <w:widowControl w:val="0"/>
        <w:ind w:left="-851"/>
        <w:jc w:val="both"/>
        <w:rPr>
          <w:rFonts w:asciiTheme="minorHAnsi" w:hAnsiTheme="minorHAnsi" w:cstheme="minorHAnsi"/>
          <w:i/>
          <w:color w:val="0000FF" w:themeColor="hyperlink"/>
          <w:sz w:val="20"/>
          <w:szCs w:val="20"/>
          <w:u w:val="single"/>
        </w:rPr>
      </w:pPr>
    </w:p>
    <w:p w14:paraId="2F90D01C" w14:textId="224CC003" w:rsidR="00542FF7" w:rsidRDefault="000104F0" w:rsidP="00542FF7">
      <w:pPr>
        <w:rPr>
          <w:rFonts w:asciiTheme="minorHAnsi" w:hAnsiTheme="minorHAnsi" w:cstheme="minorHAnsi"/>
          <w:b/>
          <w:sz w:val="22"/>
        </w:rPr>
      </w:pPr>
      <w:r>
        <w:rPr>
          <w:rStyle w:val="Hyperlink"/>
          <w:rFonts w:asciiTheme="minorHAnsi" w:hAnsiTheme="minorHAnsi" w:cstheme="minorHAnsi"/>
          <w:noProof/>
          <w:color w:val="auto"/>
          <w:sz w:val="22"/>
          <w:u w:val="none"/>
        </w:rPr>
        <w:lastRenderedPageBreak/>
        <w:drawing>
          <wp:anchor distT="0" distB="0" distL="114300" distR="114300" simplePos="0" relativeHeight="251671040" behindDoc="1" locked="0" layoutInCell="1" allowOverlap="1" wp14:anchorId="756EEB35" wp14:editId="37DCEB9C">
            <wp:simplePos x="0" y="0"/>
            <wp:positionH relativeFrom="column">
              <wp:posOffset>-695325</wp:posOffset>
            </wp:positionH>
            <wp:positionV relativeFrom="paragraph">
              <wp:posOffset>0</wp:posOffset>
            </wp:positionV>
            <wp:extent cx="1908175" cy="628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628015"/>
                    </a:xfrm>
                    <a:prstGeom prst="rect">
                      <a:avLst/>
                    </a:prstGeom>
                    <a:noFill/>
                  </pic:spPr>
                </pic:pic>
              </a:graphicData>
            </a:graphic>
          </wp:anchor>
        </w:drawing>
      </w:r>
    </w:p>
    <w:p w14:paraId="618C9664" w14:textId="77777777" w:rsidR="00542FF7" w:rsidRDefault="00542FF7" w:rsidP="00542FF7">
      <w:pPr>
        <w:rPr>
          <w:b/>
        </w:rPr>
      </w:pPr>
    </w:p>
    <w:p w14:paraId="69725A75" w14:textId="77777777" w:rsidR="00542FF7" w:rsidRDefault="00542FF7" w:rsidP="00542FF7">
      <w:pPr>
        <w:rPr>
          <w:b/>
        </w:rPr>
      </w:pPr>
    </w:p>
    <w:p w14:paraId="5AEC2073" w14:textId="77777777" w:rsidR="002B5F21" w:rsidRPr="002B5F21" w:rsidRDefault="002B5F21" w:rsidP="000104F0">
      <w:pPr>
        <w:rPr>
          <w:rFonts w:asciiTheme="minorHAnsi" w:hAnsiTheme="minorHAnsi" w:cstheme="minorHAnsi"/>
          <w:b/>
          <w:sz w:val="22"/>
          <w:szCs w:val="22"/>
        </w:rPr>
      </w:pPr>
    </w:p>
    <w:p w14:paraId="2FA5C979" w14:textId="2A23C3EC" w:rsidR="00E6530E" w:rsidRPr="00C00EFC" w:rsidRDefault="000104F0" w:rsidP="00E6530E">
      <w:pPr>
        <w:ind w:left="-1134"/>
        <w:rPr>
          <w:rFonts w:asciiTheme="minorHAnsi" w:hAnsiTheme="minorHAnsi" w:cstheme="minorHAnsi"/>
          <w:b/>
          <w:bCs/>
          <w:sz w:val="28"/>
        </w:rPr>
      </w:pPr>
      <w:r w:rsidRPr="00C00EFC">
        <w:rPr>
          <w:rFonts w:asciiTheme="minorHAnsi" w:hAnsiTheme="minorHAnsi" w:cstheme="minorHAnsi"/>
          <w:b/>
          <w:bCs/>
          <w:sz w:val="28"/>
        </w:rPr>
        <w:t xml:space="preserve">Human Resources </w:t>
      </w:r>
      <w:r w:rsidR="00C00EFC" w:rsidRPr="00C00EFC">
        <w:rPr>
          <w:rFonts w:asciiTheme="minorHAnsi" w:hAnsiTheme="minorHAnsi" w:cstheme="minorHAnsi"/>
          <w:b/>
          <w:bCs/>
          <w:sz w:val="28"/>
        </w:rPr>
        <w:t>Advisor</w:t>
      </w:r>
    </w:p>
    <w:p w14:paraId="062EFDCE" w14:textId="77777777" w:rsidR="00E6530E" w:rsidRPr="001716C1" w:rsidRDefault="00E6530E" w:rsidP="00E6530E">
      <w:pPr>
        <w:ind w:left="-1134"/>
        <w:rPr>
          <w:rFonts w:asciiTheme="minorHAnsi" w:hAnsiTheme="minorHAnsi" w:cstheme="minorHAnsi"/>
          <w:sz w:val="20"/>
        </w:rPr>
      </w:pPr>
    </w:p>
    <w:tbl>
      <w:tblPr>
        <w:tblW w:w="10206" w:type="dxa"/>
        <w:tblInd w:w="-1142" w:type="dxa"/>
        <w:tblBorders>
          <w:top w:val="single" w:sz="6" w:space="0" w:color="660066"/>
          <w:left w:val="single" w:sz="6" w:space="0" w:color="660066"/>
          <w:bottom w:val="single" w:sz="6" w:space="0" w:color="660066"/>
          <w:right w:val="single" w:sz="6" w:space="0" w:color="660066"/>
          <w:insideH w:val="single" w:sz="6" w:space="0" w:color="660066"/>
          <w:insideV w:val="single" w:sz="6" w:space="0" w:color="660066"/>
        </w:tblBorders>
        <w:tblCellMar>
          <w:top w:w="51" w:type="dxa"/>
          <w:left w:w="106" w:type="dxa"/>
          <w:right w:w="38" w:type="dxa"/>
        </w:tblCellMar>
        <w:tblLook w:val="04A0" w:firstRow="1" w:lastRow="0" w:firstColumn="1" w:lastColumn="0" w:noHBand="0" w:noVBand="1"/>
      </w:tblPr>
      <w:tblGrid>
        <w:gridCol w:w="3050"/>
        <w:gridCol w:w="921"/>
        <w:gridCol w:w="4251"/>
        <w:gridCol w:w="1984"/>
      </w:tblGrid>
      <w:tr w:rsidR="00E6530E" w:rsidRPr="00E6530E" w14:paraId="3D863D6B" w14:textId="77777777" w:rsidTr="00B8693E">
        <w:trPr>
          <w:trHeight w:val="288"/>
        </w:trPr>
        <w:tc>
          <w:tcPr>
            <w:tcW w:w="10206" w:type="dxa"/>
            <w:gridSpan w:val="4"/>
            <w:shd w:val="clear" w:color="auto" w:fill="660066"/>
            <w:hideMark/>
          </w:tcPr>
          <w:p w14:paraId="53CB68F4" w14:textId="77777777" w:rsidR="00E6530E" w:rsidRPr="00E6530E" w:rsidRDefault="00E6530E" w:rsidP="00E6530E">
            <w:pPr>
              <w:ind w:left="42" w:right="957"/>
              <w:rPr>
                <w:rFonts w:asciiTheme="minorHAnsi" w:hAnsiTheme="minorHAnsi" w:cstheme="minorHAnsi"/>
                <w:sz w:val="22"/>
              </w:rPr>
            </w:pPr>
            <w:r w:rsidRPr="00E6530E">
              <w:rPr>
                <w:rFonts w:asciiTheme="minorHAnsi" w:hAnsiTheme="minorHAnsi" w:cstheme="minorHAnsi"/>
                <w:b/>
                <w:bCs/>
                <w:color w:val="FFFFFF" w:themeColor="background1"/>
                <w:sz w:val="22"/>
              </w:rPr>
              <w:t>Job Description</w:t>
            </w:r>
          </w:p>
        </w:tc>
      </w:tr>
      <w:tr w:rsidR="00E6530E" w:rsidRPr="00E6530E" w14:paraId="22230D9C" w14:textId="77777777" w:rsidTr="00B8693E">
        <w:trPr>
          <w:trHeight w:val="412"/>
        </w:trPr>
        <w:tc>
          <w:tcPr>
            <w:tcW w:w="3971" w:type="dxa"/>
            <w:gridSpan w:val="2"/>
            <w:hideMark/>
          </w:tcPr>
          <w:p w14:paraId="61EF1779"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POST</w:t>
            </w:r>
            <w:r w:rsidRPr="00E6530E">
              <w:rPr>
                <w:rFonts w:asciiTheme="minorHAnsi" w:hAnsiTheme="minorHAnsi" w:cstheme="minorHAnsi"/>
                <w:sz w:val="22"/>
              </w:rPr>
              <w:t xml:space="preserve"> </w:t>
            </w:r>
            <w:r w:rsidRPr="00E6530E">
              <w:rPr>
                <w:rFonts w:asciiTheme="minorHAnsi" w:hAnsiTheme="minorHAnsi" w:cstheme="minorHAnsi"/>
                <w:b/>
                <w:sz w:val="22"/>
              </w:rPr>
              <w:t xml:space="preserve">TITLE: </w:t>
            </w:r>
          </w:p>
        </w:tc>
        <w:tc>
          <w:tcPr>
            <w:tcW w:w="6235" w:type="dxa"/>
            <w:gridSpan w:val="2"/>
            <w:hideMark/>
          </w:tcPr>
          <w:p w14:paraId="2C64627D" w14:textId="34B8FFCA" w:rsidR="00E6530E" w:rsidRPr="00E6530E" w:rsidRDefault="000104F0" w:rsidP="00E6530E">
            <w:pPr>
              <w:ind w:left="42"/>
              <w:rPr>
                <w:rFonts w:asciiTheme="minorHAnsi" w:hAnsiTheme="minorHAnsi" w:cstheme="minorHAnsi"/>
                <w:sz w:val="22"/>
              </w:rPr>
            </w:pPr>
            <w:r>
              <w:rPr>
                <w:rFonts w:asciiTheme="minorHAnsi" w:hAnsiTheme="minorHAnsi" w:cstheme="minorHAnsi"/>
                <w:sz w:val="22"/>
              </w:rPr>
              <w:t xml:space="preserve">Human Resources </w:t>
            </w:r>
            <w:r w:rsidR="00C00EFC">
              <w:rPr>
                <w:rFonts w:asciiTheme="minorHAnsi" w:hAnsiTheme="minorHAnsi" w:cstheme="minorHAnsi"/>
                <w:sz w:val="22"/>
              </w:rPr>
              <w:t>Advisor</w:t>
            </w:r>
          </w:p>
        </w:tc>
      </w:tr>
      <w:tr w:rsidR="00E6530E" w:rsidRPr="00E6530E" w14:paraId="26AE7CCF" w14:textId="77777777" w:rsidTr="00B8693E">
        <w:trPr>
          <w:trHeight w:val="410"/>
        </w:trPr>
        <w:tc>
          <w:tcPr>
            <w:tcW w:w="3971" w:type="dxa"/>
            <w:gridSpan w:val="2"/>
            <w:hideMark/>
          </w:tcPr>
          <w:p w14:paraId="35CDD5FD"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GRADE: </w:t>
            </w:r>
          </w:p>
        </w:tc>
        <w:tc>
          <w:tcPr>
            <w:tcW w:w="6235" w:type="dxa"/>
            <w:gridSpan w:val="2"/>
            <w:hideMark/>
          </w:tcPr>
          <w:p w14:paraId="34972D38" w14:textId="7EC5B618" w:rsidR="00E6530E" w:rsidRPr="00E6530E" w:rsidRDefault="00C00EFC" w:rsidP="00E6530E">
            <w:pPr>
              <w:ind w:left="42"/>
              <w:rPr>
                <w:rFonts w:asciiTheme="minorHAnsi" w:hAnsiTheme="minorHAnsi" w:cstheme="minorHAnsi"/>
                <w:sz w:val="22"/>
                <w:lang w:val="en-US"/>
              </w:rPr>
            </w:pPr>
            <w:r>
              <w:rPr>
                <w:rFonts w:asciiTheme="minorHAnsi" w:hAnsiTheme="minorHAnsi" w:cstheme="minorHAnsi"/>
                <w:sz w:val="22"/>
                <w:lang w:val="en-US"/>
              </w:rPr>
              <w:t>7</w:t>
            </w:r>
            <w:r w:rsidR="000104F0">
              <w:rPr>
                <w:rFonts w:asciiTheme="minorHAnsi" w:hAnsiTheme="minorHAnsi" w:cstheme="minorHAnsi"/>
                <w:sz w:val="22"/>
                <w:lang w:val="en-US"/>
              </w:rPr>
              <w:t xml:space="preserve"> SCP </w:t>
            </w:r>
            <w:r>
              <w:rPr>
                <w:rFonts w:asciiTheme="minorHAnsi" w:hAnsiTheme="minorHAnsi" w:cstheme="minorHAnsi"/>
                <w:sz w:val="22"/>
                <w:lang w:val="en-US"/>
              </w:rPr>
              <w:t>19 - 25</w:t>
            </w:r>
          </w:p>
        </w:tc>
      </w:tr>
      <w:tr w:rsidR="00E6530E" w:rsidRPr="00E6530E" w14:paraId="4481A025" w14:textId="77777777" w:rsidTr="00B8693E">
        <w:trPr>
          <w:trHeight w:val="418"/>
        </w:trPr>
        <w:tc>
          <w:tcPr>
            <w:tcW w:w="3971" w:type="dxa"/>
            <w:gridSpan w:val="2"/>
            <w:hideMark/>
          </w:tcPr>
          <w:p w14:paraId="0EF6E546"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CAR USER: </w:t>
            </w:r>
          </w:p>
        </w:tc>
        <w:tc>
          <w:tcPr>
            <w:tcW w:w="6235" w:type="dxa"/>
            <w:gridSpan w:val="2"/>
            <w:hideMark/>
          </w:tcPr>
          <w:p w14:paraId="30C65A44"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 xml:space="preserve">Yes </w:t>
            </w:r>
          </w:p>
        </w:tc>
      </w:tr>
      <w:tr w:rsidR="00E6530E" w:rsidRPr="00E6530E" w14:paraId="1098C578" w14:textId="77777777" w:rsidTr="00B8693E">
        <w:trPr>
          <w:trHeight w:val="418"/>
        </w:trPr>
        <w:tc>
          <w:tcPr>
            <w:tcW w:w="3971" w:type="dxa"/>
            <w:gridSpan w:val="2"/>
            <w:hideMark/>
          </w:tcPr>
          <w:p w14:paraId="3BE9832F" w14:textId="77777777"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t>BENEFITS:</w:t>
            </w:r>
          </w:p>
        </w:tc>
        <w:tc>
          <w:tcPr>
            <w:tcW w:w="6235" w:type="dxa"/>
            <w:gridSpan w:val="2"/>
            <w:hideMark/>
          </w:tcPr>
          <w:p w14:paraId="085A7074" w14:textId="23844096"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 xml:space="preserve">Local Government Pension Scheme; free parking; continuous service from other public sector organisations </w:t>
            </w:r>
          </w:p>
        </w:tc>
      </w:tr>
      <w:tr w:rsidR="00E6530E" w:rsidRPr="00E6530E" w14:paraId="462DE748" w14:textId="77777777" w:rsidTr="00B8693E">
        <w:trPr>
          <w:trHeight w:val="415"/>
        </w:trPr>
        <w:tc>
          <w:tcPr>
            <w:tcW w:w="3971" w:type="dxa"/>
            <w:gridSpan w:val="2"/>
            <w:hideMark/>
          </w:tcPr>
          <w:p w14:paraId="4FDC5054"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LOCATION: </w:t>
            </w:r>
          </w:p>
        </w:tc>
        <w:tc>
          <w:tcPr>
            <w:tcW w:w="6235" w:type="dxa"/>
            <w:gridSpan w:val="2"/>
            <w:hideMark/>
          </w:tcPr>
          <w:p w14:paraId="52028825" w14:textId="271E1B89"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The post will</w:t>
            </w:r>
            <w:r w:rsidR="00FA7F6D">
              <w:rPr>
                <w:rFonts w:asciiTheme="minorHAnsi" w:hAnsiTheme="minorHAnsi" w:cstheme="minorHAnsi"/>
                <w:sz w:val="22"/>
              </w:rPr>
              <w:t xml:space="preserve"> be based at the </w:t>
            </w:r>
            <w:r w:rsidR="00463532">
              <w:rPr>
                <w:rFonts w:asciiTheme="minorHAnsi" w:hAnsiTheme="minorHAnsi" w:cstheme="minorHAnsi"/>
                <w:sz w:val="22"/>
              </w:rPr>
              <w:t xml:space="preserve">Romero Trust offices but </w:t>
            </w:r>
            <w:r w:rsidRPr="00E6530E">
              <w:rPr>
                <w:rFonts w:asciiTheme="minorHAnsi" w:hAnsiTheme="minorHAnsi" w:cstheme="minorHAnsi"/>
                <w:sz w:val="22"/>
              </w:rPr>
              <w:t>travel between academies and the Trust head office</w:t>
            </w:r>
            <w:r w:rsidR="00463532">
              <w:rPr>
                <w:rFonts w:asciiTheme="minorHAnsi" w:hAnsiTheme="minorHAnsi" w:cstheme="minorHAnsi"/>
                <w:sz w:val="22"/>
              </w:rPr>
              <w:t xml:space="preserve"> will be required as necessary</w:t>
            </w:r>
            <w:r w:rsidR="000104F0">
              <w:rPr>
                <w:rFonts w:asciiTheme="minorHAnsi" w:hAnsiTheme="minorHAnsi" w:cstheme="minorHAnsi"/>
                <w:sz w:val="22"/>
              </w:rPr>
              <w:t>.</w:t>
            </w:r>
          </w:p>
        </w:tc>
      </w:tr>
      <w:tr w:rsidR="00E6530E" w:rsidRPr="00E6530E" w14:paraId="083B345F" w14:textId="77777777" w:rsidTr="00B8693E">
        <w:trPr>
          <w:trHeight w:val="407"/>
        </w:trPr>
        <w:tc>
          <w:tcPr>
            <w:tcW w:w="3971" w:type="dxa"/>
            <w:gridSpan w:val="2"/>
            <w:hideMark/>
          </w:tcPr>
          <w:p w14:paraId="6A0E87F3"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bCs/>
                <w:sz w:val="22"/>
              </w:rPr>
              <w:t xml:space="preserve">RESPONSIBLE TO: </w:t>
            </w:r>
          </w:p>
        </w:tc>
        <w:tc>
          <w:tcPr>
            <w:tcW w:w="6235" w:type="dxa"/>
            <w:gridSpan w:val="2"/>
            <w:hideMark/>
          </w:tcPr>
          <w:p w14:paraId="4A826A77" w14:textId="2FD5AF8B" w:rsidR="00E6530E" w:rsidRPr="00E6530E" w:rsidRDefault="000104F0" w:rsidP="00E6530E">
            <w:pPr>
              <w:ind w:left="42"/>
              <w:rPr>
                <w:rFonts w:asciiTheme="minorHAnsi" w:hAnsiTheme="minorHAnsi" w:cstheme="minorHAnsi"/>
                <w:sz w:val="22"/>
              </w:rPr>
            </w:pPr>
            <w:r>
              <w:rPr>
                <w:rFonts w:asciiTheme="minorHAnsi" w:hAnsiTheme="minorHAnsi" w:cstheme="minorHAnsi"/>
                <w:sz w:val="22"/>
              </w:rPr>
              <w:t>Head of HR</w:t>
            </w:r>
          </w:p>
        </w:tc>
      </w:tr>
      <w:tr w:rsidR="00E6530E" w:rsidRPr="00E6530E" w14:paraId="189F09E0" w14:textId="77777777" w:rsidTr="00B8693E">
        <w:trPr>
          <w:trHeight w:val="413"/>
        </w:trPr>
        <w:tc>
          <w:tcPr>
            <w:tcW w:w="3971" w:type="dxa"/>
            <w:gridSpan w:val="2"/>
            <w:hideMark/>
          </w:tcPr>
          <w:p w14:paraId="6254CB85"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STAFF RESPONSIBLE FOR: </w:t>
            </w:r>
          </w:p>
        </w:tc>
        <w:tc>
          <w:tcPr>
            <w:tcW w:w="6235" w:type="dxa"/>
            <w:gridSpan w:val="2"/>
            <w:hideMark/>
          </w:tcPr>
          <w:p w14:paraId="6A109132" w14:textId="791C0668" w:rsidR="00E6530E" w:rsidRPr="00E6530E" w:rsidRDefault="000104F0" w:rsidP="00E6530E">
            <w:pPr>
              <w:ind w:left="42"/>
              <w:rPr>
                <w:rFonts w:asciiTheme="minorHAnsi" w:hAnsiTheme="minorHAnsi" w:cstheme="minorHAnsi"/>
                <w:sz w:val="22"/>
              </w:rPr>
            </w:pPr>
            <w:r>
              <w:rPr>
                <w:rFonts w:asciiTheme="minorHAnsi" w:hAnsiTheme="minorHAnsi" w:cstheme="minorHAnsi"/>
                <w:sz w:val="22"/>
              </w:rPr>
              <w:t>None</w:t>
            </w:r>
            <w:r w:rsidR="00E6530E" w:rsidRPr="00E6530E">
              <w:rPr>
                <w:rFonts w:asciiTheme="minorHAnsi" w:hAnsiTheme="minorHAnsi" w:cstheme="minorHAnsi"/>
                <w:sz w:val="22"/>
              </w:rPr>
              <w:t xml:space="preserve"> </w:t>
            </w:r>
          </w:p>
        </w:tc>
      </w:tr>
      <w:tr w:rsidR="00E6530E" w:rsidRPr="00E6530E" w14:paraId="6D351F61" w14:textId="77777777" w:rsidTr="00B8693E">
        <w:trPr>
          <w:trHeight w:val="456"/>
        </w:trPr>
        <w:tc>
          <w:tcPr>
            <w:tcW w:w="10206" w:type="dxa"/>
            <w:gridSpan w:val="4"/>
            <w:vAlign w:val="center"/>
            <w:hideMark/>
          </w:tcPr>
          <w:p w14:paraId="284AA0A1" w14:textId="77777777"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t>JOB PURPOSE:</w:t>
            </w:r>
          </w:p>
          <w:p w14:paraId="79E54FD9" w14:textId="046EBFC0" w:rsidR="00C00EFC" w:rsidRPr="00C00EFC" w:rsidRDefault="00C00EFC" w:rsidP="00C00EFC">
            <w:pPr>
              <w:rPr>
                <w:rFonts w:asciiTheme="minorHAnsi" w:hAnsiTheme="minorHAnsi" w:cstheme="minorHAnsi"/>
                <w:sz w:val="22"/>
              </w:rPr>
            </w:pPr>
            <w:r w:rsidRPr="00C00EFC">
              <w:rPr>
                <w:rFonts w:asciiTheme="minorHAnsi" w:hAnsiTheme="minorHAnsi" w:cstheme="minorHAnsi"/>
                <w:sz w:val="22"/>
              </w:rPr>
              <w:t>To support and assist the Head of HR providing a forward thinking, responsive and professional HR service to our family of schools within the Trust. To ensure our Multi-Academy Trust (MAT) remains compliant at all times with employment law, health and safety, conditions of service, teacher standards and polices/procedures.</w:t>
            </w:r>
          </w:p>
        </w:tc>
      </w:tr>
      <w:tr w:rsidR="00E6530E" w:rsidRPr="00E6530E" w14:paraId="223ADABB" w14:textId="77777777" w:rsidTr="00B8693E">
        <w:trPr>
          <w:trHeight w:val="283"/>
        </w:trPr>
        <w:tc>
          <w:tcPr>
            <w:tcW w:w="10206" w:type="dxa"/>
            <w:gridSpan w:val="4"/>
            <w:shd w:val="clear" w:color="auto" w:fill="660066"/>
            <w:hideMark/>
          </w:tcPr>
          <w:p w14:paraId="2A01CDA4" w14:textId="77777777"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color w:val="FFFFFF" w:themeColor="background1"/>
                <w:sz w:val="22"/>
              </w:rPr>
              <w:t>Main duties and responsibilities</w:t>
            </w:r>
          </w:p>
        </w:tc>
      </w:tr>
      <w:tr w:rsidR="00E6530E" w:rsidRPr="00E6530E" w14:paraId="5CF0EF63" w14:textId="77777777" w:rsidTr="00B8693E">
        <w:trPr>
          <w:trHeight w:val="1025"/>
        </w:trPr>
        <w:tc>
          <w:tcPr>
            <w:tcW w:w="10206" w:type="dxa"/>
            <w:gridSpan w:val="4"/>
          </w:tcPr>
          <w:p w14:paraId="46E5FCB8" w14:textId="55CAA414" w:rsidR="00E6530E" w:rsidRDefault="00AA65EA" w:rsidP="00E6530E">
            <w:pPr>
              <w:ind w:left="42"/>
              <w:rPr>
                <w:rFonts w:asciiTheme="minorHAnsi" w:hAnsiTheme="minorHAnsi" w:cstheme="minorHAnsi"/>
                <w:b/>
                <w:bCs/>
                <w:sz w:val="22"/>
              </w:rPr>
            </w:pPr>
            <w:r>
              <w:rPr>
                <w:rFonts w:asciiTheme="minorHAnsi" w:hAnsiTheme="minorHAnsi" w:cstheme="minorHAnsi"/>
                <w:b/>
                <w:bCs/>
                <w:sz w:val="22"/>
              </w:rPr>
              <w:t>Recruitment, Induction and Exit Procedures</w:t>
            </w:r>
          </w:p>
          <w:p w14:paraId="4516B91C" w14:textId="77777777" w:rsidR="006A123B" w:rsidRPr="00E6530E" w:rsidRDefault="006A123B" w:rsidP="00E6530E">
            <w:pPr>
              <w:ind w:left="42"/>
              <w:rPr>
                <w:rFonts w:asciiTheme="minorHAnsi" w:hAnsiTheme="minorHAnsi" w:cstheme="minorHAnsi"/>
                <w:b/>
                <w:bCs/>
                <w:sz w:val="22"/>
              </w:rPr>
            </w:pPr>
          </w:p>
          <w:p w14:paraId="3E3B223F"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support the Head of HR and Senior Leaders with the recruitment process, such as recruitment timelines, facilitating interviews and fair selection methods for the recruitment of Senior roles and other posts within the Trust.</w:t>
            </w:r>
          </w:p>
          <w:p w14:paraId="7D9DA207"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review and verify employment offer letters and contracts on behalf of all schools within the Trust.</w:t>
            </w:r>
          </w:p>
          <w:p w14:paraId="235DE0E7"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use Catholic Education Service (CES) templates to prepare and issue accurate contracts of employment.</w:t>
            </w:r>
          </w:p>
          <w:p w14:paraId="6389C938"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manage the on-boarding process for successful candidates, ensuring all necessary pre-employment checks have been carried out, including Right to Work checks and Disclosure and Barring Service (DBS) disclosures.</w:t>
            </w:r>
          </w:p>
          <w:p w14:paraId="37F9583D"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oversee and support induction processes for new starters in their designated school/department.</w:t>
            </w:r>
          </w:p>
          <w:p w14:paraId="73BAEF67" w14:textId="77777777" w:rsidR="00AA65EA" w:rsidRPr="00AA65EA" w:rsidRDefault="00AA65EA" w:rsidP="00AA65EA">
            <w:pPr>
              <w:numPr>
                <w:ilvl w:val="0"/>
                <w:numId w:val="26"/>
              </w:numPr>
              <w:rPr>
                <w:rFonts w:asciiTheme="minorHAnsi" w:hAnsiTheme="minorHAnsi" w:cstheme="minorHAnsi"/>
                <w:bCs/>
                <w:sz w:val="22"/>
              </w:rPr>
            </w:pPr>
            <w:r w:rsidRPr="00AA65EA">
              <w:rPr>
                <w:rFonts w:asciiTheme="minorHAnsi" w:hAnsiTheme="minorHAnsi" w:cstheme="minorHAnsi"/>
                <w:bCs/>
                <w:sz w:val="22"/>
              </w:rPr>
              <w:t>To ensure exit interviews are carried out and data is reviewed with Headteachers to identify trends in staff turnover and implement strategies to improve retention.</w:t>
            </w:r>
          </w:p>
          <w:p w14:paraId="45FC3B7E" w14:textId="77777777" w:rsidR="00E6530E" w:rsidRPr="00E6530E" w:rsidRDefault="00E6530E" w:rsidP="00E6530E">
            <w:pPr>
              <w:ind w:left="42"/>
              <w:rPr>
                <w:rFonts w:asciiTheme="minorHAnsi" w:hAnsiTheme="minorHAnsi" w:cstheme="minorHAnsi"/>
                <w:b/>
                <w:bCs/>
                <w:sz w:val="22"/>
              </w:rPr>
            </w:pPr>
          </w:p>
          <w:p w14:paraId="7883231E" w14:textId="6E1ABE07" w:rsidR="00E6530E" w:rsidRDefault="00AA65EA" w:rsidP="00E6530E">
            <w:pPr>
              <w:ind w:left="42"/>
              <w:rPr>
                <w:rFonts w:asciiTheme="minorHAnsi" w:hAnsiTheme="minorHAnsi" w:cstheme="minorHAnsi"/>
                <w:b/>
                <w:bCs/>
                <w:sz w:val="22"/>
              </w:rPr>
            </w:pPr>
            <w:r>
              <w:rPr>
                <w:rFonts w:asciiTheme="minorHAnsi" w:hAnsiTheme="minorHAnsi" w:cstheme="minorHAnsi"/>
                <w:b/>
                <w:bCs/>
                <w:sz w:val="22"/>
              </w:rPr>
              <w:t>HR Policies and Procedures</w:t>
            </w:r>
          </w:p>
          <w:p w14:paraId="0330F040" w14:textId="77777777" w:rsidR="006A123B" w:rsidRPr="00E6530E" w:rsidRDefault="006A123B" w:rsidP="00E6530E">
            <w:pPr>
              <w:ind w:left="42"/>
              <w:rPr>
                <w:rFonts w:asciiTheme="minorHAnsi" w:hAnsiTheme="minorHAnsi" w:cstheme="minorHAnsi"/>
                <w:b/>
                <w:bCs/>
                <w:sz w:val="22"/>
              </w:rPr>
            </w:pPr>
          </w:p>
          <w:p w14:paraId="51496251" w14:textId="77777777" w:rsidR="00AA65EA" w:rsidRPr="00AA65EA" w:rsidRDefault="00AA65EA" w:rsidP="00AA65EA">
            <w:pPr>
              <w:numPr>
                <w:ilvl w:val="0"/>
                <w:numId w:val="27"/>
              </w:numPr>
              <w:rPr>
                <w:rFonts w:asciiTheme="minorHAnsi" w:hAnsiTheme="minorHAnsi" w:cstheme="minorHAnsi"/>
                <w:sz w:val="22"/>
              </w:rPr>
            </w:pPr>
            <w:r w:rsidRPr="00AA65EA">
              <w:rPr>
                <w:rFonts w:asciiTheme="minorHAnsi" w:hAnsiTheme="minorHAnsi" w:cstheme="minorHAnsi"/>
                <w:sz w:val="22"/>
              </w:rPr>
              <w:t>To proactively support the Head of HR with the drafting/or updating HR policies, procedures and ensure templates are distributed across all schools within the Trust.</w:t>
            </w:r>
          </w:p>
          <w:p w14:paraId="074D9E03" w14:textId="77777777" w:rsidR="00AA65EA" w:rsidRPr="00AA65EA" w:rsidRDefault="00AA65EA" w:rsidP="00AA65EA">
            <w:pPr>
              <w:numPr>
                <w:ilvl w:val="0"/>
                <w:numId w:val="27"/>
              </w:numPr>
              <w:rPr>
                <w:rFonts w:asciiTheme="minorHAnsi" w:hAnsiTheme="minorHAnsi" w:cstheme="minorHAnsi"/>
                <w:sz w:val="22"/>
              </w:rPr>
            </w:pPr>
            <w:r w:rsidRPr="00AA65EA">
              <w:rPr>
                <w:rFonts w:asciiTheme="minorHAnsi" w:hAnsiTheme="minorHAnsi" w:cstheme="minorHAnsi"/>
                <w:sz w:val="22"/>
              </w:rPr>
              <w:t>To ensure HR policies and procedures are available to all members of staff as part of their induction process.</w:t>
            </w:r>
          </w:p>
          <w:p w14:paraId="47B39D33" w14:textId="77777777" w:rsidR="00AA65EA" w:rsidRPr="00AA65EA" w:rsidRDefault="00AA65EA" w:rsidP="00AA65EA">
            <w:pPr>
              <w:numPr>
                <w:ilvl w:val="0"/>
                <w:numId w:val="27"/>
              </w:numPr>
              <w:rPr>
                <w:rFonts w:asciiTheme="minorHAnsi" w:hAnsiTheme="minorHAnsi" w:cstheme="minorHAnsi"/>
                <w:sz w:val="22"/>
              </w:rPr>
            </w:pPr>
            <w:r w:rsidRPr="00AA65EA">
              <w:rPr>
                <w:rFonts w:asciiTheme="minorHAnsi" w:hAnsiTheme="minorHAnsi" w:cstheme="minorHAnsi"/>
                <w:sz w:val="22"/>
              </w:rPr>
              <w:t>To be aware of changing employment legislation and review in line with the Trust HR policies &amp; Procedures.</w:t>
            </w:r>
          </w:p>
          <w:p w14:paraId="50A28BA3" w14:textId="77777777" w:rsidR="00AA65EA" w:rsidRPr="00AA65EA" w:rsidRDefault="00AA65EA" w:rsidP="00AA65EA">
            <w:pPr>
              <w:numPr>
                <w:ilvl w:val="0"/>
                <w:numId w:val="27"/>
              </w:numPr>
              <w:rPr>
                <w:rFonts w:asciiTheme="minorHAnsi" w:hAnsiTheme="minorHAnsi" w:cstheme="minorHAnsi"/>
                <w:sz w:val="22"/>
              </w:rPr>
            </w:pPr>
            <w:r w:rsidRPr="00AA65EA">
              <w:rPr>
                <w:rFonts w:asciiTheme="minorHAnsi" w:hAnsiTheme="minorHAnsi" w:cstheme="minorHAnsi"/>
                <w:sz w:val="22"/>
              </w:rPr>
              <w:t>To support line managers and facilitate Formal Absence Review Meetings when required to ensure the Trust has a proactive approach to absence management.</w:t>
            </w:r>
          </w:p>
          <w:p w14:paraId="73F6C1F3" w14:textId="77777777" w:rsidR="006A123B" w:rsidRPr="00E6530E" w:rsidRDefault="006A123B" w:rsidP="006A123B">
            <w:pPr>
              <w:ind w:left="42"/>
              <w:rPr>
                <w:rFonts w:asciiTheme="minorHAnsi" w:hAnsiTheme="minorHAnsi" w:cstheme="minorHAnsi"/>
                <w:sz w:val="22"/>
              </w:rPr>
            </w:pPr>
          </w:p>
          <w:p w14:paraId="690618C9" w14:textId="19C95605" w:rsidR="00E6530E" w:rsidRDefault="00AA65EA" w:rsidP="00E6530E">
            <w:pPr>
              <w:ind w:left="42"/>
              <w:rPr>
                <w:rFonts w:asciiTheme="minorHAnsi" w:hAnsiTheme="minorHAnsi" w:cstheme="minorHAnsi"/>
                <w:b/>
                <w:bCs/>
                <w:sz w:val="22"/>
              </w:rPr>
            </w:pPr>
            <w:r>
              <w:rPr>
                <w:rFonts w:asciiTheme="minorHAnsi" w:hAnsiTheme="minorHAnsi" w:cstheme="minorHAnsi"/>
                <w:b/>
                <w:bCs/>
                <w:sz w:val="22"/>
              </w:rPr>
              <w:t>Compliance</w:t>
            </w:r>
          </w:p>
          <w:p w14:paraId="073D2FB3" w14:textId="77777777" w:rsidR="006A123B" w:rsidRPr="00E6530E" w:rsidRDefault="006A123B" w:rsidP="00E6530E">
            <w:pPr>
              <w:ind w:left="42"/>
              <w:rPr>
                <w:rFonts w:asciiTheme="minorHAnsi" w:hAnsiTheme="minorHAnsi" w:cstheme="minorHAnsi"/>
                <w:b/>
                <w:bCs/>
                <w:sz w:val="22"/>
              </w:rPr>
            </w:pPr>
          </w:p>
          <w:p w14:paraId="6F91EC29"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provide support to schools on their Single Central Record (SCR) and maintain the SCR for the Trust</w:t>
            </w:r>
          </w:p>
          <w:p w14:paraId="4C1DD3E9"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provide advice and support in relation to casework on grievance, disciplinary, capability, safeguarding, sickness/absence and EDI (equality, diversity &amp; inclusion) issues from all levels of support up to appeal stage where possible.</w:t>
            </w:r>
          </w:p>
          <w:p w14:paraId="2F576497"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maintain accurate electronic personnel files for staff and ensure they are held in accordance with General Data Protection Regulations (GDPR).</w:t>
            </w:r>
          </w:p>
          <w:p w14:paraId="46BAD19E"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ensure all HR systems hold accurate employee records and are held in accordance with GDPR.</w:t>
            </w:r>
          </w:p>
          <w:p w14:paraId="08086F4C"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assist the Head of HR with ensuring that the Trust complies with its statutory responsibilities for reporting on HR and employment matters e.g., gender pay gap reporting.</w:t>
            </w:r>
          </w:p>
          <w:p w14:paraId="46A2625E" w14:textId="77777777" w:rsidR="00AA65EA" w:rsidRPr="00AA65EA" w:rsidRDefault="00AA65EA" w:rsidP="00AA65EA">
            <w:pPr>
              <w:numPr>
                <w:ilvl w:val="0"/>
                <w:numId w:val="29"/>
              </w:numPr>
              <w:rPr>
                <w:rFonts w:asciiTheme="minorHAnsi" w:hAnsiTheme="minorHAnsi" w:cstheme="minorHAnsi"/>
                <w:sz w:val="22"/>
              </w:rPr>
            </w:pPr>
            <w:r w:rsidRPr="00AA65EA">
              <w:rPr>
                <w:rFonts w:asciiTheme="minorHAnsi" w:hAnsiTheme="minorHAnsi" w:cstheme="minorHAnsi"/>
                <w:sz w:val="22"/>
              </w:rPr>
              <w:t>To support and help maintain payroll processes ensuring data management in line with payroll deadlines.</w:t>
            </w:r>
          </w:p>
          <w:p w14:paraId="2B5474DB" w14:textId="77777777" w:rsidR="00E6530E" w:rsidRPr="00E6530E" w:rsidRDefault="00E6530E" w:rsidP="00E6530E">
            <w:pPr>
              <w:ind w:left="42"/>
              <w:rPr>
                <w:rFonts w:asciiTheme="minorHAnsi" w:hAnsiTheme="minorHAnsi" w:cstheme="minorHAnsi"/>
                <w:sz w:val="22"/>
              </w:rPr>
            </w:pPr>
          </w:p>
          <w:p w14:paraId="425ED890" w14:textId="124C8A84" w:rsidR="006A123B" w:rsidRDefault="00AA65EA" w:rsidP="00E6530E">
            <w:pPr>
              <w:ind w:left="42"/>
              <w:rPr>
                <w:rFonts w:asciiTheme="minorHAnsi" w:hAnsiTheme="minorHAnsi" w:cstheme="minorHAnsi"/>
                <w:b/>
                <w:bCs/>
                <w:sz w:val="22"/>
              </w:rPr>
            </w:pPr>
            <w:r>
              <w:rPr>
                <w:rFonts w:asciiTheme="minorHAnsi" w:hAnsiTheme="minorHAnsi" w:cstheme="minorHAnsi"/>
                <w:b/>
                <w:bCs/>
                <w:sz w:val="22"/>
              </w:rPr>
              <w:t>Self-Welfare</w:t>
            </w:r>
          </w:p>
          <w:p w14:paraId="760A9F85" w14:textId="77777777" w:rsidR="000C45B7" w:rsidRPr="00E6530E" w:rsidRDefault="000C45B7" w:rsidP="00E6530E">
            <w:pPr>
              <w:ind w:left="42"/>
              <w:rPr>
                <w:rFonts w:asciiTheme="minorHAnsi" w:hAnsiTheme="minorHAnsi" w:cstheme="minorHAnsi"/>
                <w:b/>
                <w:bCs/>
                <w:sz w:val="22"/>
              </w:rPr>
            </w:pPr>
          </w:p>
          <w:p w14:paraId="343E774F" w14:textId="77777777" w:rsidR="00AA65EA" w:rsidRPr="00AA65EA" w:rsidRDefault="00AA65EA" w:rsidP="00AA65EA">
            <w:pPr>
              <w:numPr>
                <w:ilvl w:val="0"/>
                <w:numId w:val="30"/>
              </w:numPr>
              <w:rPr>
                <w:rFonts w:asciiTheme="minorHAnsi" w:hAnsiTheme="minorHAnsi" w:cstheme="minorHAnsi"/>
                <w:sz w:val="22"/>
              </w:rPr>
            </w:pPr>
            <w:r w:rsidRPr="00AA65EA">
              <w:rPr>
                <w:rFonts w:asciiTheme="minorHAnsi" w:hAnsiTheme="minorHAnsi" w:cstheme="minorHAnsi"/>
                <w:sz w:val="22"/>
              </w:rPr>
              <w:t>To process occupational health referrals where necessary.</w:t>
            </w:r>
          </w:p>
          <w:p w14:paraId="5B73DBBA" w14:textId="77777777" w:rsidR="00AA65EA" w:rsidRPr="00AA65EA" w:rsidRDefault="00AA65EA" w:rsidP="00AA65EA">
            <w:pPr>
              <w:numPr>
                <w:ilvl w:val="0"/>
                <w:numId w:val="30"/>
              </w:numPr>
              <w:rPr>
                <w:rFonts w:asciiTheme="minorHAnsi" w:hAnsiTheme="minorHAnsi" w:cstheme="minorHAnsi"/>
                <w:sz w:val="22"/>
              </w:rPr>
            </w:pPr>
            <w:r w:rsidRPr="00AA65EA">
              <w:rPr>
                <w:rFonts w:asciiTheme="minorHAnsi" w:hAnsiTheme="minorHAnsi" w:cstheme="minorHAnsi"/>
                <w:sz w:val="22"/>
              </w:rPr>
              <w:t>To assist the Head of HR in the delivery of wellbeing initiatives, to ensure staff feel valued, motivated and supported to provide outstanding standards.</w:t>
            </w:r>
          </w:p>
          <w:p w14:paraId="06C15A19" w14:textId="77777777" w:rsidR="00AA65EA" w:rsidRPr="00AA65EA" w:rsidRDefault="00AA65EA" w:rsidP="00AA65EA">
            <w:pPr>
              <w:numPr>
                <w:ilvl w:val="0"/>
                <w:numId w:val="30"/>
              </w:numPr>
              <w:rPr>
                <w:rFonts w:asciiTheme="minorHAnsi" w:hAnsiTheme="minorHAnsi" w:cstheme="minorHAnsi"/>
                <w:sz w:val="22"/>
              </w:rPr>
            </w:pPr>
            <w:r w:rsidRPr="00AA65EA">
              <w:rPr>
                <w:rFonts w:asciiTheme="minorHAnsi" w:hAnsiTheme="minorHAnsi" w:cstheme="minorHAnsi"/>
                <w:sz w:val="22"/>
              </w:rPr>
              <w:t>To support return to work meetings as required by Headteachers, to advise on occupational health recommendations, stress risk assessments, trigger points, phased returns and reasonable adjustments.</w:t>
            </w:r>
          </w:p>
          <w:p w14:paraId="72BB1D37" w14:textId="77777777" w:rsidR="006A123B" w:rsidRPr="00E6530E" w:rsidRDefault="006A123B" w:rsidP="006A123B">
            <w:pPr>
              <w:ind w:left="42"/>
              <w:rPr>
                <w:rFonts w:asciiTheme="minorHAnsi" w:hAnsiTheme="minorHAnsi" w:cstheme="minorHAnsi"/>
                <w:sz w:val="22"/>
              </w:rPr>
            </w:pPr>
          </w:p>
          <w:p w14:paraId="5A1237C8" w14:textId="6095DC9A" w:rsidR="006A123B" w:rsidRDefault="000104F0" w:rsidP="00E6530E">
            <w:pPr>
              <w:ind w:left="42"/>
              <w:rPr>
                <w:rFonts w:asciiTheme="minorHAnsi" w:hAnsiTheme="minorHAnsi" w:cstheme="minorHAnsi"/>
                <w:b/>
                <w:bCs/>
                <w:sz w:val="22"/>
              </w:rPr>
            </w:pPr>
            <w:r w:rsidRPr="000104F0">
              <w:rPr>
                <w:rFonts w:asciiTheme="minorHAnsi" w:hAnsiTheme="minorHAnsi" w:cstheme="minorHAnsi"/>
                <w:b/>
                <w:bCs/>
                <w:sz w:val="22"/>
              </w:rPr>
              <w:t>General</w:t>
            </w:r>
          </w:p>
          <w:p w14:paraId="703CE95E" w14:textId="77777777" w:rsidR="000104F0" w:rsidRPr="00E6530E" w:rsidRDefault="000104F0" w:rsidP="00E6530E">
            <w:pPr>
              <w:ind w:left="42"/>
              <w:rPr>
                <w:rFonts w:asciiTheme="minorHAnsi" w:hAnsiTheme="minorHAnsi" w:cstheme="minorHAnsi"/>
                <w:b/>
                <w:bCs/>
                <w:sz w:val="22"/>
              </w:rPr>
            </w:pPr>
          </w:p>
          <w:p w14:paraId="1E293681" w14:textId="77777777" w:rsidR="00E6530E" w:rsidRDefault="000104F0" w:rsidP="004868D8">
            <w:pPr>
              <w:numPr>
                <w:ilvl w:val="0"/>
                <w:numId w:val="31"/>
              </w:numPr>
              <w:rPr>
                <w:rFonts w:asciiTheme="minorHAnsi" w:hAnsiTheme="minorHAnsi" w:cstheme="minorHAnsi"/>
                <w:sz w:val="22"/>
              </w:rPr>
            </w:pPr>
            <w:r w:rsidRPr="000104F0">
              <w:rPr>
                <w:rFonts w:asciiTheme="minorHAnsi" w:hAnsiTheme="minorHAnsi" w:cstheme="minorHAnsi"/>
                <w:sz w:val="22"/>
              </w:rPr>
              <w:t>To maintain confidential staff records and to ensure that the data protection rules are adhered to by staff members.</w:t>
            </w:r>
          </w:p>
          <w:p w14:paraId="2C60BDC9" w14:textId="77777777" w:rsidR="00AA65EA" w:rsidRDefault="00AA65EA" w:rsidP="004868D8">
            <w:pPr>
              <w:numPr>
                <w:ilvl w:val="0"/>
                <w:numId w:val="31"/>
              </w:numPr>
              <w:rPr>
                <w:rFonts w:asciiTheme="minorHAnsi" w:hAnsiTheme="minorHAnsi" w:cstheme="minorHAnsi"/>
                <w:sz w:val="22"/>
              </w:rPr>
            </w:pPr>
            <w:r>
              <w:rPr>
                <w:rFonts w:asciiTheme="minorHAnsi" w:hAnsiTheme="minorHAnsi" w:cstheme="minorHAnsi"/>
                <w:sz w:val="22"/>
              </w:rPr>
              <w:t>To develop effective professional relationships with colleagues.</w:t>
            </w:r>
          </w:p>
          <w:p w14:paraId="3F9F4A44" w14:textId="667650DF" w:rsidR="00AA65EA" w:rsidRPr="004868D8" w:rsidRDefault="00AA65EA" w:rsidP="004868D8">
            <w:pPr>
              <w:numPr>
                <w:ilvl w:val="0"/>
                <w:numId w:val="31"/>
              </w:numPr>
              <w:rPr>
                <w:rFonts w:asciiTheme="minorHAnsi" w:hAnsiTheme="minorHAnsi" w:cstheme="minorHAnsi"/>
                <w:sz w:val="22"/>
              </w:rPr>
            </w:pPr>
            <w:r>
              <w:rPr>
                <w:rFonts w:asciiTheme="minorHAnsi" w:hAnsiTheme="minorHAnsi" w:cstheme="minorHAnsi"/>
                <w:sz w:val="22"/>
              </w:rPr>
              <w:t>Attend and participate in relevant meetings as required.</w:t>
            </w:r>
          </w:p>
        </w:tc>
      </w:tr>
      <w:tr w:rsidR="00E6530E" w:rsidRPr="00E6530E" w14:paraId="26C4F423" w14:textId="77777777" w:rsidTr="00B8693E">
        <w:trPr>
          <w:trHeight w:val="654"/>
        </w:trPr>
        <w:tc>
          <w:tcPr>
            <w:tcW w:w="10206" w:type="dxa"/>
            <w:gridSpan w:val="4"/>
          </w:tcPr>
          <w:p w14:paraId="221C9D41" w14:textId="3E9DACE6" w:rsid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lastRenderedPageBreak/>
              <w:t>Additional supporting information – specific to this post.</w:t>
            </w:r>
          </w:p>
          <w:p w14:paraId="41FEC3F4" w14:textId="77777777" w:rsidR="00AA65EA" w:rsidRPr="00AA65EA" w:rsidRDefault="00AA65EA" w:rsidP="00E6530E">
            <w:pPr>
              <w:ind w:left="42"/>
              <w:rPr>
                <w:rFonts w:asciiTheme="minorHAnsi" w:hAnsiTheme="minorHAnsi" w:cstheme="minorHAnsi"/>
                <w:b/>
                <w:bCs/>
                <w:sz w:val="20"/>
              </w:rPr>
            </w:pPr>
          </w:p>
          <w:p w14:paraId="1E78B13B" w14:textId="77777777" w:rsidR="00AA65EA" w:rsidRPr="00AA65EA" w:rsidRDefault="00AA65EA" w:rsidP="00AA65EA">
            <w:pPr>
              <w:spacing w:after="160" w:line="259" w:lineRule="auto"/>
              <w:rPr>
                <w:rFonts w:eastAsia="Calibri" w:cs="Calibri"/>
                <w:b/>
                <w:sz w:val="22"/>
                <w:szCs w:val="22"/>
              </w:rPr>
            </w:pPr>
            <w:r w:rsidRPr="00AA65EA">
              <w:rPr>
                <w:rFonts w:eastAsia="Calibri" w:cs="Calibri"/>
                <w:b/>
                <w:sz w:val="22"/>
                <w:szCs w:val="22"/>
              </w:rPr>
              <w:t>Indicative knowledge, skills and experience</w:t>
            </w:r>
          </w:p>
          <w:p w14:paraId="1733F07D" w14:textId="77777777" w:rsidR="00AA65EA" w:rsidRPr="00AA65EA" w:rsidRDefault="00AA65EA" w:rsidP="00AA65EA">
            <w:pPr>
              <w:numPr>
                <w:ilvl w:val="0"/>
                <w:numId w:val="33"/>
              </w:numPr>
              <w:contextualSpacing/>
              <w:rPr>
                <w:rFonts w:eastAsia="Calibri" w:cs="Calibri"/>
                <w:sz w:val="22"/>
                <w:szCs w:val="22"/>
              </w:rPr>
            </w:pPr>
            <w:r w:rsidRPr="00AA65EA">
              <w:rPr>
                <w:rFonts w:eastAsia="Calibri" w:cs="Calibri"/>
                <w:sz w:val="22"/>
                <w:szCs w:val="22"/>
              </w:rPr>
              <w:t>Holds a Level 5 Human Resources qualification.</w:t>
            </w:r>
          </w:p>
          <w:p w14:paraId="3EC99CDB" w14:textId="77777777" w:rsidR="00E6530E" w:rsidRPr="00E6530E" w:rsidRDefault="00E6530E" w:rsidP="00AA65EA">
            <w:pPr>
              <w:rPr>
                <w:rFonts w:asciiTheme="minorHAnsi" w:hAnsiTheme="minorHAnsi" w:cstheme="minorHAnsi"/>
                <w:b/>
                <w:bCs/>
                <w:sz w:val="22"/>
              </w:rPr>
            </w:pPr>
          </w:p>
          <w:p w14:paraId="4AF15133" w14:textId="08F22C8E" w:rsidR="00E6530E" w:rsidRPr="000104F0" w:rsidRDefault="00E6530E" w:rsidP="000104F0">
            <w:pPr>
              <w:ind w:left="42"/>
              <w:rPr>
                <w:rFonts w:asciiTheme="minorHAnsi" w:hAnsiTheme="minorHAnsi" w:cstheme="minorHAnsi"/>
                <w:sz w:val="22"/>
              </w:rPr>
            </w:pPr>
            <w:r w:rsidRPr="00E6530E">
              <w:rPr>
                <w:rFonts w:asciiTheme="minorHAnsi" w:hAnsiTheme="minorHAnsi" w:cstheme="minorHAnsi"/>
                <w:sz w:val="22"/>
              </w:rPr>
              <w:t>This post does not require a faith commitment within the Roman Catholic Church however, candidates must be supportive of the ethos, vision and values of the Trust and not do anything to undermine the faith commitment of the Trust.  In line with all staff within the Trust, they will be required to sign a Catholic Education Service Contract.</w:t>
            </w:r>
          </w:p>
        </w:tc>
      </w:tr>
      <w:tr w:rsidR="00E6530E" w:rsidRPr="00E6530E" w14:paraId="5841EC4F" w14:textId="77777777" w:rsidTr="00B8693E">
        <w:trPr>
          <w:trHeight w:val="684"/>
        </w:trPr>
        <w:tc>
          <w:tcPr>
            <w:tcW w:w="3050" w:type="dxa"/>
            <w:hideMark/>
          </w:tcPr>
          <w:p w14:paraId="6CD697B0"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Note: </w:t>
            </w:r>
          </w:p>
        </w:tc>
        <w:tc>
          <w:tcPr>
            <w:tcW w:w="7156" w:type="dxa"/>
            <w:gridSpan w:val="3"/>
            <w:hideMark/>
          </w:tcPr>
          <w:p w14:paraId="7F8624E2"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In addition, other duties at no higher a responsibility level may be interchanged with/added to this list at any time.</w:t>
            </w:r>
            <w:r w:rsidRPr="00E6530E">
              <w:rPr>
                <w:rFonts w:asciiTheme="minorHAnsi" w:hAnsiTheme="minorHAnsi" w:cstheme="minorHAnsi"/>
                <w:sz w:val="22"/>
              </w:rPr>
              <w:t xml:space="preserve"> </w:t>
            </w:r>
          </w:p>
        </w:tc>
      </w:tr>
      <w:tr w:rsidR="00E6530E" w:rsidRPr="00E6530E" w14:paraId="687744CD" w14:textId="77777777" w:rsidTr="00B8693E">
        <w:trPr>
          <w:trHeight w:val="271"/>
        </w:trPr>
        <w:tc>
          <w:tcPr>
            <w:tcW w:w="3050" w:type="dxa"/>
            <w:hideMark/>
          </w:tcPr>
          <w:p w14:paraId="7413766D" w14:textId="77777777" w:rsidR="00E6530E" w:rsidRPr="00E6530E" w:rsidRDefault="00E6530E" w:rsidP="00E6530E">
            <w:pPr>
              <w:ind w:left="42"/>
              <w:rPr>
                <w:rFonts w:asciiTheme="minorHAnsi" w:hAnsiTheme="minorHAnsi" w:cstheme="minorHAnsi"/>
                <w:b/>
                <w:sz w:val="22"/>
              </w:rPr>
            </w:pPr>
            <w:r w:rsidRPr="00E6530E">
              <w:rPr>
                <w:rFonts w:asciiTheme="minorHAnsi" w:hAnsiTheme="minorHAnsi" w:cstheme="minorHAnsi"/>
                <w:b/>
                <w:sz w:val="22"/>
              </w:rPr>
              <w:t>Prepared by:</w:t>
            </w:r>
          </w:p>
        </w:tc>
        <w:tc>
          <w:tcPr>
            <w:tcW w:w="5172" w:type="dxa"/>
            <w:gridSpan w:val="2"/>
            <w:hideMark/>
          </w:tcPr>
          <w:p w14:paraId="29B32ABC" w14:textId="1040E027" w:rsidR="00E6530E" w:rsidRPr="00E6530E" w:rsidRDefault="000104F0" w:rsidP="00E6530E">
            <w:pPr>
              <w:ind w:left="42"/>
              <w:rPr>
                <w:rFonts w:asciiTheme="minorHAnsi" w:hAnsiTheme="minorHAnsi" w:cstheme="minorHAnsi"/>
                <w:b/>
                <w:bCs/>
                <w:sz w:val="22"/>
              </w:rPr>
            </w:pPr>
            <w:r>
              <w:rPr>
                <w:rFonts w:asciiTheme="minorHAnsi" w:hAnsiTheme="minorHAnsi" w:cstheme="minorHAnsi"/>
                <w:b/>
                <w:bCs/>
                <w:sz w:val="22"/>
              </w:rPr>
              <w:t>RCAT HR Department</w:t>
            </w:r>
          </w:p>
        </w:tc>
        <w:tc>
          <w:tcPr>
            <w:tcW w:w="1984" w:type="dxa"/>
            <w:hideMark/>
          </w:tcPr>
          <w:p w14:paraId="597B40F1" w14:textId="2EA9FF62"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t xml:space="preserve">Date: </w:t>
            </w:r>
            <w:r w:rsidR="000104F0">
              <w:rPr>
                <w:rFonts w:asciiTheme="minorHAnsi" w:hAnsiTheme="minorHAnsi" w:cstheme="minorHAnsi"/>
                <w:b/>
                <w:bCs/>
                <w:sz w:val="22"/>
              </w:rPr>
              <w:t>May</w:t>
            </w:r>
            <w:r w:rsidRPr="00E6530E">
              <w:rPr>
                <w:rFonts w:asciiTheme="minorHAnsi" w:hAnsiTheme="minorHAnsi" w:cstheme="minorHAnsi"/>
                <w:b/>
                <w:bCs/>
                <w:sz w:val="22"/>
              </w:rPr>
              <w:t xml:space="preserve"> 2023</w:t>
            </w:r>
          </w:p>
        </w:tc>
      </w:tr>
    </w:tbl>
    <w:p w14:paraId="429751DA" w14:textId="77777777" w:rsidR="00E6530E" w:rsidRPr="00E6530E" w:rsidRDefault="00E6530E" w:rsidP="00E6530E">
      <w:pPr>
        <w:ind w:left="-1134"/>
        <w:rPr>
          <w:rFonts w:asciiTheme="minorHAnsi" w:hAnsiTheme="minorHAnsi" w:cstheme="minorHAnsi"/>
          <w:sz w:val="22"/>
        </w:rPr>
      </w:pPr>
    </w:p>
    <w:p w14:paraId="3898007C"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 xml:space="preserve">Equal opportunities </w:t>
      </w:r>
    </w:p>
    <w:p w14:paraId="3A576A2B"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We are committed to achieving equal opportunities in the way we deliver services to the community and in our employment arrangements. We expect all employees to understand and promote this policy in their work. </w:t>
      </w:r>
    </w:p>
    <w:p w14:paraId="4690B449"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 </w:t>
      </w:r>
    </w:p>
    <w:p w14:paraId="386124FE"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Health and safety</w:t>
      </w:r>
      <w:r w:rsidRPr="00542FF7">
        <w:rPr>
          <w:rFonts w:asciiTheme="minorHAnsi" w:hAnsiTheme="minorHAnsi" w:cstheme="minorHAnsi"/>
          <w:sz w:val="22"/>
        </w:rPr>
        <w:t xml:space="preserve">   </w:t>
      </w:r>
    </w:p>
    <w:p w14:paraId="01D50143"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All employees have a responsibility for their own health and safety and that of others when carrying out their duties and must help us to apply our general statement of health and safety policy. </w:t>
      </w:r>
    </w:p>
    <w:p w14:paraId="639E2AC6"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 </w:t>
      </w:r>
    </w:p>
    <w:p w14:paraId="45DBDA0E"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lastRenderedPageBreak/>
        <w:t>Safeguarding Commitment</w:t>
      </w:r>
      <w:r w:rsidRPr="00542FF7">
        <w:rPr>
          <w:rFonts w:asciiTheme="minorHAnsi" w:hAnsiTheme="minorHAnsi" w:cstheme="minorHAnsi"/>
          <w:sz w:val="22"/>
        </w:rPr>
        <w:t xml:space="preserve">  </w:t>
      </w:r>
    </w:p>
    <w:p w14:paraId="1E4919B0" w14:textId="6DCDC009"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This </w:t>
      </w:r>
      <w:r>
        <w:rPr>
          <w:rFonts w:asciiTheme="minorHAnsi" w:hAnsiTheme="minorHAnsi" w:cstheme="minorHAnsi"/>
          <w:sz w:val="22"/>
        </w:rPr>
        <w:t>Trust</w:t>
      </w:r>
      <w:r w:rsidRPr="00542FF7">
        <w:rPr>
          <w:rFonts w:asciiTheme="minorHAnsi" w:hAnsiTheme="minorHAnsi" w:cstheme="minorHAnsi"/>
          <w:sz w:val="22"/>
        </w:rPr>
        <w:t xml:space="preserve"> is committed to safeguarding and protecting the welfare of children and young people and expects all staff and volunteers to share this commitment.  </w:t>
      </w:r>
    </w:p>
    <w:p w14:paraId="756B3D2A" w14:textId="77777777" w:rsidR="00BE15F3" w:rsidRPr="00542FF7" w:rsidRDefault="00BE15F3" w:rsidP="00BE15F3">
      <w:pPr>
        <w:ind w:left="-1134"/>
        <w:rPr>
          <w:rFonts w:asciiTheme="minorHAnsi" w:hAnsiTheme="minorHAnsi" w:cstheme="minorHAnsi"/>
          <w:sz w:val="22"/>
        </w:rPr>
      </w:pPr>
    </w:p>
    <w:p w14:paraId="2E16785C"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Attendance</w:t>
      </w:r>
    </w:p>
    <w:p w14:paraId="5A1A45E8" w14:textId="11ADED7B" w:rsidR="00985784" w:rsidRPr="00BE15F3" w:rsidRDefault="00BE15F3" w:rsidP="00BE15F3">
      <w:pPr>
        <w:ind w:left="-1134"/>
        <w:rPr>
          <w:rStyle w:val="Hyperlink"/>
          <w:rFonts w:asciiTheme="minorHAnsi" w:hAnsiTheme="minorHAnsi" w:cstheme="minorHAnsi"/>
          <w:bCs/>
          <w:color w:val="auto"/>
          <w:sz w:val="22"/>
          <w:u w:val="none"/>
        </w:rPr>
      </w:pPr>
      <w:r w:rsidRPr="00542FF7">
        <w:rPr>
          <w:rFonts w:asciiTheme="minorHAnsi" w:hAnsiTheme="minorHAnsi" w:cstheme="minorHAnsi"/>
          <w:bCs/>
          <w:sz w:val="22"/>
        </w:rPr>
        <w:t xml:space="preserve">Good attendance enhances the service delivered by </w:t>
      </w:r>
      <w:r w:rsidR="0002033C">
        <w:rPr>
          <w:rFonts w:asciiTheme="minorHAnsi" w:hAnsiTheme="minorHAnsi" w:cstheme="minorHAnsi"/>
          <w:bCs/>
          <w:sz w:val="22"/>
        </w:rPr>
        <w:t>the Trust</w:t>
      </w:r>
      <w:r w:rsidRPr="00542FF7">
        <w:rPr>
          <w:rFonts w:asciiTheme="minorHAnsi" w:hAnsiTheme="minorHAnsi" w:cstheme="minorHAnsi"/>
          <w:bCs/>
          <w:sz w:val="22"/>
        </w:rPr>
        <w:t>, minimises staffing difficulties and ensures best value to the school</w:t>
      </w:r>
      <w:r w:rsidR="0002033C">
        <w:rPr>
          <w:rFonts w:asciiTheme="minorHAnsi" w:hAnsiTheme="minorHAnsi" w:cstheme="minorHAnsi"/>
          <w:bCs/>
          <w:sz w:val="22"/>
        </w:rPr>
        <w:t>s</w:t>
      </w:r>
      <w:r w:rsidRPr="00542FF7">
        <w:rPr>
          <w:rFonts w:asciiTheme="minorHAnsi" w:hAnsiTheme="minorHAnsi" w:cstheme="minorHAnsi"/>
          <w:bCs/>
          <w:sz w:val="22"/>
        </w:rPr>
        <w:t xml:space="preserve">. It is essential that applicants for positions in </w:t>
      </w:r>
      <w:r>
        <w:rPr>
          <w:rFonts w:asciiTheme="minorHAnsi" w:hAnsiTheme="minorHAnsi" w:cstheme="minorHAnsi"/>
          <w:bCs/>
          <w:sz w:val="22"/>
        </w:rPr>
        <w:t>the Trust</w:t>
      </w:r>
      <w:r w:rsidRPr="00542FF7">
        <w:rPr>
          <w:rFonts w:asciiTheme="minorHAnsi" w:hAnsiTheme="minorHAnsi" w:cstheme="minorHAnsi"/>
          <w:bCs/>
          <w:sz w:val="22"/>
        </w:rPr>
        <w:t xml:space="preserve"> can evidence a previous satisfactory attendance record/commitment to sustaining regular attendance at work.</w:t>
      </w:r>
    </w:p>
    <w:p w14:paraId="274A16F0" w14:textId="77777777" w:rsidR="000104F0" w:rsidRDefault="000104F0" w:rsidP="000104F0">
      <w:pPr>
        <w:rPr>
          <w:rStyle w:val="Hyperlink"/>
          <w:rFonts w:asciiTheme="minorHAnsi" w:hAnsiTheme="minorHAnsi" w:cstheme="minorHAnsi"/>
          <w:color w:val="auto"/>
          <w:sz w:val="22"/>
          <w:u w:val="none"/>
        </w:rPr>
      </w:pPr>
    </w:p>
    <w:p w14:paraId="320DBBA9" w14:textId="174DAD07" w:rsidR="00BE15F3" w:rsidRDefault="00BE15F3" w:rsidP="00BE15F3">
      <w:pPr>
        <w:rPr>
          <w:rStyle w:val="Hyperlink"/>
          <w:rFonts w:asciiTheme="minorHAnsi" w:hAnsiTheme="minorHAnsi" w:cstheme="minorHAnsi"/>
          <w:color w:val="auto"/>
          <w:sz w:val="22"/>
          <w:u w:val="none"/>
        </w:rPr>
      </w:pPr>
    </w:p>
    <w:p w14:paraId="19F3A0AA" w14:textId="3267594C" w:rsidR="00AA65EA" w:rsidRDefault="00AA65EA" w:rsidP="00BE15F3">
      <w:pPr>
        <w:rPr>
          <w:rStyle w:val="Hyperlink"/>
          <w:rFonts w:asciiTheme="minorHAnsi" w:hAnsiTheme="minorHAnsi" w:cstheme="minorHAnsi"/>
          <w:color w:val="auto"/>
          <w:sz w:val="22"/>
          <w:u w:val="none"/>
        </w:rPr>
      </w:pPr>
    </w:p>
    <w:p w14:paraId="41D993A6" w14:textId="53021561" w:rsidR="00AA65EA" w:rsidRDefault="00AA65EA" w:rsidP="00BE15F3">
      <w:pPr>
        <w:rPr>
          <w:rStyle w:val="Hyperlink"/>
          <w:rFonts w:asciiTheme="minorHAnsi" w:hAnsiTheme="minorHAnsi" w:cstheme="minorHAnsi"/>
          <w:color w:val="auto"/>
          <w:sz w:val="22"/>
          <w:u w:val="none"/>
        </w:rPr>
      </w:pPr>
    </w:p>
    <w:p w14:paraId="11FB0E6C" w14:textId="6764F317" w:rsidR="00AA65EA" w:rsidRDefault="00AA65EA" w:rsidP="00BE15F3">
      <w:pPr>
        <w:rPr>
          <w:rStyle w:val="Hyperlink"/>
          <w:rFonts w:asciiTheme="minorHAnsi" w:hAnsiTheme="minorHAnsi" w:cstheme="minorHAnsi"/>
          <w:color w:val="auto"/>
          <w:sz w:val="22"/>
          <w:u w:val="none"/>
        </w:rPr>
      </w:pPr>
    </w:p>
    <w:p w14:paraId="26CE997E" w14:textId="5EE32BF9" w:rsidR="00AA65EA" w:rsidRDefault="00AA65EA" w:rsidP="00BE15F3">
      <w:pPr>
        <w:rPr>
          <w:rStyle w:val="Hyperlink"/>
          <w:rFonts w:asciiTheme="minorHAnsi" w:hAnsiTheme="minorHAnsi" w:cstheme="minorHAnsi"/>
          <w:color w:val="auto"/>
          <w:sz w:val="22"/>
          <w:u w:val="none"/>
        </w:rPr>
      </w:pPr>
    </w:p>
    <w:p w14:paraId="4C1AC7F2" w14:textId="3A757C9C" w:rsidR="00AA65EA" w:rsidRDefault="00AA65EA" w:rsidP="00BE15F3">
      <w:pPr>
        <w:rPr>
          <w:rStyle w:val="Hyperlink"/>
          <w:rFonts w:asciiTheme="minorHAnsi" w:hAnsiTheme="minorHAnsi" w:cstheme="minorHAnsi"/>
          <w:color w:val="auto"/>
          <w:sz w:val="22"/>
          <w:u w:val="none"/>
        </w:rPr>
      </w:pPr>
    </w:p>
    <w:p w14:paraId="483A4383" w14:textId="7E3CE66E" w:rsidR="00AA65EA" w:rsidRDefault="00AA65EA" w:rsidP="00BE15F3">
      <w:pPr>
        <w:rPr>
          <w:rStyle w:val="Hyperlink"/>
          <w:rFonts w:asciiTheme="minorHAnsi" w:hAnsiTheme="minorHAnsi" w:cstheme="minorHAnsi"/>
          <w:color w:val="auto"/>
          <w:sz w:val="22"/>
          <w:u w:val="none"/>
        </w:rPr>
      </w:pPr>
    </w:p>
    <w:p w14:paraId="0161151B" w14:textId="04736C21" w:rsidR="00AA65EA" w:rsidRDefault="00AA65EA" w:rsidP="00BE15F3">
      <w:pPr>
        <w:rPr>
          <w:rStyle w:val="Hyperlink"/>
          <w:rFonts w:asciiTheme="minorHAnsi" w:hAnsiTheme="minorHAnsi" w:cstheme="minorHAnsi"/>
          <w:color w:val="auto"/>
          <w:sz w:val="22"/>
          <w:u w:val="none"/>
        </w:rPr>
      </w:pPr>
    </w:p>
    <w:p w14:paraId="5B07CDC2" w14:textId="556D7169" w:rsidR="00AA65EA" w:rsidRDefault="00AA65EA" w:rsidP="00BE15F3">
      <w:pPr>
        <w:rPr>
          <w:rStyle w:val="Hyperlink"/>
          <w:rFonts w:asciiTheme="minorHAnsi" w:hAnsiTheme="minorHAnsi" w:cstheme="minorHAnsi"/>
          <w:color w:val="auto"/>
          <w:sz w:val="22"/>
          <w:u w:val="none"/>
        </w:rPr>
      </w:pPr>
    </w:p>
    <w:p w14:paraId="62A4B33E" w14:textId="637D3327" w:rsidR="00AA65EA" w:rsidRDefault="00AA65EA" w:rsidP="00BE15F3">
      <w:pPr>
        <w:rPr>
          <w:rStyle w:val="Hyperlink"/>
          <w:rFonts w:asciiTheme="minorHAnsi" w:hAnsiTheme="minorHAnsi" w:cstheme="minorHAnsi"/>
          <w:color w:val="auto"/>
          <w:sz w:val="22"/>
          <w:u w:val="none"/>
        </w:rPr>
      </w:pPr>
    </w:p>
    <w:p w14:paraId="55205302" w14:textId="541D4685" w:rsidR="00AA65EA" w:rsidRDefault="00AA65EA" w:rsidP="00BE15F3">
      <w:pPr>
        <w:rPr>
          <w:rStyle w:val="Hyperlink"/>
          <w:rFonts w:asciiTheme="minorHAnsi" w:hAnsiTheme="minorHAnsi" w:cstheme="minorHAnsi"/>
          <w:color w:val="auto"/>
          <w:sz w:val="22"/>
          <w:u w:val="none"/>
        </w:rPr>
      </w:pPr>
    </w:p>
    <w:p w14:paraId="02275182" w14:textId="396E9F00" w:rsidR="00AA65EA" w:rsidRDefault="00AA65EA" w:rsidP="00BE15F3">
      <w:pPr>
        <w:rPr>
          <w:rStyle w:val="Hyperlink"/>
          <w:rFonts w:asciiTheme="minorHAnsi" w:hAnsiTheme="minorHAnsi" w:cstheme="minorHAnsi"/>
          <w:color w:val="auto"/>
          <w:sz w:val="22"/>
          <w:u w:val="none"/>
        </w:rPr>
      </w:pPr>
    </w:p>
    <w:p w14:paraId="63D6945F" w14:textId="3A06FB65" w:rsidR="00AA65EA" w:rsidRDefault="00AA65EA" w:rsidP="00BE15F3">
      <w:pPr>
        <w:rPr>
          <w:rStyle w:val="Hyperlink"/>
          <w:rFonts w:asciiTheme="minorHAnsi" w:hAnsiTheme="minorHAnsi" w:cstheme="minorHAnsi"/>
          <w:color w:val="auto"/>
          <w:sz w:val="22"/>
          <w:u w:val="none"/>
        </w:rPr>
      </w:pPr>
    </w:p>
    <w:p w14:paraId="38E72756" w14:textId="16DCD953" w:rsidR="00AA65EA" w:rsidRDefault="00AA65EA" w:rsidP="00BE15F3">
      <w:pPr>
        <w:rPr>
          <w:rStyle w:val="Hyperlink"/>
          <w:rFonts w:asciiTheme="minorHAnsi" w:hAnsiTheme="minorHAnsi" w:cstheme="minorHAnsi"/>
          <w:color w:val="auto"/>
          <w:sz w:val="22"/>
          <w:u w:val="none"/>
        </w:rPr>
      </w:pPr>
    </w:p>
    <w:p w14:paraId="3189F8C7" w14:textId="1519C9E8" w:rsidR="00AA65EA" w:rsidRDefault="00AA65EA" w:rsidP="00BE15F3">
      <w:pPr>
        <w:rPr>
          <w:rStyle w:val="Hyperlink"/>
          <w:rFonts w:asciiTheme="minorHAnsi" w:hAnsiTheme="minorHAnsi" w:cstheme="minorHAnsi"/>
          <w:color w:val="auto"/>
          <w:sz w:val="22"/>
          <w:u w:val="none"/>
        </w:rPr>
      </w:pPr>
    </w:p>
    <w:p w14:paraId="19637411" w14:textId="17687F27" w:rsidR="00AA65EA" w:rsidRDefault="00AA65EA" w:rsidP="00BE15F3">
      <w:pPr>
        <w:rPr>
          <w:rStyle w:val="Hyperlink"/>
          <w:rFonts w:asciiTheme="minorHAnsi" w:hAnsiTheme="minorHAnsi" w:cstheme="minorHAnsi"/>
          <w:color w:val="auto"/>
          <w:sz w:val="22"/>
          <w:u w:val="none"/>
        </w:rPr>
      </w:pPr>
    </w:p>
    <w:p w14:paraId="1EE2BFE1" w14:textId="7BE7E3DD" w:rsidR="00AA65EA" w:rsidRDefault="00AA65EA" w:rsidP="00BE15F3">
      <w:pPr>
        <w:rPr>
          <w:rStyle w:val="Hyperlink"/>
          <w:rFonts w:asciiTheme="minorHAnsi" w:hAnsiTheme="minorHAnsi" w:cstheme="minorHAnsi"/>
          <w:color w:val="auto"/>
          <w:sz w:val="22"/>
          <w:u w:val="none"/>
        </w:rPr>
      </w:pPr>
    </w:p>
    <w:p w14:paraId="0A1DA048" w14:textId="2D9A9B89" w:rsidR="00AA65EA" w:rsidRDefault="00AA65EA" w:rsidP="00BE15F3">
      <w:pPr>
        <w:rPr>
          <w:rStyle w:val="Hyperlink"/>
          <w:rFonts w:asciiTheme="minorHAnsi" w:hAnsiTheme="minorHAnsi" w:cstheme="minorHAnsi"/>
          <w:color w:val="auto"/>
          <w:sz w:val="22"/>
          <w:u w:val="none"/>
        </w:rPr>
      </w:pPr>
    </w:p>
    <w:p w14:paraId="1F4DA526" w14:textId="00C55622" w:rsidR="00AA65EA" w:rsidRDefault="00AA65EA" w:rsidP="00BE15F3">
      <w:pPr>
        <w:rPr>
          <w:rStyle w:val="Hyperlink"/>
          <w:rFonts w:asciiTheme="minorHAnsi" w:hAnsiTheme="minorHAnsi" w:cstheme="minorHAnsi"/>
          <w:color w:val="auto"/>
          <w:sz w:val="22"/>
          <w:u w:val="none"/>
        </w:rPr>
      </w:pPr>
    </w:p>
    <w:p w14:paraId="2D861A17" w14:textId="0CA39FA1" w:rsidR="00AA65EA" w:rsidRDefault="00AA65EA" w:rsidP="00BE15F3">
      <w:pPr>
        <w:rPr>
          <w:rStyle w:val="Hyperlink"/>
          <w:rFonts w:asciiTheme="minorHAnsi" w:hAnsiTheme="minorHAnsi" w:cstheme="minorHAnsi"/>
          <w:color w:val="auto"/>
          <w:sz w:val="22"/>
          <w:u w:val="none"/>
        </w:rPr>
      </w:pPr>
    </w:p>
    <w:p w14:paraId="7C2F9619" w14:textId="489E44E4" w:rsidR="00AA65EA" w:rsidRDefault="00AA65EA" w:rsidP="00BE15F3">
      <w:pPr>
        <w:rPr>
          <w:rStyle w:val="Hyperlink"/>
          <w:rFonts w:asciiTheme="minorHAnsi" w:hAnsiTheme="minorHAnsi" w:cstheme="minorHAnsi"/>
          <w:color w:val="auto"/>
          <w:sz w:val="22"/>
          <w:u w:val="none"/>
        </w:rPr>
      </w:pPr>
    </w:p>
    <w:p w14:paraId="7AC5AE2D" w14:textId="0CB7DBE7" w:rsidR="00AA65EA" w:rsidRDefault="00AA65EA" w:rsidP="00BE15F3">
      <w:pPr>
        <w:rPr>
          <w:rStyle w:val="Hyperlink"/>
          <w:rFonts w:asciiTheme="minorHAnsi" w:hAnsiTheme="minorHAnsi" w:cstheme="minorHAnsi"/>
          <w:color w:val="auto"/>
          <w:sz w:val="22"/>
          <w:u w:val="none"/>
        </w:rPr>
      </w:pPr>
    </w:p>
    <w:p w14:paraId="047BE199" w14:textId="1F8A524C" w:rsidR="00AA65EA" w:rsidRDefault="00AA65EA" w:rsidP="00BE15F3">
      <w:pPr>
        <w:rPr>
          <w:rStyle w:val="Hyperlink"/>
          <w:rFonts w:asciiTheme="minorHAnsi" w:hAnsiTheme="minorHAnsi" w:cstheme="minorHAnsi"/>
          <w:color w:val="auto"/>
          <w:sz w:val="22"/>
          <w:u w:val="none"/>
        </w:rPr>
      </w:pPr>
    </w:p>
    <w:p w14:paraId="1883EB6E" w14:textId="17EB88D2" w:rsidR="00AA65EA" w:rsidRDefault="00AA65EA" w:rsidP="00BE15F3">
      <w:pPr>
        <w:rPr>
          <w:rStyle w:val="Hyperlink"/>
          <w:rFonts w:asciiTheme="minorHAnsi" w:hAnsiTheme="minorHAnsi" w:cstheme="minorHAnsi"/>
          <w:color w:val="auto"/>
          <w:sz w:val="22"/>
          <w:u w:val="none"/>
        </w:rPr>
      </w:pPr>
    </w:p>
    <w:p w14:paraId="41EC9A0F" w14:textId="2CDF0D03" w:rsidR="00AA65EA" w:rsidRDefault="00AA65EA" w:rsidP="00BE15F3">
      <w:pPr>
        <w:rPr>
          <w:rStyle w:val="Hyperlink"/>
          <w:rFonts w:asciiTheme="minorHAnsi" w:hAnsiTheme="minorHAnsi" w:cstheme="minorHAnsi"/>
          <w:color w:val="auto"/>
          <w:sz w:val="22"/>
          <w:u w:val="none"/>
        </w:rPr>
      </w:pPr>
    </w:p>
    <w:p w14:paraId="04030496" w14:textId="02D38F77" w:rsidR="00AA65EA" w:rsidRDefault="00AA65EA" w:rsidP="00BE15F3">
      <w:pPr>
        <w:rPr>
          <w:rStyle w:val="Hyperlink"/>
          <w:rFonts w:asciiTheme="minorHAnsi" w:hAnsiTheme="minorHAnsi" w:cstheme="minorHAnsi"/>
          <w:color w:val="auto"/>
          <w:sz w:val="22"/>
          <w:u w:val="none"/>
        </w:rPr>
      </w:pPr>
    </w:p>
    <w:p w14:paraId="093378B6" w14:textId="16AAA59B" w:rsidR="00AA65EA" w:rsidRDefault="00AA65EA" w:rsidP="00BE15F3">
      <w:pPr>
        <w:rPr>
          <w:rStyle w:val="Hyperlink"/>
          <w:rFonts w:asciiTheme="minorHAnsi" w:hAnsiTheme="minorHAnsi" w:cstheme="minorHAnsi"/>
          <w:color w:val="auto"/>
          <w:sz w:val="22"/>
          <w:u w:val="none"/>
        </w:rPr>
      </w:pPr>
    </w:p>
    <w:p w14:paraId="2B9FDA5B" w14:textId="2E88A259" w:rsidR="00AA65EA" w:rsidRDefault="00AA65EA" w:rsidP="00BE15F3">
      <w:pPr>
        <w:rPr>
          <w:rStyle w:val="Hyperlink"/>
          <w:rFonts w:asciiTheme="minorHAnsi" w:hAnsiTheme="minorHAnsi" w:cstheme="minorHAnsi"/>
          <w:color w:val="auto"/>
          <w:sz w:val="22"/>
          <w:u w:val="none"/>
        </w:rPr>
      </w:pPr>
    </w:p>
    <w:p w14:paraId="4AC904E3" w14:textId="1CCD64C7" w:rsidR="00AA65EA" w:rsidRDefault="00AA65EA" w:rsidP="00BE15F3">
      <w:pPr>
        <w:rPr>
          <w:rStyle w:val="Hyperlink"/>
          <w:rFonts w:asciiTheme="minorHAnsi" w:hAnsiTheme="minorHAnsi" w:cstheme="minorHAnsi"/>
          <w:color w:val="auto"/>
          <w:sz w:val="22"/>
          <w:u w:val="none"/>
        </w:rPr>
      </w:pPr>
    </w:p>
    <w:p w14:paraId="0E9FDC18" w14:textId="25CB483B" w:rsidR="00AA65EA" w:rsidRDefault="00AA65EA" w:rsidP="00BE15F3">
      <w:pPr>
        <w:rPr>
          <w:rStyle w:val="Hyperlink"/>
          <w:rFonts w:asciiTheme="minorHAnsi" w:hAnsiTheme="minorHAnsi" w:cstheme="minorHAnsi"/>
          <w:color w:val="auto"/>
          <w:sz w:val="22"/>
          <w:u w:val="none"/>
        </w:rPr>
      </w:pPr>
    </w:p>
    <w:p w14:paraId="029ECC2A" w14:textId="210B1ABC" w:rsidR="00AA65EA" w:rsidRDefault="00AA65EA" w:rsidP="00BE15F3">
      <w:pPr>
        <w:rPr>
          <w:rStyle w:val="Hyperlink"/>
          <w:rFonts w:asciiTheme="minorHAnsi" w:hAnsiTheme="minorHAnsi" w:cstheme="minorHAnsi"/>
          <w:color w:val="auto"/>
          <w:sz w:val="22"/>
          <w:u w:val="none"/>
        </w:rPr>
      </w:pPr>
    </w:p>
    <w:p w14:paraId="420D6FF9" w14:textId="188D6D7D" w:rsidR="00AA65EA" w:rsidRDefault="00AA65EA" w:rsidP="00BE15F3">
      <w:pPr>
        <w:rPr>
          <w:rStyle w:val="Hyperlink"/>
          <w:rFonts w:asciiTheme="minorHAnsi" w:hAnsiTheme="minorHAnsi" w:cstheme="minorHAnsi"/>
          <w:color w:val="auto"/>
          <w:sz w:val="22"/>
          <w:u w:val="none"/>
        </w:rPr>
      </w:pPr>
    </w:p>
    <w:p w14:paraId="04AE1993" w14:textId="2617C29E" w:rsidR="00AA65EA" w:rsidRDefault="00AA65EA" w:rsidP="00BE15F3">
      <w:pPr>
        <w:rPr>
          <w:rStyle w:val="Hyperlink"/>
          <w:rFonts w:asciiTheme="minorHAnsi" w:hAnsiTheme="minorHAnsi" w:cstheme="minorHAnsi"/>
          <w:color w:val="auto"/>
          <w:sz w:val="22"/>
          <w:u w:val="none"/>
        </w:rPr>
      </w:pPr>
    </w:p>
    <w:p w14:paraId="7891F34C" w14:textId="122FAAE4" w:rsidR="00AA65EA" w:rsidRDefault="00AA65EA" w:rsidP="00BE15F3">
      <w:pPr>
        <w:rPr>
          <w:rStyle w:val="Hyperlink"/>
          <w:rFonts w:asciiTheme="minorHAnsi" w:hAnsiTheme="minorHAnsi" w:cstheme="minorHAnsi"/>
          <w:color w:val="auto"/>
          <w:sz w:val="22"/>
          <w:u w:val="none"/>
        </w:rPr>
      </w:pPr>
    </w:p>
    <w:p w14:paraId="49BB9F1B" w14:textId="3DD3A414" w:rsidR="00AA65EA" w:rsidRDefault="00AA65EA" w:rsidP="00BE15F3">
      <w:pPr>
        <w:rPr>
          <w:rStyle w:val="Hyperlink"/>
          <w:rFonts w:asciiTheme="minorHAnsi" w:hAnsiTheme="minorHAnsi" w:cstheme="minorHAnsi"/>
          <w:color w:val="auto"/>
          <w:sz w:val="22"/>
          <w:u w:val="none"/>
        </w:rPr>
      </w:pPr>
    </w:p>
    <w:p w14:paraId="7B4A61DD" w14:textId="6F9949E0" w:rsidR="00AA65EA" w:rsidRDefault="00AA65EA" w:rsidP="00BE15F3">
      <w:pPr>
        <w:rPr>
          <w:rStyle w:val="Hyperlink"/>
          <w:rFonts w:asciiTheme="minorHAnsi" w:hAnsiTheme="minorHAnsi" w:cstheme="minorHAnsi"/>
          <w:color w:val="auto"/>
          <w:sz w:val="22"/>
          <w:u w:val="none"/>
        </w:rPr>
      </w:pPr>
    </w:p>
    <w:p w14:paraId="66B41A79" w14:textId="266876CA" w:rsidR="00AA65EA" w:rsidRDefault="00AA65EA" w:rsidP="00BE15F3">
      <w:pPr>
        <w:rPr>
          <w:rStyle w:val="Hyperlink"/>
          <w:rFonts w:asciiTheme="minorHAnsi" w:hAnsiTheme="minorHAnsi" w:cstheme="minorHAnsi"/>
          <w:color w:val="auto"/>
          <w:sz w:val="22"/>
          <w:u w:val="none"/>
        </w:rPr>
      </w:pPr>
    </w:p>
    <w:p w14:paraId="10A1ED44" w14:textId="2F1800ED" w:rsidR="00AA65EA" w:rsidRDefault="00AA65EA" w:rsidP="00BE15F3">
      <w:pPr>
        <w:rPr>
          <w:rStyle w:val="Hyperlink"/>
          <w:rFonts w:asciiTheme="minorHAnsi" w:hAnsiTheme="minorHAnsi" w:cstheme="minorHAnsi"/>
          <w:color w:val="auto"/>
          <w:sz w:val="22"/>
          <w:u w:val="none"/>
        </w:rPr>
      </w:pPr>
    </w:p>
    <w:p w14:paraId="46E858EB" w14:textId="5AA7FA86" w:rsidR="00AA65EA" w:rsidRDefault="00AA65EA" w:rsidP="00BE15F3">
      <w:pPr>
        <w:rPr>
          <w:rStyle w:val="Hyperlink"/>
          <w:rFonts w:asciiTheme="minorHAnsi" w:hAnsiTheme="minorHAnsi" w:cstheme="minorHAnsi"/>
          <w:color w:val="auto"/>
          <w:sz w:val="22"/>
          <w:u w:val="none"/>
        </w:rPr>
      </w:pPr>
    </w:p>
    <w:p w14:paraId="7942C7A2" w14:textId="11F193B5" w:rsidR="00AA65EA" w:rsidRDefault="00AA65EA" w:rsidP="00BE15F3">
      <w:pPr>
        <w:rPr>
          <w:rStyle w:val="Hyperlink"/>
          <w:rFonts w:asciiTheme="minorHAnsi" w:hAnsiTheme="minorHAnsi" w:cstheme="minorHAnsi"/>
          <w:color w:val="auto"/>
          <w:sz w:val="22"/>
          <w:u w:val="none"/>
        </w:rPr>
      </w:pPr>
    </w:p>
    <w:p w14:paraId="7BBC31FC" w14:textId="7DD68954" w:rsidR="00AA65EA" w:rsidRDefault="00AA65EA" w:rsidP="00BE15F3">
      <w:pPr>
        <w:rPr>
          <w:rStyle w:val="Hyperlink"/>
          <w:rFonts w:asciiTheme="minorHAnsi" w:hAnsiTheme="minorHAnsi" w:cstheme="minorHAnsi"/>
          <w:color w:val="auto"/>
          <w:sz w:val="22"/>
          <w:u w:val="none"/>
        </w:rPr>
      </w:pPr>
    </w:p>
    <w:p w14:paraId="2A5F543A" w14:textId="262F0086" w:rsidR="00AA65EA" w:rsidRDefault="00AA65EA" w:rsidP="00BE15F3">
      <w:pPr>
        <w:rPr>
          <w:rStyle w:val="Hyperlink"/>
          <w:rFonts w:asciiTheme="minorHAnsi" w:hAnsiTheme="minorHAnsi" w:cstheme="minorHAnsi"/>
          <w:color w:val="auto"/>
          <w:sz w:val="22"/>
          <w:u w:val="none"/>
        </w:rPr>
      </w:pPr>
    </w:p>
    <w:p w14:paraId="7433EB25" w14:textId="06D0DBD0" w:rsidR="00AA65EA" w:rsidRDefault="00AA65EA" w:rsidP="00BE15F3">
      <w:pPr>
        <w:rPr>
          <w:rStyle w:val="Hyperlink"/>
          <w:rFonts w:asciiTheme="minorHAnsi" w:hAnsiTheme="minorHAnsi" w:cstheme="minorHAnsi"/>
          <w:color w:val="auto"/>
          <w:sz w:val="22"/>
          <w:u w:val="none"/>
        </w:rPr>
      </w:pPr>
    </w:p>
    <w:p w14:paraId="158D674C" w14:textId="6CC092F1" w:rsidR="00AA65EA" w:rsidRDefault="00AA65EA" w:rsidP="00BE15F3">
      <w:pPr>
        <w:rPr>
          <w:rStyle w:val="Hyperlink"/>
          <w:rFonts w:asciiTheme="minorHAnsi" w:hAnsiTheme="minorHAnsi" w:cstheme="minorHAnsi"/>
          <w:color w:val="auto"/>
          <w:sz w:val="22"/>
          <w:u w:val="none"/>
        </w:rPr>
      </w:pPr>
    </w:p>
    <w:p w14:paraId="32D21A91" w14:textId="77777777" w:rsidR="00AA65EA" w:rsidRDefault="00AA65EA" w:rsidP="00BE15F3">
      <w:pPr>
        <w:rPr>
          <w:rStyle w:val="Hyperlink"/>
          <w:rFonts w:asciiTheme="minorHAnsi" w:hAnsiTheme="minorHAnsi" w:cstheme="minorHAnsi"/>
          <w:color w:val="auto"/>
          <w:sz w:val="22"/>
          <w:u w:val="none"/>
        </w:rPr>
      </w:pPr>
    </w:p>
    <w:p w14:paraId="116C9E6B" w14:textId="6B839591" w:rsidR="00985784" w:rsidRDefault="009A133F" w:rsidP="00BE15F3">
      <w:pPr>
        <w:rPr>
          <w:rStyle w:val="Hyperlink"/>
          <w:rFonts w:asciiTheme="minorHAnsi" w:hAnsiTheme="minorHAnsi" w:cstheme="minorHAnsi"/>
          <w:color w:val="auto"/>
          <w:sz w:val="22"/>
          <w:u w:val="none"/>
        </w:rPr>
      </w:pPr>
      <w:r>
        <w:rPr>
          <w:rStyle w:val="Hyperlink"/>
          <w:rFonts w:asciiTheme="minorHAnsi" w:hAnsiTheme="minorHAnsi" w:cstheme="minorHAnsi"/>
          <w:noProof/>
          <w:color w:val="auto"/>
          <w:sz w:val="22"/>
          <w:u w:val="none"/>
        </w:rPr>
        <w:lastRenderedPageBreak/>
        <w:drawing>
          <wp:anchor distT="0" distB="0" distL="114300" distR="114300" simplePos="0" relativeHeight="251668992" behindDoc="1" locked="0" layoutInCell="1" allowOverlap="1" wp14:anchorId="6FE56FEF" wp14:editId="5BEAF9AE">
            <wp:simplePos x="0" y="0"/>
            <wp:positionH relativeFrom="column">
              <wp:posOffset>-721360</wp:posOffset>
            </wp:positionH>
            <wp:positionV relativeFrom="paragraph">
              <wp:posOffset>-6985</wp:posOffset>
            </wp:positionV>
            <wp:extent cx="1908175" cy="6280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628015"/>
                    </a:xfrm>
                    <a:prstGeom prst="rect">
                      <a:avLst/>
                    </a:prstGeom>
                    <a:noFill/>
                  </pic:spPr>
                </pic:pic>
              </a:graphicData>
            </a:graphic>
          </wp:anchor>
        </w:drawing>
      </w:r>
    </w:p>
    <w:p w14:paraId="6D1E6682" w14:textId="55A3146D" w:rsidR="00985784" w:rsidRDefault="00985784" w:rsidP="002B5F21">
      <w:pPr>
        <w:ind w:left="-1134"/>
        <w:rPr>
          <w:rStyle w:val="Hyperlink"/>
          <w:rFonts w:asciiTheme="minorHAnsi" w:hAnsiTheme="minorHAnsi" w:cstheme="minorHAnsi"/>
          <w:color w:val="auto"/>
          <w:sz w:val="22"/>
          <w:u w:val="none"/>
        </w:rPr>
      </w:pPr>
    </w:p>
    <w:p w14:paraId="3F10F341" w14:textId="77777777" w:rsidR="00985784" w:rsidRPr="00985784" w:rsidRDefault="00985784" w:rsidP="00985784">
      <w:pPr>
        <w:rPr>
          <w:rFonts w:asciiTheme="minorHAnsi" w:hAnsiTheme="minorHAnsi" w:cstheme="minorHAnsi"/>
          <w:sz w:val="22"/>
        </w:rPr>
      </w:pPr>
    </w:p>
    <w:p w14:paraId="74B6F46F" w14:textId="77777777" w:rsidR="009A133F" w:rsidRDefault="009A133F" w:rsidP="004175A6">
      <w:pPr>
        <w:tabs>
          <w:tab w:val="left" w:pos="3780"/>
        </w:tabs>
        <w:rPr>
          <w:rFonts w:asciiTheme="minorHAnsi" w:hAnsiTheme="minorHAnsi" w:cstheme="minorHAnsi"/>
          <w:sz w:val="22"/>
        </w:rPr>
      </w:pPr>
    </w:p>
    <w:p w14:paraId="3FA2D66E" w14:textId="69DBCBC2" w:rsidR="004175A6" w:rsidRPr="00AA65EA" w:rsidRDefault="000104F0" w:rsidP="004175A6">
      <w:pPr>
        <w:ind w:left="-1134"/>
        <w:rPr>
          <w:rFonts w:asciiTheme="minorHAnsi" w:hAnsiTheme="minorHAnsi" w:cstheme="minorHAnsi"/>
          <w:b/>
          <w:bCs/>
          <w:sz w:val="28"/>
        </w:rPr>
      </w:pPr>
      <w:r w:rsidRPr="00AA65EA">
        <w:rPr>
          <w:rFonts w:asciiTheme="minorHAnsi" w:hAnsiTheme="minorHAnsi" w:cstheme="minorHAnsi"/>
          <w:b/>
          <w:bCs/>
          <w:sz w:val="28"/>
        </w:rPr>
        <w:t xml:space="preserve">Human Resources </w:t>
      </w:r>
      <w:r w:rsidR="00AA65EA" w:rsidRPr="00AA65EA">
        <w:rPr>
          <w:rFonts w:asciiTheme="minorHAnsi" w:hAnsiTheme="minorHAnsi" w:cstheme="minorHAnsi"/>
          <w:b/>
          <w:bCs/>
          <w:sz w:val="28"/>
        </w:rPr>
        <w:t>Advisor</w:t>
      </w:r>
    </w:p>
    <w:p w14:paraId="3531EFD0" w14:textId="57C9C405" w:rsidR="00985784" w:rsidRPr="001716C1" w:rsidRDefault="00985784" w:rsidP="00985784">
      <w:pPr>
        <w:rPr>
          <w:rFonts w:asciiTheme="minorHAnsi" w:hAnsiTheme="minorHAnsi" w:cstheme="minorHAnsi"/>
          <w:sz w:val="12"/>
        </w:rPr>
      </w:pPr>
    </w:p>
    <w:tbl>
      <w:tblPr>
        <w:tblStyle w:val="TableGrid1"/>
        <w:tblW w:w="10348" w:type="dxa"/>
        <w:tblInd w:w="-1139"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6763"/>
        <w:gridCol w:w="359"/>
        <w:gridCol w:w="709"/>
        <w:gridCol w:w="533"/>
        <w:gridCol w:w="1984"/>
      </w:tblGrid>
      <w:tr w:rsidR="00985784" w:rsidRPr="00985784" w14:paraId="77938206" w14:textId="77777777" w:rsidTr="0035276A">
        <w:trPr>
          <w:trHeight w:val="289"/>
        </w:trPr>
        <w:tc>
          <w:tcPr>
            <w:tcW w:w="10348" w:type="dxa"/>
            <w:gridSpan w:val="5"/>
            <w:tcBorders>
              <w:top w:val="single" w:sz="4" w:space="0" w:color="660066"/>
              <w:left w:val="single" w:sz="4" w:space="0" w:color="660066"/>
              <w:bottom w:val="single" w:sz="4" w:space="0" w:color="660066"/>
              <w:right w:val="single" w:sz="4" w:space="0" w:color="660066"/>
            </w:tcBorders>
            <w:shd w:val="clear" w:color="auto" w:fill="660066"/>
            <w:vAlign w:val="center"/>
            <w:hideMark/>
          </w:tcPr>
          <w:p w14:paraId="28D46781"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Person Specification</w:t>
            </w:r>
          </w:p>
        </w:tc>
      </w:tr>
      <w:tr w:rsidR="00985784" w:rsidRPr="00985784" w14:paraId="09529BDD" w14:textId="77777777" w:rsidTr="0035276A">
        <w:trPr>
          <w:trHeight w:val="425"/>
        </w:trPr>
        <w:tc>
          <w:tcPr>
            <w:tcW w:w="7122" w:type="dxa"/>
            <w:gridSpan w:val="2"/>
            <w:tcBorders>
              <w:top w:val="single" w:sz="4" w:space="0" w:color="660066"/>
              <w:left w:val="single" w:sz="4" w:space="0" w:color="660066"/>
              <w:bottom w:val="single" w:sz="4" w:space="0" w:color="660066"/>
              <w:right w:val="single" w:sz="4" w:space="0" w:color="660066"/>
            </w:tcBorders>
            <w:vAlign w:val="center"/>
            <w:hideMark/>
          </w:tcPr>
          <w:p w14:paraId="70F008ED" w14:textId="7439A978"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Post title: </w:t>
            </w:r>
            <w:r w:rsidR="000104F0">
              <w:rPr>
                <w:rFonts w:asciiTheme="minorHAnsi" w:hAnsiTheme="minorHAnsi" w:cstheme="minorHAnsi"/>
                <w:sz w:val="22"/>
              </w:rPr>
              <w:t>Human Resources A</w:t>
            </w:r>
            <w:r w:rsidR="00AA65EA">
              <w:rPr>
                <w:rFonts w:asciiTheme="minorHAnsi" w:hAnsiTheme="minorHAnsi" w:cstheme="minorHAnsi"/>
                <w:sz w:val="22"/>
              </w:rPr>
              <w:t>dvisor</w:t>
            </w:r>
          </w:p>
        </w:tc>
        <w:tc>
          <w:tcPr>
            <w:tcW w:w="3226" w:type="dxa"/>
            <w:gridSpan w:val="3"/>
            <w:tcBorders>
              <w:top w:val="single" w:sz="4" w:space="0" w:color="660066"/>
              <w:left w:val="single" w:sz="4" w:space="0" w:color="660066"/>
              <w:bottom w:val="single" w:sz="4" w:space="0" w:color="660066"/>
              <w:right w:val="single" w:sz="4" w:space="0" w:color="660066"/>
            </w:tcBorders>
            <w:vAlign w:val="center"/>
            <w:hideMark/>
          </w:tcPr>
          <w:p w14:paraId="439369E7" w14:textId="75216D3D"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Grade: </w:t>
            </w:r>
            <w:r w:rsidR="00AA65EA" w:rsidRPr="00AA65EA">
              <w:rPr>
                <w:rFonts w:asciiTheme="minorHAnsi" w:hAnsiTheme="minorHAnsi" w:cstheme="minorHAnsi"/>
                <w:sz w:val="22"/>
              </w:rPr>
              <w:t>7</w:t>
            </w:r>
          </w:p>
        </w:tc>
      </w:tr>
      <w:tr w:rsidR="00985784" w:rsidRPr="00985784" w14:paraId="38DDE482" w14:textId="77777777" w:rsidTr="0035276A">
        <w:trPr>
          <w:trHeight w:val="425"/>
        </w:trPr>
        <w:tc>
          <w:tcPr>
            <w:tcW w:w="10348" w:type="dxa"/>
            <w:gridSpan w:val="5"/>
            <w:tcBorders>
              <w:top w:val="single" w:sz="4" w:space="0" w:color="660066"/>
              <w:left w:val="single" w:sz="4" w:space="0" w:color="660066"/>
              <w:bottom w:val="single" w:sz="4" w:space="0" w:color="FFFFFF" w:themeColor="background1"/>
              <w:right w:val="single" w:sz="4" w:space="0" w:color="660066"/>
            </w:tcBorders>
            <w:vAlign w:val="center"/>
            <w:hideMark/>
          </w:tcPr>
          <w:p w14:paraId="413211B3" w14:textId="77777777" w:rsidR="00985784" w:rsidRPr="00985784" w:rsidRDefault="00985784" w:rsidP="00985784">
            <w:pPr>
              <w:rPr>
                <w:rFonts w:asciiTheme="minorHAnsi" w:hAnsiTheme="minorHAnsi" w:cstheme="minorHAnsi"/>
                <w:b/>
                <w:i/>
                <w:sz w:val="22"/>
              </w:rPr>
            </w:pPr>
            <w:r w:rsidRPr="00985784">
              <w:rPr>
                <w:rFonts w:asciiTheme="minorHAnsi" w:hAnsiTheme="minorHAnsi" w:cstheme="minorHAnsi"/>
                <w:b/>
                <w:sz w:val="22"/>
              </w:rPr>
              <w:t xml:space="preserve">Establishment or team: </w:t>
            </w:r>
            <w:r w:rsidRPr="00985784">
              <w:rPr>
                <w:rFonts w:asciiTheme="minorHAnsi" w:hAnsiTheme="minorHAnsi" w:cstheme="minorHAnsi"/>
                <w:sz w:val="22"/>
              </w:rPr>
              <w:t>Trust Central Team</w:t>
            </w:r>
          </w:p>
        </w:tc>
      </w:tr>
      <w:tr w:rsidR="00985784" w:rsidRPr="00985784" w14:paraId="11BABFC4" w14:textId="77777777" w:rsidTr="0035276A">
        <w:trPr>
          <w:trHeight w:val="1960"/>
        </w:trPr>
        <w:tc>
          <w:tcPr>
            <w:tcW w:w="6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vAlign w:val="center"/>
            <w:hideMark/>
          </w:tcPr>
          <w:p w14:paraId="339418F5"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Requirements</w:t>
            </w:r>
          </w:p>
          <w:p w14:paraId="538E3EA7"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(based on the job description)</w:t>
            </w:r>
          </w:p>
        </w:tc>
        <w:tc>
          <w:tcPr>
            <w:tcW w:w="16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vAlign w:val="center"/>
            <w:hideMark/>
          </w:tcPr>
          <w:p w14:paraId="130669BB"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Essential </w:t>
            </w:r>
          </w:p>
          <w:p w14:paraId="7812F556"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(E) or </w:t>
            </w:r>
          </w:p>
          <w:p w14:paraId="0A5ACC3F"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desirable </w:t>
            </w:r>
          </w:p>
          <w:p w14:paraId="585A44DB"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(D)</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hideMark/>
          </w:tcPr>
          <w:p w14:paraId="1A1079B3"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To be identified by: application form (AF), </w:t>
            </w:r>
          </w:p>
          <w:p w14:paraId="05199056"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interview (I), Reference (R), test (T), or </w:t>
            </w:r>
          </w:p>
          <w:p w14:paraId="40C2F195"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other (give details) </w:t>
            </w:r>
          </w:p>
        </w:tc>
      </w:tr>
      <w:tr w:rsidR="00985784" w:rsidRPr="00985784" w14:paraId="070B51B1" w14:textId="77777777" w:rsidTr="0035276A">
        <w:trPr>
          <w:trHeight w:val="910"/>
        </w:trPr>
        <w:tc>
          <w:tcPr>
            <w:tcW w:w="6763" w:type="dxa"/>
            <w:tcBorders>
              <w:top w:val="single" w:sz="4" w:space="0" w:color="FFFFFF" w:themeColor="background1"/>
              <w:left w:val="single" w:sz="4" w:space="0" w:color="660066"/>
              <w:bottom w:val="single" w:sz="4" w:space="0" w:color="660066"/>
              <w:right w:val="single" w:sz="4" w:space="0" w:color="660066"/>
            </w:tcBorders>
          </w:tcPr>
          <w:p w14:paraId="445B857D" w14:textId="607973E2" w:rsidR="00985784" w:rsidRDefault="00985784" w:rsidP="00985784">
            <w:pPr>
              <w:rPr>
                <w:rFonts w:asciiTheme="minorHAnsi" w:hAnsiTheme="minorHAnsi" w:cstheme="minorHAnsi"/>
                <w:b/>
                <w:sz w:val="22"/>
              </w:rPr>
            </w:pPr>
            <w:r w:rsidRPr="00985784">
              <w:rPr>
                <w:rFonts w:asciiTheme="minorHAnsi" w:hAnsiTheme="minorHAnsi" w:cstheme="minorHAnsi"/>
                <w:b/>
                <w:sz w:val="22"/>
              </w:rPr>
              <w:t>Qualifications</w:t>
            </w:r>
          </w:p>
          <w:p w14:paraId="2E5F7F9E" w14:textId="77777777" w:rsidR="00601D36" w:rsidRPr="00985784" w:rsidRDefault="00601D36" w:rsidP="00985784">
            <w:pPr>
              <w:rPr>
                <w:rFonts w:asciiTheme="minorHAnsi" w:hAnsiTheme="minorHAnsi" w:cstheme="minorHAnsi"/>
                <w:b/>
                <w:sz w:val="22"/>
              </w:rPr>
            </w:pPr>
          </w:p>
          <w:p w14:paraId="4BB363D7"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5 GCSEs including Maths and English Grade C or above</w:t>
            </w:r>
          </w:p>
          <w:p w14:paraId="3C0A0234" w14:textId="6DC0ADE1"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 xml:space="preserve">CIPD Level </w:t>
            </w:r>
            <w:r w:rsidR="00BF0602">
              <w:rPr>
                <w:rFonts w:asciiTheme="minorHAnsi" w:hAnsiTheme="minorHAnsi" w:cstheme="minorHAnsi"/>
                <w:sz w:val="22"/>
              </w:rPr>
              <w:t>5</w:t>
            </w:r>
            <w:r w:rsidRPr="000104F0">
              <w:rPr>
                <w:rFonts w:asciiTheme="minorHAnsi" w:hAnsiTheme="minorHAnsi" w:cstheme="minorHAnsi"/>
                <w:sz w:val="22"/>
              </w:rPr>
              <w:t xml:space="preserve"> qualification</w:t>
            </w:r>
          </w:p>
          <w:p w14:paraId="1E60AF6C" w14:textId="67034939" w:rsidR="004175A6" w:rsidRPr="00985784" w:rsidRDefault="000104F0" w:rsidP="000104F0">
            <w:pPr>
              <w:rPr>
                <w:rFonts w:asciiTheme="minorHAnsi" w:hAnsiTheme="minorHAnsi" w:cstheme="minorHAnsi"/>
                <w:sz w:val="22"/>
              </w:rPr>
            </w:pPr>
            <w:r w:rsidRPr="000104F0">
              <w:rPr>
                <w:rFonts w:asciiTheme="minorHAnsi" w:hAnsiTheme="minorHAnsi" w:cstheme="minorHAnsi"/>
                <w:sz w:val="22"/>
              </w:rPr>
              <w:t>Commitment to ongoing professional development</w:t>
            </w:r>
          </w:p>
        </w:tc>
        <w:tc>
          <w:tcPr>
            <w:tcW w:w="1601" w:type="dxa"/>
            <w:gridSpan w:val="3"/>
            <w:tcBorders>
              <w:top w:val="single" w:sz="4" w:space="0" w:color="FFFFFF" w:themeColor="background1"/>
              <w:left w:val="single" w:sz="4" w:space="0" w:color="660066"/>
              <w:bottom w:val="single" w:sz="4" w:space="0" w:color="660066"/>
              <w:right w:val="single" w:sz="4" w:space="0" w:color="660066"/>
            </w:tcBorders>
          </w:tcPr>
          <w:p w14:paraId="7E3692C7" w14:textId="77806C69" w:rsidR="00985784" w:rsidRDefault="00985784" w:rsidP="004175A6">
            <w:pPr>
              <w:jc w:val="center"/>
              <w:rPr>
                <w:rFonts w:asciiTheme="minorHAnsi" w:hAnsiTheme="minorHAnsi" w:cstheme="minorHAnsi"/>
                <w:b/>
                <w:sz w:val="22"/>
              </w:rPr>
            </w:pPr>
          </w:p>
          <w:p w14:paraId="14CBE026" w14:textId="77777777" w:rsidR="00601D36" w:rsidRPr="00985784" w:rsidRDefault="00601D36" w:rsidP="004175A6">
            <w:pPr>
              <w:jc w:val="center"/>
              <w:rPr>
                <w:rFonts w:asciiTheme="minorHAnsi" w:hAnsiTheme="minorHAnsi" w:cstheme="minorHAnsi"/>
                <w:b/>
                <w:sz w:val="22"/>
              </w:rPr>
            </w:pPr>
          </w:p>
          <w:p w14:paraId="0EA9E69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542C021"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2700D480" w14:textId="1B97DF52" w:rsidR="004175A6" w:rsidRPr="00985784" w:rsidRDefault="000104F0" w:rsidP="000104F0">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FFFFFF" w:themeColor="background1"/>
              <w:left w:val="single" w:sz="4" w:space="0" w:color="660066"/>
              <w:bottom w:val="single" w:sz="4" w:space="0" w:color="660066"/>
              <w:right w:val="single" w:sz="4" w:space="0" w:color="660066"/>
            </w:tcBorders>
          </w:tcPr>
          <w:p w14:paraId="65E50691" w14:textId="6C62C9C6" w:rsidR="00985784" w:rsidRDefault="00985784" w:rsidP="004175A6">
            <w:pPr>
              <w:jc w:val="center"/>
              <w:rPr>
                <w:rFonts w:asciiTheme="minorHAnsi" w:hAnsiTheme="minorHAnsi" w:cstheme="minorHAnsi"/>
                <w:b/>
                <w:sz w:val="22"/>
              </w:rPr>
            </w:pPr>
          </w:p>
          <w:p w14:paraId="24E3A512" w14:textId="77777777" w:rsidR="00601D36" w:rsidRPr="00985784" w:rsidRDefault="00601D36" w:rsidP="004175A6">
            <w:pPr>
              <w:jc w:val="center"/>
              <w:rPr>
                <w:rFonts w:asciiTheme="minorHAnsi" w:hAnsiTheme="minorHAnsi" w:cstheme="minorHAnsi"/>
                <w:b/>
                <w:sz w:val="22"/>
              </w:rPr>
            </w:pPr>
          </w:p>
          <w:p w14:paraId="1E39E13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w:t>
            </w:r>
          </w:p>
          <w:p w14:paraId="57D7A624" w14:textId="3097A8BE"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w:t>
            </w:r>
            <w:r w:rsidR="00AA65EA">
              <w:rPr>
                <w:rFonts w:asciiTheme="minorHAnsi" w:hAnsiTheme="minorHAnsi" w:cstheme="minorHAnsi"/>
                <w:sz w:val="22"/>
              </w:rPr>
              <w:t>/I</w:t>
            </w:r>
          </w:p>
          <w:p w14:paraId="2D829E9A" w14:textId="4B93E28E" w:rsidR="00960E36" w:rsidRPr="00985784" w:rsidRDefault="000104F0" w:rsidP="000104F0">
            <w:pPr>
              <w:jc w:val="center"/>
              <w:rPr>
                <w:rFonts w:asciiTheme="minorHAnsi" w:hAnsiTheme="minorHAnsi" w:cstheme="minorHAnsi"/>
                <w:sz w:val="22"/>
              </w:rPr>
            </w:pPr>
            <w:r>
              <w:rPr>
                <w:rFonts w:asciiTheme="minorHAnsi" w:hAnsiTheme="minorHAnsi" w:cstheme="minorHAnsi"/>
                <w:sz w:val="22"/>
              </w:rPr>
              <w:t>I</w:t>
            </w:r>
          </w:p>
        </w:tc>
      </w:tr>
      <w:tr w:rsidR="00985784" w:rsidRPr="00985784" w14:paraId="1F93752C"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58499B50" w14:textId="20AF9410" w:rsidR="00985784" w:rsidRDefault="00985784" w:rsidP="00985784">
            <w:pPr>
              <w:rPr>
                <w:rFonts w:asciiTheme="minorHAnsi" w:hAnsiTheme="minorHAnsi" w:cstheme="minorHAnsi"/>
                <w:b/>
                <w:sz w:val="22"/>
              </w:rPr>
            </w:pPr>
            <w:r w:rsidRPr="00985784">
              <w:rPr>
                <w:rFonts w:asciiTheme="minorHAnsi" w:hAnsiTheme="minorHAnsi" w:cstheme="minorHAnsi"/>
                <w:b/>
                <w:sz w:val="22"/>
              </w:rPr>
              <w:t>Experience</w:t>
            </w:r>
          </w:p>
          <w:p w14:paraId="0ACFDE1E" w14:textId="77777777" w:rsidR="00601D36" w:rsidRPr="00985784" w:rsidRDefault="00601D36" w:rsidP="00985784">
            <w:pPr>
              <w:rPr>
                <w:rFonts w:asciiTheme="minorHAnsi" w:hAnsiTheme="minorHAnsi" w:cstheme="minorHAnsi"/>
                <w:b/>
                <w:sz w:val="22"/>
              </w:rPr>
            </w:pPr>
          </w:p>
          <w:p w14:paraId="3C1B6DD4"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Experience of working in a HR role in a busy and fast-paced environment</w:t>
            </w:r>
          </w:p>
          <w:p w14:paraId="03512188"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Experience of working / providing support in a HR function in an educational setting</w:t>
            </w:r>
          </w:p>
          <w:p w14:paraId="0DE86AF5" w14:textId="77777777" w:rsidR="004175A6" w:rsidRDefault="000104F0" w:rsidP="000104F0">
            <w:pPr>
              <w:rPr>
                <w:rFonts w:asciiTheme="minorHAnsi" w:hAnsiTheme="minorHAnsi" w:cstheme="minorHAnsi"/>
                <w:sz w:val="22"/>
              </w:rPr>
            </w:pPr>
            <w:r w:rsidRPr="000104F0">
              <w:rPr>
                <w:rFonts w:asciiTheme="minorHAnsi" w:hAnsiTheme="minorHAnsi" w:cstheme="minorHAnsi"/>
                <w:sz w:val="22"/>
              </w:rPr>
              <w:t>Experience of HR recruitment and selection procedures</w:t>
            </w:r>
          </w:p>
          <w:p w14:paraId="3FCD6012" w14:textId="77777777" w:rsidR="00AA65EA" w:rsidRDefault="00AA65EA" w:rsidP="000104F0">
            <w:pPr>
              <w:rPr>
                <w:rFonts w:asciiTheme="minorHAnsi" w:hAnsiTheme="minorHAnsi" w:cstheme="minorHAnsi"/>
                <w:sz w:val="22"/>
              </w:rPr>
            </w:pPr>
            <w:r>
              <w:rPr>
                <w:rFonts w:asciiTheme="minorHAnsi" w:hAnsiTheme="minorHAnsi" w:cstheme="minorHAnsi"/>
                <w:sz w:val="22"/>
              </w:rPr>
              <w:t>Experience of managing HR casework</w:t>
            </w:r>
          </w:p>
          <w:p w14:paraId="6B520676" w14:textId="565650D9" w:rsidR="00AA65EA" w:rsidRPr="00985784" w:rsidRDefault="00AA65EA" w:rsidP="000104F0">
            <w:pPr>
              <w:rPr>
                <w:rFonts w:asciiTheme="minorHAnsi" w:hAnsiTheme="minorHAnsi" w:cstheme="minorHAnsi"/>
                <w:sz w:val="22"/>
              </w:rPr>
            </w:pPr>
            <w:r>
              <w:rPr>
                <w:rFonts w:asciiTheme="minorHAnsi" w:hAnsiTheme="minorHAnsi" w:cstheme="minorHAnsi"/>
                <w:sz w:val="22"/>
              </w:rPr>
              <w:t>Experience of working with trade unions</w:t>
            </w:r>
          </w:p>
        </w:tc>
        <w:tc>
          <w:tcPr>
            <w:tcW w:w="1601" w:type="dxa"/>
            <w:gridSpan w:val="3"/>
            <w:tcBorders>
              <w:top w:val="single" w:sz="4" w:space="0" w:color="660066"/>
              <w:left w:val="single" w:sz="4" w:space="0" w:color="660066"/>
              <w:bottom w:val="single" w:sz="4" w:space="0" w:color="660066"/>
              <w:right w:val="single" w:sz="4" w:space="0" w:color="660066"/>
            </w:tcBorders>
          </w:tcPr>
          <w:p w14:paraId="44CED0C8" w14:textId="4C406BFF" w:rsidR="00985784" w:rsidRDefault="00985784" w:rsidP="004175A6">
            <w:pPr>
              <w:jc w:val="center"/>
              <w:rPr>
                <w:rFonts w:asciiTheme="minorHAnsi" w:hAnsiTheme="minorHAnsi" w:cstheme="minorHAnsi"/>
                <w:sz w:val="22"/>
              </w:rPr>
            </w:pPr>
          </w:p>
          <w:p w14:paraId="5E7BE1EA" w14:textId="77777777" w:rsidR="00601D36" w:rsidRPr="00985784" w:rsidRDefault="00601D36" w:rsidP="004175A6">
            <w:pPr>
              <w:jc w:val="center"/>
              <w:rPr>
                <w:rFonts w:asciiTheme="minorHAnsi" w:hAnsiTheme="minorHAnsi" w:cstheme="minorHAnsi"/>
                <w:sz w:val="22"/>
              </w:rPr>
            </w:pPr>
          </w:p>
          <w:p w14:paraId="3ACB73CF" w14:textId="4033C9E7"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E</w:t>
            </w:r>
          </w:p>
          <w:p w14:paraId="2A26A597" w14:textId="218D56BF" w:rsidR="00985784" w:rsidRPr="00985784" w:rsidRDefault="000104F0" w:rsidP="004175A6">
            <w:pPr>
              <w:jc w:val="center"/>
              <w:rPr>
                <w:rFonts w:asciiTheme="minorHAnsi" w:hAnsiTheme="minorHAnsi" w:cstheme="minorHAnsi"/>
                <w:sz w:val="22"/>
              </w:rPr>
            </w:pPr>
            <w:r>
              <w:rPr>
                <w:rFonts w:asciiTheme="minorHAnsi" w:hAnsiTheme="minorHAnsi" w:cstheme="minorHAnsi"/>
                <w:sz w:val="22"/>
              </w:rPr>
              <w:t>D</w:t>
            </w:r>
          </w:p>
          <w:p w14:paraId="44D00BD6" w14:textId="4645A2C5" w:rsidR="00985784" w:rsidRDefault="00985784" w:rsidP="004175A6">
            <w:pPr>
              <w:jc w:val="center"/>
              <w:rPr>
                <w:rFonts w:asciiTheme="minorHAnsi" w:hAnsiTheme="minorHAnsi" w:cstheme="minorHAnsi"/>
                <w:sz w:val="22"/>
              </w:rPr>
            </w:pPr>
          </w:p>
          <w:p w14:paraId="6A2285E1" w14:textId="77777777" w:rsidR="00B2671A" w:rsidRDefault="00B2671A" w:rsidP="000104F0">
            <w:pPr>
              <w:jc w:val="center"/>
              <w:rPr>
                <w:rFonts w:asciiTheme="minorHAnsi" w:hAnsiTheme="minorHAnsi" w:cstheme="minorHAnsi"/>
                <w:sz w:val="22"/>
              </w:rPr>
            </w:pPr>
            <w:r>
              <w:rPr>
                <w:rFonts w:asciiTheme="minorHAnsi" w:hAnsiTheme="minorHAnsi" w:cstheme="minorHAnsi"/>
                <w:sz w:val="22"/>
              </w:rPr>
              <w:t>E</w:t>
            </w:r>
          </w:p>
          <w:p w14:paraId="35D3B4BD" w14:textId="77777777" w:rsidR="00AA65EA" w:rsidRDefault="00AA65EA" w:rsidP="000104F0">
            <w:pPr>
              <w:jc w:val="center"/>
              <w:rPr>
                <w:rFonts w:asciiTheme="minorHAnsi" w:hAnsiTheme="minorHAnsi" w:cstheme="minorHAnsi"/>
                <w:sz w:val="22"/>
              </w:rPr>
            </w:pPr>
            <w:r>
              <w:rPr>
                <w:rFonts w:asciiTheme="minorHAnsi" w:hAnsiTheme="minorHAnsi" w:cstheme="minorHAnsi"/>
                <w:sz w:val="22"/>
              </w:rPr>
              <w:t>E</w:t>
            </w:r>
          </w:p>
          <w:p w14:paraId="27AB6015" w14:textId="15C97454" w:rsidR="00AA65EA" w:rsidRPr="00985784" w:rsidRDefault="00AA65EA" w:rsidP="000104F0">
            <w:pPr>
              <w:jc w:val="center"/>
              <w:rPr>
                <w:rFonts w:asciiTheme="minorHAnsi" w:hAnsiTheme="minorHAnsi" w:cstheme="minorHAnsi"/>
                <w:sz w:val="22"/>
              </w:rPr>
            </w:pPr>
            <w:r>
              <w:rPr>
                <w:rFonts w:asciiTheme="minorHAnsi" w:hAnsiTheme="minorHAnsi" w:cstheme="minorHAnsi"/>
                <w:sz w:val="22"/>
              </w:rPr>
              <w:t>D</w:t>
            </w:r>
          </w:p>
        </w:tc>
        <w:tc>
          <w:tcPr>
            <w:tcW w:w="1984" w:type="dxa"/>
            <w:tcBorders>
              <w:top w:val="single" w:sz="4" w:space="0" w:color="660066"/>
              <w:left w:val="single" w:sz="4" w:space="0" w:color="660066"/>
              <w:bottom w:val="single" w:sz="4" w:space="0" w:color="660066"/>
              <w:right w:val="single" w:sz="4" w:space="0" w:color="660066"/>
            </w:tcBorders>
          </w:tcPr>
          <w:p w14:paraId="7491D161" w14:textId="5196A466" w:rsidR="00985784" w:rsidRDefault="00985784" w:rsidP="004175A6">
            <w:pPr>
              <w:jc w:val="center"/>
              <w:rPr>
                <w:rFonts w:asciiTheme="minorHAnsi" w:hAnsiTheme="minorHAnsi" w:cstheme="minorHAnsi"/>
                <w:sz w:val="22"/>
              </w:rPr>
            </w:pPr>
          </w:p>
          <w:p w14:paraId="1B2DC775" w14:textId="77777777" w:rsidR="00601D36" w:rsidRPr="00985784" w:rsidRDefault="00601D36" w:rsidP="004175A6">
            <w:pPr>
              <w:jc w:val="center"/>
              <w:rPr>
                <w:rFonts w:asciiTheme="minorHAnsi" w:hAnsiTheme="minorHAnsi" w:cstheme="minorHAnsi"/>
                <w:sz w:val="22"/>
              </w:rPr>
            </w:pPr>
          </w:p>
          <w:p w14:paraId="252AD6CD" w14:textId="651B9860"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AF/I</w:t>
            </w:r>
          </w:p>
          <w:p w14:paraId="777F3290"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2AABE8F3" w14:textId="7C7E9306" w:rsidR="00985784" w:rsidRDefault="00985784" w:rsidP="004175A6">
            <w:pPr>
              <w:jc w:val="center"/>
              <w:rPr>
                <w:rFonts w:asciiTheme="minorHAnsi" w:hAnsiTheme="minorHAnsi" w:cstheme="minorHAnsi"/>
                <w:sz w:val="22"/>
              </w:rPr>
            </w:pPr>
          </w:p>
          <w:p w14:paraId="18D9FA7D" w14:textId="77777777" w:rsidR="00B2671A" w:rsidRDefault="00B2671A" w:rsidP="000104F0">
            <w:pPr>
              <w:jc w:val="center"/>
              <w:rPr>
                <w:rFonts w:asciiTheme="minorHAnsi" w:hAnsiTheme="minorHAnsi" w:cstheme="minorHAnsi"/>
                <w:sz w:val="22"/>
              </w:rPr>
            </w:pPr>
            <w:r w:rsidRPr="00985784">
              <w:rPr>
                <w:rFonts w:asciiTheme="minorHAnsi" w:hAnsiTheme="minorHAnsi" w:cstheme="minorHAnsi"/>
                <w:sz w:val="22"/>
              </w:rPr>
              <w:t>AF/I</w:t>
            </w:r>
          </w:p>
          <w:p w14:paraId="5E28E092" w14:textId="77777777" w:rsidR="00AA65EA" w:rsidRDefault="00AA65EA" w:rsidP="000104F0">
            <w:pPr>
              <w:jc w:val="center"/>
              <w:rPr>
                <w:rFonts w:asciiTheme="minorHAnsi" w:hAnsiTheme="minorHAnsi" w:cstheme="minorHAnsi"/>
                <w:sz w:val="22"/>
              </w:rPr>
            </w:pPr>
            <w:r>
              <w:rPr>
                <w:rFonts w:asciiTheme="minorHAnsi" w:hAnsiTheme="minorHAnsi" w:cstheme="minorHAnsi"/>
                <w:sz w:val="22"/>
              </w:rPr>
              <w:t>I</w:t>
            </w:r>
          </w:p>
          <w:p w14:paraId="65C3B213" w14:textId="613C3ADF" w:rsidR="00AA65EA" w:rsidRPr="00985784" w:rsidRDefault="00AA65EA" w:rsidP="000104F0">
            <w:pPr>
              <w:jc w:val="center"/>
              <w:rPr>
                <w:rFonts w:asciiTheme="minorHAnsi" w:hAnsiTheme="minorHAnsi" w:cstheme="minorHAnsi"/>
                <w:sz w:val="22"/>
              </w:rPr>
            </w:pPr>
            <w:r>
              <w:rPr>
                <w:rFonts w:asciiTheme="minorHAnsi" w:hAnsiTheme="minorHAnsi" w:cstheme="minorHAnsi"/>
                <w:sz w:val="22"/>
              </w:rPr>
              <w:t>I</w:t>
            </w:r>
          </w:p>
        </w:tc>
      </w:tr>
      <w:tr w:rsidR="00985784" w:rsidRPr="00985784" w14:paraId="1356CFF9"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7702CC88" w14:textId="6388D021" w:rsidR="00985784" w:rsidRDefault="00985784" w:rsidP="00985784">
            <w:pPr>
              <w:rPr>
                <w:rFonts w:asciiTheme="minorHAnsi" w:hAnsiTheme="minorHAnsi" w:cstheme="minorHAnsi"/>
                <w:b/>
                <w:sz w:val="22"/>
              </w:rPr>
            </w:pPr>
            <w:r w:rsidRPr="00985784">
              <w:rPr>
                <w:rFonts w:asciiTheme="minorHAnsi" w:hAnsiTheme="minorHAnsi" w:cstheme="minorHAnsi"/>
                <w:b/>
                <w:sz w:val="22"/>
              </w:rPr>
              <w:t>Knowledge, skills and abilities</w:t>
            </w:r>
          </w:p>
          <w:p w14:paraId="12A57AC7" w14:textId="77777777" w:rsidR="00601D36" w:rsidRPr="00985784" w:rsidRDefault="00601D36" w:rsidP="00985784">
            <w:pPr>
              <w:rPr>
                <w:rFonts w:asciiTheme="minorHAnsi" w:hAnsiTheme="minorHAnsi" w:cstheme="minorHAnsi"/>
                <w:b/>
                <w:sz w:val="22"/>
              </w:rPr>
            </w:pPr>
          </w:p>
          <w:p w14:paraId="775D620C" w14:textId="5EAB6430" w:rsidR="000104F0" w:rsidRDefault="000104F0" w:rsidP="000104F0">
            <w:pPr>
              <w:rPr>
                <w:rFonts w:asciiTheme="minorHAnsi" w:hAnsiTheme="minorHAnsi" w:cstheme="minorHAnsi"/>
                <w:sz w:val="22"/>
              </w:rPr>
            </w:pPr>
            <w:r w:rsidRPr="000104F0">
              <w:rPr>
                <w:rFonts w:asciiTheme="minorHAnsi" w:hAnsiTheme="minorHAnsi" w:cstheme="minorHAnsi"/>
                <w:sz w:val="22"/>
              </w:rPr>
              <w:t>Evidence of continual professional development</w:t>
            </w:r>
          </w:p>
          <w:p w14:paraId="702F63D8" w14:textId="3708F927" w:rsidR="00AA65EA" w:rsidRPr="000104F0" w:rsidRDefault="00AA65EA" w:rsidP="000104F0">
            <w:pPr>
              <w:rPr>
                <w:rFonts w:asciiTheme="minorHAnsi" w:hAnsiTheme="minorHAnsi" w:cstheme="minorHAnsi"/>
                <w:sz w:val="22"/>
              </w:rPr>
            </w:pPr>
            <w:r>
              <w:rPr>
                <w:rFonts w:asciiTheme="minorHAnsi" w:hAnsiTheme="minorHAnsi" w:cstheme="minorHAnsi"/>
                <w:sz w:val="22"/>
              </w:rPr>
              <w:t>In depth knowledge of current employment law</w:t>
            </w:r>
          </w:p>
          <w:p w14:paraId="5487582D"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Ability to manage a varied workload as well as delivering to timescale</w:t>
            </w:r>
          </w:p>
          <w:p w14:paraId="674E8CE3"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Knowledge of academy legislation and national and local conditions of service for teachers and support staff</w:t>
            </w:r>
          </w:p>
          <w:p w14:paraId="4B7FD8CD"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 xml:space="preserve">Strong ICT skills </w:t>
            </w:r>
          </w:p>
          <w:p w14:paraId="02ACFF60"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Analytical skills, including use of Excel</w:t>
            </w:r>
          </w:p>
          <w:p w14:paraId="41CDC39E"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Excellent verbal and written communication skills</w:t>
            </w:r>
          </w:p>
          <w:p w14:paraId="0DD651A8"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Excellent planning and organisation skills</w:t>
            </w:r>
          </w:p>
          <w:p w14:paraId="2EB94CEB" w14:textId="7207488F" w:rsidR="00985784" w:rsidRPr="00985784" w:rsidRDefault="000104F0" w:rsidP="000104F0">
            <w:pPr>
              <w:rPr>
                <w:rFonts w:asciiTheme="minorHAnsi" w:hAnsiTheme="minorHAnsi" w:cstheme="minorHAnsi"/>
                <w:sz w:val="22"/>
              </w:rPr>
            </w:pPr>
            <w:r w:rsidRPr="000104F0">
              <w:rPr>
                <w:rFonts w:asciiTheme="minorHAnsi" w:hAnsiTheme="minorHAnsi" w:cstheme="minorHAnsi"/>
                <w:sz w:val="22"/>
              </w:rPr>
              <w:t>Ability to maintain strict confidentiality and discretion at all times</w:t>
            </w:r>
          </w:p>
        </w:tc>
        <w:tc>
          <w:tcPr>
            <w:tcW w:w="1601" w:type="dxa"/>
            <w:gridSpan w:val="3"/>
            <w:tcBorders>
              <w:top w:val="single" w:sz="4" w:space="0" w:color="660066"/>
              <w:left w:val="single" w:sz="4" w:space="0" w:color="660066"/>
              <w:bottom w:val="single" w:sz="4" w:space="0" w:color="660066"/>
              <w:right w:val="single" w:sz="4" w:space="0" w:color="660066"/>
            </w:tcBorders>
          </w:tcPr>
          <w:p w14:paraId="15C89097" w14:textId="46498448" w:rsidR="00985784" w:rsidRDefault="00985784" w:rsidP="004175A6">
            <w:pPr>
              <w:jc w:val="center"/>
              <w:rPr>
                <w:rFonts w:asciiTheme="minorHAnsi" w:hAnsiTheme="minorHAnsi" w:cstheme="minorHAnsi"/>
                <w:sz w:val="22"/>
              </w:rPr>
            </w:pPr>
          </w:p>
          <w:p w14:paraId="0D64A184" w14:textId="77777777" w:rsidR="00601D36" w:rsidRPr="00985784" w:rsidRDefault="00601D36" w:rsidP="004175A6">
            <w:pPr>
              <w:jc w:val="center"/>
              <w:rPr>
                <w:rFonts w:asciiTheme="minorHAnsi" w:hAnsiTheme="minorHAnsi" w:cstheme="minorHAnsi"/>
                <w:sz w:val="22"/>
              </w:rPr>
            </w:pPr>
          </w:p>
          <w:p w14:paraId="4A5FB3B1" w14:textId="6E4B1F83"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5304D655" w14:textId="7B9F4A86"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E</w:t>
            </w:r>
          </w:p>
          <w:p w14:paraId="547D680A"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6A0D2032" w14:textId="31A01529" w:rsidR="00985784" w:rsidRPr="00985784" w:rsidRDefault="000104F0" w:rsidP="004175A6">
            <w:pPr>
              <w:jc w:val="center"/>
              <w:rPr>
                <w:rFonts w:asciiTheme="minorHAnsi" w:hAnsiTheme="minorHAnsi" w:cstheme="minorHAnsi"/>
                <w:sz w:val="22"/>
              </w:rPr>
            </w:pPr>
            <w:r>
              <w:rPr>
                <w:rFonts w:asciiTheme="minorHAnsi" w:hAnsiTheme="minorHAnsi" w:cstheme="minorHAnsi"/>
                <w:sz w:val="22"/>
              </w:rPr>
              <w:t>D</w:t>
            </w:r>
          </w:p>
          <w:p w14:paraId="149912D5" w14:textId="0183DB49" w:rsidR="00985784" w:rsidRPr="00985784" w:rsidRDefault="00985784" w:rsidP="004175A6">
            <w:pPr>
              <w:jc w:val="center"/>
              <w:rPr>
                <w:rFonts w:asciiTheme="minorHAnsi" w:hAnsiTheme="minorHAnsi" w:cstheme="minorHAnsi"/>
                <w:sz w:val="22"/>
              </w:rPr>
            </w:pPr>
          </w:p>
          <w:p w14:paraId="50760436" w14:textId="5108EE88"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E</w:t>
            </w:r>
          </w:p>
          <w:p w14:paraId="2E6A1225"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682788C0" w14:textId="77777777" w:rsidR="000104F0" w:rsidRDefault="000104F0" w:rsidP="004175A6">
            <w:pPr>
              <w:jc w:val="center"/>
              <w:rPr>
                <w:rFonts w:asciiTheme="minorHAnsi" w:hAnsiTheme="minorHAnsi" w:cstheme="minorHAnsi"/>
                <w:sz w:val="22"/>
              </w:rPr>
            </w:pPr>
            <w:r>
              <w:rPr>
                <w:rFonts w:asciiTheme="minorHAnsi" w:hAnsiTheme="minorHAnsi" w:cstheme="minorHAnsi"/>
                <w:sz w:val="22"/>
              </w:rPr>
              <w:t>E</w:t>
            </w:r>
          </w:p>
          <w:p w14:paraId="6BA6A61C" w14:textId="77777777" w:rsidR="000104F0" w:rsidRDefault="000104F0" w:rsidP="004175A6">
            <w:pPr>
              <w:jc w:val="center"/>
              <w:rPr>
                <w:rFonts w:asciiTheme="minorHAnsi" w:hAnsiTheme="minorHAnsi" w:cstheme="minorHAnsi"/>
                <w:sz w:val="22"/>
              </w:rPr>
            </w:pPr>
            <w:r>
              <w:rPr>
                <w:rFonts w:asciiTheme="minorHAnsi" w:hAnsiTheme="minorHAnsi" w:cstheme="minorHAnsi"/>
                <w:sz w:val="22"/>
              </w:rPr>
              <w:t>E</w:t>
            </w:r>
          </w:p>
          <w:p w14:paraId="5A8C5C9D" w14:textId="733F7116" w:rsidR="000104F0" w:rsidRPr="00985784" w:rsidRDefault="000104F0" w:rsidP="004175A6">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55C9DA6F" w14:textId="6894F2E2" w:rsidR="00985784" w:rsidRDefault="00985784" w:rsidP="004175A6">
            <w:pPr>
              <w:jc w:val="center"/>
              <w:rPr>
                <w:rFonts w:asciiTheme="minorHAnsi" w:hAnsiTheme="minorHAnsi" w:cstheme="minorHAnsi"/>
                <w:sz w:val="22"/>
              </w:rPr>
            </w:pPr>
          </w:p>
          <w:p w14:paraId="3536AF34" w14:textId="77777777" w:rsidR="00601D36" w:rsidRPr="00985784" w:rsidRDefault="00601D36" w:rsidP="004175A6">
            <w:pPr>
              <w:jc w:val="center"/>
              <w:rPr>
                <w:rFonts w:asciiTheme="minorHAnsi" w:hAnsiTheme="minorHAnsi" w:cstheme="minorHAnsi"/>
                <w:sz w:val="22"/>
              </w:rPr>
            </w:pPr>
          </w:p>
          <w:p w14:paraId="3BCDC7A4" w14:textId="28FAFA1B"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3F59A85D" w14:textId="6D9CC75B"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I</w:t>
            </w:r>
          </w:p>
          <w:p w14:paraId="6070A6F5" w14:textId="7BFDB67F"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r w:rsidR="000104F0">
              <w:rPr>
                <w:rFonts w:asciiTheme="minorHAnsi" w:hAnsiTheme="minorHAnsi" w:cstheme="minorHAnsi"/>
                <w:sz w:val="22"/>
              </w:rPr>
              <w:t>/T</w:t>
            </w:r>
          </w:p>
          <w:p w14:paraId="5CC1F0A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173AF75D" w14:textId="0260D069" w:rsidR="00985784" w:rsidRPr="00985784" w:rsidRDefault="00985784" w:rsidP="004175A6">
            <w:pPr>
              <w:jc w:val="center"/>
              <w:rPr>
                <w:rFonts w:asciiTheme="minorHAnsi" w:hAnsiTheme="minorHAnsi" w:cstheme="minorHAnsi"/>
                <w:sz w:val="22"/>
              </w:rPr>
            </w:pPr>
          </w:p>
          <w:p w14:paraId="0BCC5EDE" w14:textId="2B21E448"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AF/I</w:t>
            </w:r>
          </w:p>
          <w:p w14:paraId="70592C6E"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AD4C025" w14:textId="77777777" w:rsidR="000104F0" w:rsidRDefault="000104F0" w:rsidP="004175A6">
            <w:pPr>
              <w:jc w:val="center"/>
              <w:rPr>
                <w:rFonts w:asciiTheme="minorHAnsi" w:hAnsiTheme="minorHAnsi" w:cstheme="minorHAnsi"/>
                <w:sz w:val="22"/>
              </w:rPr>
            </w:pPr>
            <w:r>
              <w:rPr>
                <w:rFonts w:asciiTheme="minorHAnsi" w:hAnsiTheme="minorHAnsi" w:cstheme="minorHAnsi"/>
                <w:sz w:val="22"/>
              </w:rPr>
              <w:t>AF/I</w:t>
            </w:r>
          </w:p>
          <w:p w14:paraId="5463AF0F" w14:textId="77777777" w:rsidR="000104F0" w:rsidRDefault="000104F0" w:rsidP="004175A6">
            <w:pPr>
              <w:jc w:val="center"/>
              <w:rPr>
                <w:rFonts w:asciiTheme="minorHAnsi" w:hAnsiTheme="minorHAnsi" w:cstheme="minorHAnsi"/>
                <w:sz w:val="22"/>
              </w:rPr>
            </w:pPr>
            <w:r>
              <w:rPr>
                <w:rFonts w:asciiTheme="minorHAnsi" w:hAnsiTheme="minorHAnsi" w:cstheme="minorHAnsi"/>
                <w:sz w:val="22"/>
              </w:rPr>
              <w:t>AF/I</w:t>
            </w:r>
          </w:p>
          <w:p w14:paraId="3A6016C8" w14:textId="46D9BFBD" w:rsidR="000104F0" w:rsidRPr="00985784" w:rsidRDefault="000104F0" w:rsidP="004175A6">
            <w:pPr>
              <w:jc w:val="center"/>
              <w:rPr>
                <w:rFonts w:asciiTheme="minorHAnsi" w:hAnsiTheme="minorHAnsi" w:cstheme="minorHAnsi"/>
                <w:sz w:val="22"/>
              </w:rPr>
            </w:pPr>
            <w:r>
              <w:rPr>
                <w:rFonts w:asciiTheme="minorHAnsi" w:hAnsiTheme="minorHAnsi" w:cstheme="minorHAnsi"/>
                <w:sz w:val="22"/>
              </w:rPr>
              <w:t>AF/I</w:t>
            </w:r>
          </w:p>
        </w:tc>
      </w:tr>
      <w:tr w:rsidR="00985784" w:rsidRPr="00985784" w14:paraId="3CDEC553"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04754AB8" w14:textId="7163D046" w:rsidR="00985784" w:rsidRDefault="00985784" w:rsidP="00985784">
            <w:pPr>
              <w:rPr>
                <w:rFonts w:asciiTheme="minorHAnsi" w:hAnsiTheme="minorHAnsi" w:cstheme="minorHAnsi"/>
                <w:b/>
                <w:sz w:val="22"/>
              </w:rPr>
            </w:pPr>
            <w:r w:rsidRPr="00985784">
              <w:rPr>
                <w:rFonts w:asciiTheme="minorHAnsi" w:hAnsiTheme="minorHAnsi" w:cstheme="minorHAnsi"/>
                <w:b/>
                <w:sz w:val="22"/>
              </w:rPr>
              <w:t>Personal Qualities</w:t>
            </w:r>
          </w:p>
          <w:p w14:paraId="1D39FF2C" w14:textId="77777777" w:rsidR="00601D36" w:rsidRPr="00985784" w:rsidRDefault="00601D36" w:rsidP="00985784">
            <w:pPr>
              <w:rPr>
                <w:rFonts w:asciiTheme="minorHAnsi" w:hAnsiTheme="minorHAnsi" w:cstheme="minorHAnsi"/>
                <w:b/>
                <w:sz w:val="22"/>
              </w:rPr>
            </w:pPr>
          </w:p>
          <w:p w14:paraId="44D52FA6"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Emotional resilience</w:t>
            </w:r>
          </w:p>
          <w:p w14:paraId="4191CF77"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Committed to the development and ethos of the Trust</w:t>
            </w:r>
          </w:p>
          <w:p w14:paraId="3F66FA26" w14:textId="77777777" w:rsidR="00985784" w:rsidRDefault="000104F0" w:rsidP="000104F0">
            <w:pPr>
              <w:rPr>
                <w:rFonts w:asciiTheme="minorHAnsi" w:hAnsiTheme="minorHAnsi" w:cstheme="minorHAnsi"/>
                <w:sz w:val="22"/>
              </w:rPr>
            </w:pPr>
            <w:r w:rsidRPr="000104F0">
              <w:rPr>
                <w:rFonts w:asciiTheme="minorHAnsi" w:hAnsiTheme="minorHAnsi" w:cstheme="minorHAnsi"/>
                <w:sz w:val="22"/>
              </w:rPr>
              <w:t>Ability to self-evaluate and reflect</w:t>
            </w:r>
          </w:p>
          <w:p w14:paraId="35A13093"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Ability to build and maintain effective working relationships with a wide variety of people</w:t>
            </w:r>
          </w:p>
          <w:p w14:paraId="03D141BC"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Ability to work under pressure and to strict deadlines</w:t>
            </w:r>
          </w:p>
          <w:p w14:paraId="0DD383F8" w14:textId="77777777" w:rsidR="000104F0" w:rsidRPr="000104F0" w:rsidRDefault="000104F0" w:rsidP="000104F0">
            <w:pPr>
              <w:rPr>
                <w:rFonts w:asciiTheme="minorHAnsi" w:hAnsiTheme="minorHAnsi" w:cstheme="minorHAnsi"/>
                <w:sz w:val="22"/>
              </w:rPr>
            </w:pPr>
            <w:r w:rsidRPr="000104F0">
              <w:rPr>
                <w:rFonts w:asciiTheme="minorHAnsi" w:hAnsiTheme="minorHAnsi" w:cstheme="minorHAnsi"/>
                <w:sz w:val="22"/>
              </w:rPr>
              <w:t>Reliable, flexible and approachable</w:t>
            </w:r>
          </w:p>
          <w:p w14:paraId="2F69988E" w14:textId="77777777" w:rsidR="000104F0" w:rsidRDefault="000104F0" w:rsidP="000104F0">
            <w:pPr>
              <w:rPr>
                <w:rFonts w:asciiTheme="minorHAnsi" w:hAnsiTheme="minorHAnsi" w:cstheme="minorHAnsi"/>
                <w:sz w:val="22"/>
              </w:rPr>
            </w:pPr>
            <w:r w:rsidRPr="000104F0">
              <w:rPr>
                <w:rFonts w:asciiTheme="minorHAnsi" w:hAnsiTheme="minorHAnsi" w:cstheme="minorHAnsi"/>
                <w:sz w:val="22"/>
              </w:rPr>
              <w:t>Committed to own professional development</w:t>
            </w:r>
          </w:p>
          <w:p w14:paraId="0A2BD21A" w14:textId="1E455801" w:rsidR="00AA65EA" w:rsidRPr="00985784" w:rsidRDefault="00AA65EA" w:rsidP="000104F0">
            <w:pPr>
              <w:rPr>
                <w:rFonts w:asciiTheme="minorHAnsi" w:hAnsiTheme="minorHAnsi" w:cstheme="minorHAnsi"/>
                <w:sz w:val="22"/>
              </w:rPr>
            </w:pPr>
            <w:r>
              <w:rPr>
                <w:rFonts w:asciiTheme="minorHAnsi" w:hAnsiTheme="minorHAnsi" w:cstheme="minorHAnsi"/>
                <w:sz w:val="22"/>
              </w:rPr>
              <w:t>Commitment to maintaining confidentiality at all times</w:t>
            </w:r>
          </w:p>
        </w:tc>
        <w:tc>
          <w:tcPr>
            <w:tcW w:w="1601" w:type="dxa"/>
            <w:gridSpan w:val="3"/>
            <w:tcBorders>
              <w:top w:val="single" w:sz="4" w:space="0" w:color="660066"/>
              <w:left w:val="single" w:sz="4" w:space="0" w:color="660066"/>
              <w:bottom w:val="single" w:sz="4" w:space="0" w:color="660066"/>
              <w:right w:val="single" w:sz="4" w:space="0" w:color="660066"/>
            </w:tcBorders>
          </w:tcPr>
          <w:p w14:paraId="4E27DA87" w14:textId="0DEC3556" w:rsidR="00985784" w:rsidRDefault="00985784" w:rsidP="004175A6">
            <w:pPr>
              <w:jc w:val="center"/>
              <w:rPr>
                <w:rFonts w:asciiTheme="minorHAnsi" w:hAnsiTheme="minorHAnsi" w:cstheme="minorHAnsi"/>
                <w:sz w:val="22"/>
              </w:rPr>
            </w:pPr>
          </w:p>
          <w:p w14:paraId="39C6D6BF" w14:textId="77777777" w:rsidR="00601D36" w:rsidRPr="00985784" w:rsidRDefault="00601D36" w:rsidP="004175A6">
            <w:pPr>
              <w:jc w:val="center"/>
              <w:rPr>
                <w:rFonts w:asciiTheme="minorHAnsi" w:hAnsiTheme="minorHAnsi" w:cstheme="minorHAnsi"/>
                <w:sz w:val="22"/>
              </w:rPr>
            </w:pPr>
          </w:p>
          <w:p w14:paraId="69F757E3"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50F3A06A" w14:textId="5A43EB29"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3CE055FA" w14:textId="094199C6" w:rsidR="001E4CD2"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E</w:t>
            </w:r>
          </w:p>
          <w:p w14:paraId="08534C0C"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E9913F7" w14:textId="77777777" w:rsidR="00985784" w:rsidRPr="00985784" w:rsidRDefault="00985784" w:rsidP="004175A6">
            <w:pPr>
              <w:jc w:val="center"/>
              <w:rPr>
                <w:rFonts w:asciiTheme="minorHAnsi" w:hAnsiTheme="minorHAnsi" w:cstheme="minorHAnsi"/>
                <w:sz w:val="22"/>
              </w:rPr>
            </w:pPr>
          </w:p>
          <w:p w14:paraId="519FDFFE"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D60F773"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999C72F"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C01F15D" w14:textId="1B7B4173"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4195368E" w14:textId="1C292133" w:rsidR="00985784" w:rsidRDefault="00985784" w:rsidP="004175A6">
            <w:pPr>
              <w:jc w:val="center"/>
              <w:rPr>
                <w:rFonts w:asciiTheme="minorHAnsi" w:hAnsiTheme="minorHAnsi" w:cstheme="minorHAnsi"/>
                <w:sz w:val="22"/>
              </w:rPr>
            </w:pPr>
          </w:p>
          <w:p w14:paraId="70EB63C3" w14:textId="77777777" w:rsidR="00601D36" w:rsidRPr="00985784" w:rsidRDefault="00601D36" w:rsidP="004175A6">
            <w:pPr>
              <w:jc w:val="center"/>
              <w:rPr>
                <w:rFonts w:asciiTheme="minorHAnsi" w:hAnsiTheme="minorHAnsi" w:cstheme="minorHAnsi"/>
                <w:sz w:val="22"/>
              </w:rPr>
            </w:pPr>
          </w:p>
          <w:p w14:paraId="145AC127"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8B0A74B" w14:textId="054F1E68"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6B59DF81" w14:textId="7EAB5C43" w:rsidR="001E4CD2"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AF/I</w:t>
            </w:r>
          </w:p>
          <w:p w14:paraId="5032556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3602CB2D" w14:textId="77777777" w:rsidR="00985784" w:rsidRPr="00985784" w:rsidRDefault="00985784" w:rsidP="004175A6">
            <w:pPr>
              <w:jc w:val="center"/>
              <w:rPr>
                <w:rFonts w:asciiTheme="minorHAnsi" w:hAnsiTheme="minorHAnsi" w:cstheme="minorHAnsi"/>
                <w:sz w:val="22"/>
              </w:rPr>
            </w:pPr>
          </w:p>
          <w:p w14:paraId="24393BC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42B68D71"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9E297E2"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05D0D93" w14:textId="04E9B483"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I</w:t>
            </w:r>
          </w:p>
        </w:tc>
      </w:tr>
      <w:tr w:rsidR="00985784" w:rsidRPr="00985784" w14:paraId="1F2B6374" w14:textId="77777777" w:rsidTr="0035276A">
        <w:trPr>
          <w:trHeight w:val="615"/>
        </w:trPr>
        <w:tc>
          <w:tcPr>
            <w:tcW w:w="6763" w:type="dxa"/>
            <w:tcBorders>
              <w:top w:val="single" w:sz="4" w:space="0" w:color="660066"/>
              <w:left w:val="single" w:sz="4" w:space="0" w:color="660066"/>
              <w:bottom w:val="single" w:sz="4" w:space="0" w:color="660066"/>
              <w:right w:val="single" w:sz="4" w:space="0" w:color="660066"/>
            </w:tcBorders>
          </w:tcPr>
          <w:p w14:paraId="4944E3FC" w14:textId="1EEE2207" w:rsidR="00985784" w:rsidRDefault="00985784" w:rsidP="00985784">
            <w:pPr>
              <w:rPr>
                <w:rFonts w:asciiTheme="minorHAnsi" w:hAnsiTheme="minorHAnsi" w:cstheme="minorHAnsi"/>
                <w:b/>
                <w:sz w:val="22"/>
              </w:rPr>
            </w:pPr>
            <w:r w:rsidRPr="00985784">
              <w:rPr>
                <w:rFonts w:asciiTheme="minorHAnsi" w:hAnsiTheme="minorHAnsi" w:cstheme="minorHAnsi"/>
                <w:b/>
                <w:sz w:val="22"/>
              </w:rPr>
              <w:lastRenderedPageBreak/>
              <w:t>Other</w:t>
            </w:r>
          </w:p>
          <w:p w14:paraId="5747C5E9" w14:textId="77777777" w:rsidR="00601D36" w:rsidRPr="00985784" w:rsidRDefault="00601D36" w:rsidP="00985784">
            <w:pPr>
              <w:rPr>
                <w:rFonts w:asciiTheme="minorHAnsi" w:hAnsiTheme="minorHAnsi" w:cstheme="minorHAnsi"/>
                <w:b/>
                <w:sz w:val="22"/>
              </w:rPr>
            </w:pPr>
          </w:p>
          <w:p w14:paraId="72EB046C"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sz w:val="22"/>
              </w:rPr>
              <w:t>Commitment to safeguarding and protecting the welfare of children and young people</w:t>
            </w:r>
          </w:p>
          <w:p w14:paraId="3D15A72F" w14:textId="655F9543" w:rsidR="00985784" w:rsidRPr="00985784" w:rsidRDefault="00985784" w:rsidP="00985784">
            <w:pPr>
              <w:rPr>
                <w:rFonts w:asciiTheme="minorHAnsi" w:hAnsiTheme="minorHAnsi" w:cstheme="minorHAnsi"/>
                <w:sz w:val="22"/>
              </w:rPr>
            </w:pPr>
            <w:r w:rsidRPr="00985784">
              <w:rPr>
                <w:rFonts w:asciiTheme="minorHAnsi" w:hAnsiTheme="minorHAnsi" w:cstheme="minorHAnsi"/>
                <w:sz w:val="22"/>
              </w:rPr>
              <w:t>Commitment to equality and diversity</w:t>
            </w:r>
          </w:p>
          <w:p w14:paraId="02BB8AF9"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sz w:val="22"/>
              </w:rPr>
              <w:t>Commitment to health and safety</w:t>
            </w:r>
          </w:p>
          <w:p w14:paraId="6FCF1E36"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sz w:val="22"/>
              </w:rPr>
              <w:t>Essential car user</w:t>
            </w:r>
          </w:p>
        </w:tc>
        <w:tc>
          <w:tcPr>
            <w:tcW w:w="1601" w:type="dxa"/>
            <w:gridSpan w:val="3"/>
            <w:tcBorders>
              <w:top w:val="single" w:sz="4" w:space="0" w:color="660066"/>
              <w:left w:val="single" w:sz="4" w:space="0" w:color="660066"/>
              <w:bottom w:val="single" w:sz="4" w:space="0" w:color="660066"/>
              <w:right w:val="single" w:sz="4" w:space="0" w:color="660066"/>
            </w:tcBorders>
          </w:tcPr>
          <w:p w14:paraId="77C700D1" w14:textId="115F1F90" w:rsidR="00985784" w:rsidRDefault="00985784" w:rsidP="004175A6">
            <w:pPr>
              <w:jc w:val="center"/>
              <w:rPr>
                <w:rFonts w:asciiTheme="minorHAnsi" w:hAnsiTheme="minorHAnsi" w:cstheme="minorHAnsi"/>
                <w:sz w:val="22"/>
              </w:rPr>
            </w:pPr>
          </w:p>
          <w:p w14:paraId="094A8433" w14:textId="77777777" w:rsidR="00601D36" w:rsidRPr="00985784" w:rsidRDefault="00601D36" w:rsidP="004175A6">
            <w:pPr>
              <w:jc w:val="center"/>
              <w:rPr>
                <w:rFonts w:asciiTheme="minorHAnsi" w:hAnsiTheme="minorHAnsi" w:cstheme="minorHAnsi"/>
                <w:sz w:val="22"/>
              </w:rPr>
            </w:pPr>
          </w:p>
          <w:p w14:paraId="287744CB"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296E4C2" w14:textId="77777777" w:rsidR="00985784" w:rsidRPr="00985784" w:rsidRDefault="00985784" w:rsidP="004175A6">
            <w:pPr>
              <w:jc w:val="center"/>
              <w:rPr>
                <w:rFonts w:asciiTheme="minorHAnsi" w:hAnsiTheme="minorHAnsi" w:cstheme="minorHAnsi"/>
                <w:sz w:val="22"/>
              </w:rPr>
            </w:pPr>
          </w:p>
          <w:p w14:paraId="71D2A51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3915440C"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FE04A29"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5A8A03E0" w14:textId="0ABE4470" w:rsidR="00985784" w:rsidRDefault="00985784" w:rsidP="004175A6">
            <w:pPr>
              <w:jc w:val="center"/>
              <w:rPr>
                <w:rFonts w:asciiTheme="minorHAnsi" w:hAnsiTheme="minorHAnsi" w:cstheme="minorHAnsi"/>
                <w:sz w:val="22"/>
              </w:rPr>
            </w:pPr>
          </w:p>
          <w:p w14:paraId="40544119" w14:textId="77777777" w:rsidR="00601D36" w:rsidRPr="00985784" w:rsidRDefault="00601D36" w:rsidP="004175A6">
            <w:pPr>
              <w:jc w:val="center"/>
              <w:rPr>
                <w:rFonts w:asciiTheme="minorHAnsi" w:hAnsiTheme="minorHAnsi" w:cstheme="minorHAnsi"/>
                <w:sz w:val="22"/>
              </w:rPr>
            </w:pPr>
          </w:p>
          <w:p w14:paraId="7BC38150"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I</w:t>
            </w:r>
          </w:p>
          <w:p w14:paraId="1644CB35" w14:textId="77777777" w:rsidR="00985784" w:rsidRPr="00985784" w:rsidRDefault="00985784" w:rsidP="004175A6">
            <w:pPr>
              <w:jc w:val="center"/>
              <w:rPr>
                <w:rFonts w:asciiTheme="minorHAnsi" w:hAnsiTheme="minorHAnsi" w:cstheme="minorHAnsi"/>
                <w:sz w:val="22"/>
              </w:rPr>
            </w:pPr>
          </w:p>
          <w:p w14:paraId="68346E8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I</w:t>
            </w:r>
          </w:p>
          <w:p w14:paraId="3E80BBFC"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I</w:t>
            </w:r>
          </w:p>
          <w:p w14:paraId="6BB879F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w:t>
            </w:r>
          </w:p>
        </w:tc>
      </w:tr>
      <w:tr w:rsidR="00985784" w:rsidRPr="00985784" w14:paraId="4CB93FA7" w14:textId="77777777" w:rsidTr="0035276A">
        <w:trPr>
          <w:trHeight w:val="397"/>
        </w:trPr>
        <w:tc>
          <w:tcPr>
            <w:tcW w:w="10348" w:type="dxa"/>
            <w:gridSpan w:val="5"/>
            <w:tcBorders>
              <w:top w:val="single" w:sz="4" w:space="0" w:color="660066"/>
              <w:left w:val="single" w:sz="4" w:space="0" w:color="660066"/>
              <w:bottom w:val="single" w:sz="4" w:space="0" w:color="660066"/>
              <w:right w:val="single" w:sz="4" w:space="0" w:color="660066"/>
            </w:tcBorders>
            <w:hideMark/>
          </w:tcPr>
          <w:p w14:paraId="5E931C80"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Note:</w:t>
            </w:r>
            <w:r w:rsidRPr="00985784">
              <w:rPr>
                <w:rFonts w:asciiTheme="minorHAnsi" w:hAnsiTheme="minorHAnsi" w:cstheme="minorHAnsi"/>
                <w:b/>
                <w:sz w:val="22"/>
              </w:rPr>
              <w:tab/>
              <w:t>We will always consider your references before confirming a job offer in writing.</w:t>
            </w:r>
          </w:p>
        </w:tc>
      </w:tr>
      <w:tr w:rsidR="00985784" w:rsidRPr="00985784" w14:paraId="306787EB" w14:textId="77777777" w:rsidTr="0035276A">
        <w:trPr>
          <w:trHeight w:val="425"/>
        </w:trPr>
        <w:tc>
          <w:tcPr>
            <w:tcW w:w="7831" w:type="dxa"/>
            <w:gridSpan w:val="3"/>
            <w:tcBorders>
              <w:top w:val="single" w:sz="4" w:space="0" w:color="660066"/>
              <w:left w:val="single" w:sz="4" w:space="0" w:color="660066"/>
              <w:bottom w:val="single" w:sz="4" w:space="0" w:color="660066"/>
              <w:right w:val="single" w:sz="4" w:space="0" w:color="660066"/>
            </w:tcBorders>
            <w:hideMark/>
          </w:tcPr>
          <w:p w14:paraId="79CBCBBF" w14:textId="15B5DA6E"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Prepared by: </w:t>
            </w:r>
            <w:r w:rsidR="00601D36">
              <w:rPr>
                <w:rFonts w:asciiTheme="minorHAnsi" w:hAnsiTheme="minorHAnsi" w:cstheme="minorHAnsi"/>
                <w:b/>
                <w:sz w:val="22"/>
              </w:rPr>
              <w:t>RCAT HR Department</w:t>
            </w:r>
          </w:p>
        </w:tc>
        <w:tc>
          <w:tcPr>
            <w:tcW w:w="2517" w:type="dxa"/>
            <w:gridSpan w:val="2"/>
            <w:tcBorders>
              <w:top w:val="single" w:sz="4" w:space="0" w:color="660066"/>
              <w:left w:val="single" w:sz="4" w:space="0" w:color="660066"/>
              <w:bottom w:val="single" w:sz="4" w:space="0" w:color="660066"/>
              <w:right w:val="single" w:sz="4" w:space="0" w:color="660066"/>
            </w:tcBorders>
            <w:hideMark/>
          </w:tcPr>
          <w:p w14:paraId="1A5455AD" w14:textId="1018869A"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Date: </w:t>
            </w:r>
            <w:r w:rsidR="007B1F98">
              <w:rPr>
                <w:rFonts w:asciiTheme="minorHAnsi" w:hAnsiTheme="minorHAnsi" w:cstheme="minorHAnsi"/>
                <w:b/>
                <w:sz w:val="22"/>
              </w:rPr>
              <w:t>July</w:t>
            </w:r>
            <w:bookmarkStart w:id="1" w:name="_GoBack"/>
            <w:bookmarkEnd w:id="1"/>
            <w:r w:rsidRPr="00985784">
              <w:rPr>
                <w:rFonts w:asciiTheme="minorHAnsi" w:hAnsiTheme="minorHAnsi" w:cstheme="minorHAnsi"/>
                <w:b/>
                <w:sz w:val="22"/>
              </w:rPr>
              <w:t xml:space="preserve"> 2023</w:t>
            </w:r>
          </w:p>
        </w:tc>
      </w:tr>
    </w:tbl>
    <w:p w14:paraId="1266DE10" w14:textId="601192C7" w:rsidR="00985784" w:rsidRPr="00985784" w:rsidRDefault="00985784" w:rsidP="00985784">
      <w:pPr>
        <w:tabs>
          <w:tab w:val="left" w:pos="3525"/>
        </w:tabs>
        <w:rPr>
          <w:rFonts w:asciiTheme="minorHAnsi" w:hAnsiTheme="minorHAnsi" w:cstheme="minorHAnsi"/>
          <w:sz w:val="22"/>
        </w:rPr>
      </w:pPr>
    </w:p>
    <w:sectPr w:rsidR="00985784" w:rsidRPr="00985784" w:rsidSect="009A133F">
      <w:footerReference w:type="default" r:id="rId23"/>
      <w:pgSz w:w="11906" w:h="16838" w:code="9"/>
      <w:pgMar w:top="851" w:right="1440" w:bottom="1440" w:left="1871" w:header="709" w:footer="709" w:gutter="0"/>
      <w:pgBorders w:offsetFrom="page">
        <w:top w:val="single" w:sz="4" w:space="24" w:color="660066"/>
        <w:left w:val="single" w:sz="4" w:space="24" w:color="660066"/>
        <w:bottom w:val="single" w:sz="4" w:space="24" w:color="660066"/>
        <w:right w:val="single" w:sz="4" w:space="24" w:color="6600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6765" w14:textId="77777777" w:rsidR="00B269DA" w:rsidRDefault="00B269DA" w:rsidP="00875CC3">
      <w:r>
        <w:separator/>
      </w:r>
    </w:p>
  </w:endnote>
  <w:endnote w:type="continuationSeparator" w:id="0">
    <w:p w14:paraId="6CF01CBB" w14:textId="77777777" w:rsidR="00B269DA" w:rsidRDefault="00B269DA" w:rsidP="00875CC3">
      <w:r>
        <w:continuationSeparator/>
      </w:r>
    </w:p>
  </w:endnote>
  <w:endnote w:type="continuationNotice" w:id="1">
    <w:p w14:paraId="3E5D5980" w14:textId="77777777" w:rsidR="00B269DA" w:rsidRDefault="00B26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D4B1" w14:textId="7173C72B" w:rsidR="009A133F" w:rsidRPr="005005D8" w:rsidRDefault="009A133F" w:rsidP="005005D8">
    <w:pPr>
      <w:pStyle w:val="Footer"/>
      <w:rPr>
        <w:b/>
        <w:color w:val="660066"/>
      </w:rPr>
    </w:pPr>
    <w:r w:rsidRPr="005005D8">
      <w:rPr>
        <w:b/>
        <w:noProof/>
        <w:color w:val="660066"/>
        <w:lang w:eastAsia="en-GB"/>
      </w:rPr>
      <w:drawing>
        <wp:anchor distT="0" distB="0" distL="114300" distR="114300" simplePos="0" relativeHeight="251659264" behindDoc="1" locked="0" layoutInCell="1" allowOverlap="1" wp14:anchorId="1D6B829F" wp14:editId="10896C7D">
          <wp:simplePos x="0" y="0"/>
          <wp:positionH relativeFrom="rightMargin">
            <wp:align>left</wp:align>
          </wp:positionH>
          <wp:positionV relativeFrom="paragraph">
            <wp:posOffset>-435610</wp:posOffset>
          </wp:positionV>
          <wp:extent cx="447040" cy="736600"/>
          <wp:effectExtent l="0" t="0" r="0" b="6350"/>
          <wp:wrapNone/>
          <wp:docPr id="8" name="Picture 8" descr="C:\Users\H Whitaker\OneDrive - Romero Catholic Academy Trust\Romero CAT\Logo\Bi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Whitaker\OneDrive - Romero Catholic Academy Trust\Romero CAT\Logo\Bibl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04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05D8" w:rsidRPr="005005D8">
      <w:rPr>
        <w:b/>
        <w:color w:val="660066"/>
      </w:rPr>
      <w:t>RCAT</w:t>
    </w:r>
    <w:r w:rsidR="005005D8">
      <w:rPr>
        <w:b/>
        <w:color w:val="660066"/>
      </w:rPr>
      <w:t xml:space="preserve">       </w:t>
    </w:r>
    <w:r w:rsidR="00DB4576">
      <w:rPr>
        <w:b/>
        <w:color w:val="660066"/>
      </w:rPr>
      <w:t xml:space="preserve">  </w:t>
    </w:r>
    <w:r w:rsidR="005005D8">
      <w:rPr>
        <w:b/>
        <w:color w:val="660066"/>
      </w:rPr>
      <w:t xml:space="preserve">   </w:t>
    </w:r>
    <w:r w:rsidR="00152E64">
      <w:rPr>
        <w:b/>
        <w:color w:val="660066"/>
      </w:rPr>
      <w:t xml:space="preserve">    </w:t>
    </w:r>
    <w:r w:rsidR="005005D8">
      <w:rPr>
        <w:b/>
        <w:color w:val="660066"/>
      </w:rPr>
      <w:t xml:space="preserve">  </w:t>
    </w:r>
    <w:r w:rsidR="00DB4576">
      <w:rPr>
        <w:b/>
        <w:color w:val="660066"/>
      </w:rPr>
      <w:t xml:space="preserve">Human Resources </w:t>
    </w:r>
    <w:r w:rsidR="00C00EFC">
      <w:rPr>
        <w:b/>
        <w:color w:val="660066"/>
      </w:rPr>
      <w:t xml:space="preserve">Advisor </w:t>
    </w:r>
    <w:r w:rsidR="005005D8">
      <w:rPr>
        <w:b/>
        <w:color w:val="660066"/>
      </w:rPr>
      <w:t xml:space="preserve">Recruitment Pack    </w:t>
    </w:r>
    <w:r w:rsidR="00152E64">
      <w:rPr>
        <w:b/>
        <w:color w:val="660066"/>
      </w:rPr>
      <w:t xml:space="preserve">    </w:t>
    </w:r>
    <w:r w:rsidR="005005D8">
      <w:rPr>
        <w:b/>
        <w:color w:val="660066"/>
      </w:rPr>
      <w:t xml:space="preserve">      </w:t>
    </w:r>
    <w:r w:rsidR="00DB4576">
      <w:rPr>
        <w:b/>
        <w:color w:val="660066"/>
      </w:rPr>
      <w:t xml:space="preserve">  </w:t>
    </w:r>
    <w:r w:rsidR="005005D8">
      <w:rPr>
        <w:b/>
        <w:color w:val="660066"/>
      </w:rPr>
      <w:t xml:space="preserve">  </w:t>
    </w:r>
    <w:r w:rsidR="00C00EFC">
      <w:rPr>
        <w:b/>
        <w:color w:val="660066"/>
      </w:rPr>
      <w:t>Ju</w:t>
    </w:r>
    <w:r w:rsidR="007B1F98">
      <w:rPr>
        <w:b/>
        <w:color w:val="660066"/>
      </w:rPr>
      <w:t>ly</w:t>
    </w:r>
    <w:r w:rsidR="005005D8">
      <w:rPr>
        <w:b/>
        <w:color w:val="66006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7E6C" w14:textId="77777777" w:rsidR="00B269DA" w:rsidRDefault="00B269DA" w:rsidP="00875CC3">
      <w:r>
        <w:separator/>
      </w:r>
    </w:p>
  </w:footnote>
  <w:footnote w:type="continuationSeparator" w:id="0">
    <w:p w14:paraId="2293AAB6" w14:textId="77777777" w:rsidR="00B269DA" w:rsidRDefault="00B269DA" w:rsidP="00875CC3">
      <w:r>
        <w:continuationSeparator/>
      </w:r>
    </w:p>
  </w:footnote>
  <w:footnote w:type="continuationNotice" w:id="1">
    <w:p w14:paraId="6AD1C834" w14:textId="77777777" w:rsidR="00B269DA" w:rsidRDefault="00B26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649D"/>
    <w:multiLevelType w:val="multilevel"/>
    <w:tmpl w:val="5490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5475F"/>
    <w:multiLevelType w:val="hybridMultilevel"/>
    <w:tmpl w:val="A46650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904AA9"/>
    <w:multiLevelType w:val="hybridMultilevel"/>
    <w:tmpl w:val="D2A47532"/>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54C35"/>
    <w:multiLevelType w:val="hybridMultilevel"/>
    <w:tmpl w:val="8DFEE3B2"/>
    <w:lvl w:ilvl="0" w:tplc="08090001">
      <w:start w:val="1"/>
      <w:numFmt w:val="bullet"/>
      <w:lvlText w:val=""/>
      <w:lvlJc w:val="left"/>
      <w:pPr>
        <w:ind w:left="720" w:hanging="360"/>
      </w:pPr>
      <w:rPr>
        <w:rFonts w:ascii="Symbol" w:hAnsi="Symbol" w:hint="default"/>
      </w:rPr>
    </w:lvl>
    <w:lvl w:ilvl="1" w:tplc="03541314">
      <w:start w:val="1"/>
      <w:numFmt w:val="bullet"/>
      <w:lvlText w:val="o"/>
      <w:lvlJc w:val="left"/>
      <w:pPr>
        <w:ind w:left="1440" w:hanging="360"/>
      </w:pPr>
      <w:rPr>
        <w:rFonts w:ascii="Courier New" w:hAnsi="Courier New" w:cs="Times New Roman" w:hint="default"/>
      </w:rPr>
    </w:lvl>
    <w:lvl w:ilvl="2" w:tplc="5C5A6BA8">
      <w:start w:val="1"/>
      <w:numFmt w:val="bullet"/>
      <w:lvlText w:val=""/>
      <w:lvlJc w:val="left"/>
      <w:pPr>
        <w:ind w:left="2160" w:hanging="360"/>
      </w:pPr>
      <w:rPr>
        <w:rFonts w:ascii="Wingdings" w:hAnsi="Wingdings" w:hint="default"/>
      </w:rPr>
    </w:lvl>
    <w:lvl w:ilvl="3" w:tplc="8AC895FA">
      <w:start w:val="1"/>
      <w:numFmt w:val="bullet"/>
      <w:lvlText w:val=""/>
      <w:lvlJc w:val="left"/>
      <w:pPr>
        <w:ind w:left="2880" w:hanging="360"/>
      </w:pPr>
      <w:rPr>
        <w:rFonts w:ascii="Symbol" w:hAnsi="Symbol" w:hint="default"/>
      </w:rPr>
    </w:lvl>
    <w:lvl w:ilvl="4" w:tplc="04987FDA">
      <w:start w:val="1"/>
      <w:numFmt w:val="bullet"/>
      <w:lvlText w:val="o"/>
      <w:lvlJc w:val="left"/>
      <w:pPr>
        <w:ind w:left="3600" w:hanging="360"/>
      </w:pPr>
      <w:rPr>
        <w:rFonts w:ascii="Courier New" w:hAnsi="Courier New" w:cs="Times New Roman" w:hint="default"/>
      </w:rPr>
    </w:lvl>
    <w:lvl w:ilvl="5" w:tplc="529A30D2">
      <w:start w:val="1"/>
      <w:numFmt w:val="bullet"/>
      <w:lvlText w:val=""/>
      <w:lvlJc w:val="left"/>
      <w:pPr>
        <w:ind w:left="4320" w:hanging="360"/>
      </w:pPr>
      <w:rPr>
        <w:rFonts w:ascii="Wingdings" w:hAnsi="Wingdings" w:hint="default"/>
      </w:rPr>
    </w:lvl>
    <w:lvl w:ilvl="6" w:tplc="3D6A5A7A">
      <w:start w:val="1"/>
      <w:numFmt w:val="bullet"/>
      <w:lvlText w:val=""/>
      <w:lvlJc w:val="left"/>
      <w:pPr>
        <w:ind w:left="5040" w:hanging="360"/>
      </w:pPr>
      <w:rPr>
        <w:rFonts w:ascii="Symbol" w:hAnsi="Symbol" w:hint="default"/>
      </w:rPr>
    </w:lvl>
    <w:lvl w:ilvl="7" w:tplc="7D3606AE">
      <w:start w:val="1"/>
      <w:numFmt w:val="bullet"/>
      <w:lvlText w:val="o"/>
      <w:lvlJc w:val="left"/>
      <w:pPr>
        <w:ind w:left="5760" w:hanging="360"/>
      </w:pPr>
      <w:rPr>
        <w:rFonts w:ascii="Courier New" w:hAnsi="Courier New" w:cs="Times New Roman" w:hint="default"/>
      </w:rPr>
    </w:lvl>
    <w:lvl w:ilvl="8" w:tplc="A7BAF742">
      <w:start w:val="1"/>
      <w:numFmt w:val="bullet"/>
      <w:lvlText w:val=""/>
      <w:lvlJc w:val="left"/>
      <w:pPr>
        <w:ind w:left="6480" w:hanging="360"/>
      </w:pPr>
      <w:rPr>
        <w:rFonts w:ascii="Wingdings" w:hAnsi="Wingdings" w:hint="default"/>
      </w:rPr>
    </w:lvl>
  </w:abstractNum>
  <w:abstractNum w:abstractNumId="4" w15:restartNumberingAfterBreak="0">
    <w:nsid w:val="20B4445B"/>
    <w:multiLevelType w:val="hybridMultilevel"/>
    <w:tmpl w:val="1478B4C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5" w15:restartNumberingAfterBreak="0">
    <w:nsid w:val="235F32C5"/>
    <w:multiLevelType w:val="hybridMultilevel"/>
    <w:tmpl w:val="E71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EBD09"/>
    <w:multiLevelType w:val="hybridMultilevel"/>
    <w:tmpl w:val="7326D75C"/>
    <w:lvl w:ilvl="0" w:tplc="667E51FE">
      <w:start w:val="1"/>
      <w:numFmt w:val="bullet"/>
      <w:lvlText w:val=""/>
      <w:lvlJc w:val="left"/>
      <w:pPr>
        <w:ind w:left="720" w:hanging="360"/>
      </w:pPr>
      <w:rPr>
        <w:rFonts w:ascii="Symbol" w:hAnsi="Symbol" w:hint="default"/>
      </w:rPr>
    </w:lvl>
    <w:lvl w:ilvl="1" w:tplc="03541314">
      <w:start w:val="1"/>
      <w:numFmt w:val="bullet"/>
      <w:lvlText w:val="o"/>
      <w:lvlJc w:val="left"/>
      <w:pPr>
        <w:ind w:left="1440" w:hanging="360"/>
      </w:pPr>
      <w:rPr>
        <w:rFonts w:ascii="Courier New" w:hAnsi="Courier New" w:cs="Times New Roman" w:hint="default"/>
      </w:rPr>
    </w:lvl>
    <w:lvl w:ilvl="2" w:tplc="5C5A6BA8">
      <w:start w:val="1"/>
      <w:numFmt w:val="bullet"/>
      <w:lvlText w:val=""/>
      <w:lvlJc w:val="left"/>
      <w:pPr>
        <w:ind w:left="2160" w:hanging="360"/>
      </w:pPr>
      <w:rPr>
        <w:rFonts w:ascii="Wingdings" w:hAnsi="Wingdings" w:hint="default"/>
      </w:rPr>
    </w:lvl>
    <w:lvl w:ilvl="3" w:tplc="8AC895FA">
      <w:start w:val="1"/>
      <w:numFmt w:val="bullet"/>
      <w:lvlText w:val=""/>
      <w:lvlJc w:val="left"/>
      <w:pPr>
        <w:ind w:left="2880" w:hanging="360"/>
      </w:pPr>
      <w:rPr>
        <w:rFonts w:ascii="Symbol" w:hAnsi="Symbol" w:hint="default"/>
      </w:rPr>
    </w:lvl>
    <w:lvl w:ilvl="4" w:tplc="04987FDA">
      <w:start w:val="1"/>
      <w:numFmt w:val="bullet"/>
      <w:lvlText w:val="o"/>
      <w:lvlJc w:val="left"/>
      <w:pPr>
        <w:ind w:left="3600" w:hanging="360"/>
      </w:pPr>
      <w:rPr>
        <w:rFonts w:ascii="Courier New" w:hAnsi="Courier New" w:cs="Times New Roman" w:hint="default"/>
      </w:rPr>
    </w:lvl>
    <w:lvl w:ilvl="5" w:tplc="529A30D2">
      <w:start w:val="1"/>
      <w:numFmt w:val="bullet"/>
      <w:lvlText w:val=""/>
      <w:lvlJc w:val="left"/>
      <w:pPr>
        <w:ind w:left="4320" w:hanging="360"/>
      </w:pPr>
      <w:rPr>
        <w:rFonts w:ascii="Wingdings" w:hAnsi="Wingdings" w:hint="default"/>
      </w:rPr>
    </w:lvl>
    <w:lvl w:ilvl="6" w:tplc="3D6A5A7A">
      <w:start w:val="1"/>
      <w:numFmt w:val="bullet"/>
      <w:lvlText w:val=""/>
      <w:lvlJc w:val="left"/>
      <w:pPr>
        <w:ind w:left="5040" w:hanging="360"/>
      </w:pPr>
      <w:rPr>
        <w:rFonts w:ascii="Symbol" w:hAnsi="Symbol" w:hint="default"/>
      </w:rPr>
    </w:lvl>
    <w:lvl w:ilvl="7" w:tplc="7D3606AE">
      <w:start w:val="1"/>
      <w:numFmt w:val="bullet"/>
      <w:lvlText w:val="o"/>
      <w:lvlJc w:val="left"/>
      <w:pPr>
        <w:ind w:left="5760" w:hanging="360"/>
      </w:pPr>
      <w:rPr>
        <w:rFonts w:ascii="Courier New" w:hAnsi="Courier New" w:cs="Times New Roman" w:hint="default"/>
      </w:rPr>
    </w:lvl>
    <w:lvl w:ilvl="8" w:tplc="A7BAF742">
      <w:start w:val="1"/>
      <w:numFmt w:val="bullet"/>
      <w:lvlText w:val=""/>
      <w:lvlJc w:val="left"/>
      <w:pPr>
        <w:ind w:left="6480" w:hanging="360"/>
      </w:pPr>
      <w:rPr>
        <w:rFonts w:ascii="Wingdings" w:hAnsi="Wingdings" w:hint="default"/>
      </w:rPr>
    </w:lvl>
  </w:abstractNum>
  <w:abstractNum w:abstractNumId="8" w15:restartNumberingAfterBreak="0">
    <w:nsid w:val="2E512895"/>
    <w:multiLevelType w:val="multilevel"/>
    <w:tmpl w:val="147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13C03"/>
    <w:multiLevelType w:val="hybridMultilevel"/>
    <w:tmpl w:val="3CB4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9696D"/>
    <w:multiLevelType w:val="hybridMultilevel"/>
    <w:tmpl w:val="85745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0E76DF"/>
    <w:multiLevelType w:val="hybridMultilevel"/>
    <w:tmpl w:val="4488A14A"/>
    <w:lvl w:ilvl="0" w:tplc="74FC88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01BB0"/>
    <w:multiLevelType w:val="hybridMultilevel"/>
    <w:tmpl w:val="C6E01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6229CE"/>
    <w:multiLevelType w:val="hybridMultilevel"/>
    <w:tmpl w:val="1894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A67A2"/>
    <w:multiLevelType w:val="multilevel"/>
    <w:tmpl w:val="20FE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96D81"/>
    <w:multiLevelType w:val="hybridMultilevel"/>
    <w:tmpl w:val="99CE0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6F195D"/>
    <w:multiLevelType w:val="hybridMultilevel"/>
    <w:tmpl w:val="9462F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291872"/>
    <w:multiLevelType w:val="hybridMultilevel"/>
    <w:tmpl w:val="050A9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6F4E89"/>
    <w:multiLevelType w:val="hybridMultilevel"/>
    <w:tmpl w:val="5B04FBF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9" w15:restartNumberingAfterBreak="0">
    <w:nsid w:val="58F46481"/>
    <w:multiLevelType w:val="hybridMultilevel"/>
    <w:tmpl w:val="D60874D2"/>
    <w:lvl w:ilvl="0" w:tplc="08090001">
      <w:start w:val="1"/>
      <w:numFmt w:val="bullet"/>
      <w:lvlText w:val=""/>
      <w:lvlJc w:val="left"/>
      <w:pPr>
        <w:ind w:left="2076" w:hanging="360"/>
      </w:pPr>
      <w:rPr>
        <w:rFonts w:ascii="Symbol" w:hAnsi="Symbol" w:hint="default"/>
      </w:rPr>
    </w:lvl>
    <w:lvl w:ilvl="1" w:tplc="08090003">
      <w:start w:val="1"/>
      <w:numFmt w:val="bullet"/>
      <w:lvlText w:val="o"/>
      <w:lvlJc w:val="left"/>
      <w:pPr>
        <w:ind w:left="2796" w:hanging="360"/>
      </w:pPr>
      <w:rPr>
        <w:rFonts w:ascii="Courier New" w:hAnsi="Courier New" w:cs="Courier New" w:hint="default"/>
      </w:rPr>
    </w:lvl>
    <w:lvl w:ilvl="2" w:tplc="08090005">
      <w:start w:val="1"/>
      <w:numFmt w:val="bullet"/>
      <w:lvlText w:val=""/>
      <w:lvlJc w:val="left"/>
      <w:pPr>
        <w:ind w:left="3516" w:hanging="360"/>
      </w:pPr>
      <w:rPr>
        <w:rFonts w:ascii="Wingdings" w:hAnsi="Wingdings" w:hint="default"/>
      </w:rPr>
    </w:lvl>
    <w:lvl w:ilvl="3" w:tplc="08090001">
      <w:start w:val="1"/>
      <w:numFmt w:val="bullet"/>
      <w:lvlText w:val=""/>
      <w:lvlJc w:val="left"/>
      <w:pPr>
        <w:ind w:left="4236" w:hanging="360"/>
      </w:pPr>
      <w:rPr>
        <w:rFonts w:ascii="Symbol" w:hAnsi="Symbol" w:hint="default"/>
      </w:rPr>
    </w:lvl>
    <w:lvl w:ilvl="4" w:tplc="08090003">
      <w:start w:val="1"/>
      <w:numFmt w:val="bullet"/>
      <w:lvlText w:val="o"/>
      <w:lvlJc w:val="left"/>
      <w:pPr>
        <w:ind w:left="4956" w:hanging="360"/>
      </w:pPr>
      <w:rPr>
        <w:rFonts w:ascii="Courier New" w:hAnsi="Courier New" w:cs="Courier New" w:hint="default"/>
      </w:rPr>
    </w:lvl>
    <w:lvl w:ilvl="5" w:tplc="08090005">
      <w:start w:val="1"/>
      <w:numFmt w:val="bullet"/>
      <w:lvlText w:val=""/>
      <w:lvlJc w:val="left"/>
      <w:pPr>
        <w:ind w:left="5676" w:hanging="360"/>
      </w:pPr>
      <w:rPr>
        <w:rFonts w:ascii="Wingdings" w:hAnsi="Wingdings" w:hint="default"/>
      </w:rPr>
    </w:lvl>
    <w:lvl w:ilvl="6" w:tplc="08090001">
      <w:start w:val="1"/>
      <w:numFmt w:val="bullet"/>
      <w:lvlText w:val=""/>
      <w:lvlJc w:val="left"/>
      <w:pPr>
        <w:ind w:left="6396" w:hanging="360"/>
      </w:pPr>
      <w:rPr>
        <w:rFonts w:ascii="Symbol" w:hAnsi="Symbol" w:hint="default"/>
      </w:rPr>
    </w:lvl>
    <w:lvl w:ilvl="7" w:tplc="08090003">
      <w:start w:val="1"/>
      <w:numFmt w:val="bullet"/>
      <w:lvlText w:val="o"/>
      <w:lvlJc w:val="left"/>
      <w:pPr>
        <w:ind w:left="7116" w:hanging="360"/>
      </w:pPr>
      <w:rPr>
        <w:rFonts w:ascii="Courier New" w:hAnsi="Courier New" w:cs="Courier New" w:hint="default"/>
      </w:rPr>
    </w:lvl>
    <w:lvl w:ilvl="8" w:tplc="08090005">
      <w:start w:val="1"/>
      <w:numFmt w:val="bullet"/>
      <w:lvlText w:val=""/>
      <w:lvlJc w:val="left"/>
      <w:pPr>
        <w:ind w:left="7836" w:hanging="360"/>
      </w:pPr>
      <w:rPr>
        <w:rFonts w:ascii="Wingdings" w:hAnsi="Wingdings" w:hint="default"/>
      </w:rPr>
    </w:lvl>
  </w:abstractNum>
  <w:abstractNum w:abstractNumId="20" w15:restartNumberingAfterBreak="0">
    <w:nsid w:val="5D0B2A9E"/>
    <w:multiLevelType w:val="hybridMultilevel"/>
    <w:tmpl w:val="76040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0D7B0D"/>
    <w:multiLevelType w:val="hybridMultilevel"/>
    <w:tmpl w:val="C402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94FC5"/>
    <w:multiLevelType w:val="hybridMultilevel"/>
    <w:tmpl w:val="2312CD8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D17752"/>
    <w:multiLevelType w:val="hybridMultilevel"/>
    <w:tmpl w:val="3D344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6E7E7E"/>
    <w:multiLevelType w:val="hybridMultilevel"/>
    <w:tmpl w:val="18862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BD71E0"/>
    <w:multiLevelType w:val="hybridMultilevel"/>
    <w:tmpl w:val="EC7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20A18"/>
    <w:multiLevelType w:val="hybridMultilevel"/>
    <w:tmpl w:val="BEC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D62446"/>
    <w:multiLevelType w:val="hybridMultilevel"/>
    <w:tmpl w:val="B65A464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9D1B75"/>
    <w:multiLevelType w:val="hybridMultilevel"/>
    <w:tmpl w:val="09FE9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0104F3"/>
    <w:multiLevelType w:val="hybridMultilevel"/>
    <w:tmpl w:val="F796C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8836A7"/>
    <w:multiLevelType w:val="hybridMultilevel"/>
    <w:tmpl w:val="8718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74FBC"/>
    <w:multiLevelType w:val="hybridMultilevel"/>
    <w:tmpl w:val="D1A42EE8"/>
    <w:lvl w:ilvl="0" w:tplc="08090001">
      <w:start w:val="1"/>
      <w:numFmt w:val="bullet"/>
      <w:lvlText w:val=""/>
      <w:lvlJc w:val="left"/>
      <w:pPr>
        <w:ind w:left="720" w:hanging="360"/>
      </w:pPr>
      <w:rPr>
        <w:rFonts w:ascii="Symbol" w:hAnsi="Symbol" w:hint="default"/>
      </w:rPr>
    </w:lvl>
    <w:lvl w:ilvl="1" w:tplc="757C754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E6E43"/>
    <w:multiLevelType w:val="hybridMultilevel"/>
    <w:tmpl w:val="5CC8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0"/>
  </w:num>
  <w:num w:numId="4">
    <w:abstractNumId w:val="8"/>
  </w:num>
  <w:num w:numId="5">
    <w:abstractNumId w:val="6"/>
  </w:num>
  <w:num w:numId="6">
    <w:abstractNumId w:val="1"/>
  </w:num>
  <w:num w:numId="7">
    <w:abstractNumId w:val="9"/>
  </w:num>
  <w:num w:numId="8">
    <w:abstractNumId w:val="11"/>
  </w:num>
  <w:num w:numId="9">
    <w:abstractNumId w:val="21"/>
  </w:num>
  <w:num w:numId="10">
    <w:abstractNumId w:val="32"/>
  </w:num>
  <w:num w:numId="11">
    <w:abstractNumId w:val="25"/>
  </w:num>
  <w:num w:numId="12">
    <w:abstractNumId w:val="5"/>
  </w:num>
  <w:num w:numId="13">
    <w:abstractNumId w:val="13"/>
  </w:num>
  <w:num w:numId="14">
    <w:abstractNumId w:val="22"/>
  </w:num>
  <w:num w:numId="15">
    <w:abstractNumId w:val="27"/>
  </w:num>
  <w:num w:numId="16">
    <w:abstractNumId w:val="14"/>
  </w:num>
  <w:num w:numId="17">
    <w:abstractNumId w:val="19"/>
  </w:num>
  <w:num w:numId="18">
    <w:abstractNumId w:val="12"/>
  </w:num>
  <w:num w:numId="19">
    <w:abstractNumId w:val="23"/>
  </w:num>
  <w:num w:numId="20">
    <w:abstractNumId w:val="20"/>
  </w:num>
  <w:num w:numId="21">
    <w:abstractNumId w:val="17"/>
  </w:num>
  <w:num w:numId="22">
    <w:abstractNumId w:val="29"/>
  </w:num>
  <w:num w:numId="23">
    <w:abstractNumId w:val="28"/>
  </w:num>
  <w:num w:numId="24">
    <w:abstractNumId w:val="7"/>
  </w:num>
  <w:num w:numId="25">
    <w:abstractNumId w:val="4"/>
  </w:num>
  <w:num w:numId="26">
    <w:abstractNumId w:val="10"/>
  </w:num>
  <w:num w:numId="27">
    <w:abstractNumId w:val="24"/>
  </w:num>
  <w:num w:numId="28">
    <w:abstractNumId w:val="16"/>
  </w:num>
  <w:num w:numId="29">
    <w:abstractNumId w:val="18"/>
  </w:num>
  <w:num w:numId="30">
    <w:abstractNumId w:val="15"/>
  </w:num>
  <w:num w:numId="31">
    <w:abstractNumId w:val="26"/>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18"/>
    <w:rsid w:val="000024DE"/>
    <w:rsid w:val="000104F0"/>
    <w:rsid w:val="00012287"/>
    <w:rsid w:val="0002033C"/>
    <w:rsid w:val="00025670"/>
    <w:rsid w:val="000525E6"/>
    <w:rsid w:val="00055510"/>
    <w:rsid w:val="00090F27"/>
    <w:rsid w:val="00094D8C"/>
    <w:rsid w:val="000A71B0"/>
    <w:rsid w:val="000B17F4"/>
    <w:rsid w:val="000C45B7"/>
    <w:rsid w:val="000C64B5"/>
    <w:rsid w:val="000D55A4"/>
    <w:rsid w:val="000F7459"/>
    <w:rsid w:val="00102AE5"/>
    <w:rsid w:val="00105036"/>
    <w:rsid w:val="0010630A"/>
    <w:rsid w:val="001068A6"/>
    <w:rsid w:val="001071FD"/>
    <w:rsid w:val="00126A97"/>
    <w:rsid w:val="001305F2"/>
    <w:rsid w:val="0013094D"/>
    <w:rsid w:val="00152E64"/>
    <w:rsid w:val="001716C1"/>
    <w:rsid w:val="0017649B"/>
    <w:rsid w:val="001808FE"/>
    <w:rsid w:val="00181EF4"/>
    <w:rsid w:val="00185495"/>
    <w:rsid w:val="001902AC"/>
    <w:rsid w:val="001A0BE8"/>
    <w:rsid w:val="001B78C3"/>
    <w:rsid w:val="001C7345"/>
    <w:rsid w:val="001D3B06"/>
    <w:rsid w:val="001D4156"/>
    <w:rsid w:val="001D7AFF"/>
    <w:rsid w:val="001E1B1A"/>
    <w:rsid w:val="001E4CD2"/>
    <w:rsid w:val="002066CE"/>
    <w:rsid w:val="0022751E"/>
    <w:rsid w:val="002450D1"/>
    <w:rsid w:val="002575AC"/>
    <w:rsid w:val="00275DED"/>
    <w:rsid w:val="002B5F21"/>
    <w:rsid w:val="002C1E6E"/>
    <w:rsid w:val="002C4465"/>
    <w:rsid w:val="002E05C5"/>
    <w:rsid w:val="002E60A9"/>
    <w:rsid w:val="003054D9"/>
    <w:rsid w:val="00373220"/>
    <w:rsid w:val="00386ED4"/>
    <w:rsid w:val="003A4367"/>
    <w:rsid w:val="003B08EE"/>
    <w:rsid w:val="003B2115"/>
    <w:rsid w:val="003D341A"/>
    <w:rsid w:val="003E243D"/>
    <w:rsid w:val="004048FC"/>
    <w:rsid w:val="004175A6"/>
    <w:rsid w:val="00441573"/>
    <w:rsid w:val="00454118"/>
    <w:rsid w:val="00463532"/>
    <w:rsid w:val="0047712B"/>
    <w:rsid w:val="00480E19"/>
    <w:rsid w:val="004814A8"/>
    <w:rsid w:val="00483354"/>
    <w:rsid w:val="00483DA4"/>
    <w:rsid w:val="004868D8"/>
    <w:rsid w:val="004A312D"/>
    <w:rsid w:val="004B2CBC"/>
    <w:rsid w:val="004C353B"/>
    <w:rsid w:val="004C3C65"/>
    <w:rsid w:val="004F67C7"/>
    <w:rsid w:val="005005D8"/>
    <w:rsid w:val="00507C66"/>
    <w:rsid w:val="005228A0"/>
    <w:rsid w:val="00522E5D"/>
    <w:rsid w:val="00542FF7"/>
    <w:rsid w:val="00551B21"/>
    <w:rsid w:val="00577112"/>
    <w:rsid w:val="00583258"/>
    <w:rsid w:val="0058391C"/>
    <w:rsid w:val="005B79D1"/>
    <w:rsid w:val="005C0A36"/>
    <w:rsid w:val="005C5E96"/>
    <w:rsid w:val="005E2492"/>
    <w:rsid w:val="005E42FD"/>
    <w:rsid w:val="005F6230"/>
    <w:rsid w:val="00601D36"/>
    <w:rsid w:val="00631192"/>
    <w:rsid w:val="00635113"/>
    <w:rsid w:val="006412A2"/>
    <w:rsid w:val="00647845"/>
    <w:rsid w:val="006674A5"/>
    <w:rsid w:val="006719B4"/>
    <w:rsid w:val="0067200A"/>
    <w:rsid w:val="00685D39"/>
    <w:rsid w:val="006A123B"/>
    <w:rsid w:val="006A58BC"/>
    <w:rsid w:val="006A6363"/>
    <w:rsid w:val="006A783A"/>
    <w:rsid w:val="006B4E7C"/>
    <w:rsid w:val="006C4134"/>
    <w:rsid w:val="006D0BB0"/>
    <w:rsid w:val="006D2CE1"/>
    <w:rsid w:val="006E68B0"/>
    <w:rsid w:val="006F61F0"/>
    <w:rsid w:val="007161E2"/>
    <w:rsid w:val="00723E52"/>
    <w:rsid w:val="007354AA"/>
    <w:rsid w:val="007367FF"/>
    <w:rsid w:val="007427A5"/>
    <w:rsid w:val="0074290B"/>
    <w:rsid w:val="00751B01"/>
    <w:rsid w:val="00752FAC"/>
    <w:rsid w:val="00781148"/>
    <w:rsid w:val="007A179D"/>
    <w:rsid w:val="007B19AE"/>
    <w:rsid w:val="007B1F98"/>
    <w:rsid w:val="007C2B1E"/>
    <w:rsid w:val="007D4242"/>
    <w:rsid w:val="007F063B"/>
    <w:rsid w:val="00805F79"/>
    <w:rsid w:val="00806326"/>
    <w:rsid w:val="00807F83"/>
    <w:rsid w:val="00825E90"/>
    <w:rsid w:val="00834006"/>
    <w:rsid w:val="008561AD"/>
    <w:rsid w:val="00862BA4"/>
    <w:rsid w:val="00875CC3"/>
    <w:rsid w:val="008928A3"/>
    <w:rsid w:val="008B1408"/>
    <w:rsid w:val="008B7788"/>
    <w:rsid w:val="008C1F2F"/>
    <w:rsid w:val="008C6762"/>
    <w:rsid w:val="008E4BB6"/>
    <w:rsid w:val="008E582D"/>
    <w:rsid w:val="008F4648"/>
    <w:rsid w:val="0090302F"/>
    <w:rsid w:val="0091043D"/>
    <w:rsid w:val="00910DD7"/>
    <w:rsid w:val="009140DC"/>
    <w:rsid w:val="00924B3C"/>
    <w:rsid w:val="0094259C"/>
    <w:rsid w:val="009426B2"/>
    <w:rsid w:val="00942C8B"/>
    <w:rsid w:val="00943B38"/>
    <w:rsid w:val="00945A91"/>
    <w:rsid w:val="00960E36"/>
    <w:rsid w:val="00966131"/>
    <w:rsid w:val="00985784"/>
    <w:rsid w:val="009859D9"/>
    <w:rsid w:val="00994E06"/>
    <w:rsid w:val="009A133F"/>
    <w:rsid w:val="009A39C5"/>
    <w:rsid w:val="009B1564"/>
    <w:rsid w:val="009D0F5F"/>
    <w:rsid w:val="009D1E73"/>
    <w:rsid w:val="009E39E2"/>
    <w:rsid w:val="009F1969"/>
    <w:rsid w:val="00A14CD5"/>
    <w:rsid w:val="00A43967"/>
    <w:rsid w:val="00A622DD"/>
    <w:rsid w:val="00A66A01"/>
    <w:rsid w:val="00A92AE2"/>
    <w:rsid w:val="00AA65EA"/>
    <w:rsid w:val="00AB411D"/>
    <w:rsid w:val="00AE768C"/>
    <w:rsid w:val="00AF32A6"/>
    <w:rsid w:val="00B0384C"/>
    <w:rsid w:val="00B16415"/>
    <w:rsid w:val="00B17C95"/>
    <w:rsid w:val="00B23D2B"/>
    <w:rsid w:val="00B2671A"/>
    <w:rsid w:val="00B269DA"/>
    <w:rsid w:val="00B40020"/>
    <w:rsid w:val="00B47A8C"/>
    <w:rsid w:val="00B77FB4"/>
    <w:rsid w:val="00B8693E"/>
    <w:rsid w:val="00BA669E"/>
    <w:rsid w:val="00BC2A1F"/>
    <w:rsid w:val="00BE0BBB"/>
    <w:rsid w:val="00BE15F3"/>
    <w:rsid w:val="00BE7B2C"/>
    <w:rsid w:val="00BF0602"/>
    <w:rsid w:val="00BF17B9"/>
    <w:rsid w:val="00C00EFC"/>
    <w:rsid w:val="00C04109"/>
    <w:rsid w:val="00C219EF"/>
    <w:rsid w:val="00C34293"/>
    <w:rsid w:val="00C37954"/>
    <w:rsid w:val="00C41E8A"/>
    <w:rsid w:val="00C46707"/>
    <w:rsid w:val="00C5466A"/>
    <w:rsid w:val="00C57B89"/>
    <w:rsid w:val="00C85C6D"/>
    <w:rsid w:val="00CC4EE7"/>
    <w:rsid w:val="00CD7A9F"/>
    <w:rsid w:val="00CE08B0"/>
    <w:rsid w:val="00CE456C"/>
    <w:rsid w:val="00CE61E6"/>
    <w:rsid w:val="00D0426D"/>
    <w:rsid w:val="00D10AD1"/>
    <w:rsid w:val="00D15689"/>
    <w:rsid w:val="00D50B6B"/>
    <w:rsid w:val="00D54212"/>
    <w:rsid w:val="00D54FC9"/>
    <w:rsid w:val="00D857A5"/>
    <w:rsid w:val="00D94A93"/>
    <w:rsid w:val="00D97A68"/>
    <w:rsid w:val="00DA0D4E"/>
    <w:rsid w:val="00DB213A"/>
    <w:rsid w:val="00DB4576"/>
    <w:rsid w:val="00DC2698"/>
    <w:rsid w:val="00DD1AB7"/>
    <w:rsid w:val="00DE3567"/>
    <w:rsid w:val="00E02DF8"/>
    <w:rsid w:val="00E1134E"/>
    <w:rsid w:val="00E175FD"/>
    <w:rsid w:val="00E24D8D"/>
    <w:rsid w:val="00E25101"/>
    <w:rsid w:val="00E26DC7"/>
    <w:rsid w:val="00E51B8C"/>
    <w:rsid w:val="00E57433"/>
    <w:rsid w:val="00E6150A"/>
    <w:rsid w:val="00E6530E"/>
    <w:rsid w:val="00E72869"/>
    <w:rsid w:val="00E875F0"/>
    <w:rsid w:val="00EA74BA"/>
    <w:rsid w:val="00EA7CDC"/>
    <w:rsid w:val="00EC1BFA"/>
    <w:rsid w:val="00EC6C18"/>
    <w:rsid w:val="00ED36EA"/>
    <w:rsid w:val="00EF1568"/>
    <w:rsid w:val="00EF520C"/>
    <w:rsid w:val="00F062EE"/>
    <w:rsid w:val="00F22920"/>
    <w:rsid w:val="00F90F84"/>
    <w:rsid w:val="00F92FB2"/>
    <w:rsid w:val="00FA11B9"/>
    <w:rsid w:val="00FA7F6D"/>
    <w:rsid w:val="00FB46E9"/>
    <w:rsid w:val="00FB4CE6"/>
    <w:rsid w:val="00FD65C0"/>
    <w:rsid w:val="00FE198C"/>
    <w:rsid w:val="00FE304B"/>
    <w:rsid w:val="00FF0314"/>
    <w:rsid w:val="00FF3AA8"/>
    <w:rsid w:val="00FF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7313C"/>
  <w15:docId w15:val="{122CB0FC-A235-4F9F-BC50-EC9B3676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D2B"/>
    <w:rPr>
      <w:rFonts w:ascii="Tahoma" w:hAnsi="Tahoma" w:cs="Tahoma"/>
      <w:sz w:val="16"/>
      <w:szCs w:val="16"/>
    </w:rPr>
  </w:style>
  <w:style w:type="character" w:customStyle="1" w:styleId="BalloonTextChar">
    <w:name w:val="Balloon Text Char"/>
    <w:basedOn w:val="DefaultParagraphFont"/>
    <w:link w:val="BalloonText"/>
    <w:uiPriority w:val="99"/>
    <w:semiHidden/>
    <w:rsid w:val="00B23D2B"/>
    <w:rPr>
      <w:rFonts w:ascii="Tahoma" w:hAnsi="Tahoma" w:cs="Tahoma"/>
      <w:sz w:val="16"/>
      <w:szCs w:val="16"/>
    </w:rPr>
  </w:style>
  <w:style w:type="character" w:styleId="Hyperlink">
    <w:name w:val="Hyperlink"/>
    <w:basedOn w:val="DefaultParagraphFont"/>
    <w:uiPriority w:val="99"/>
    <w:unhideWhenUsed/>
    <w:rsid w:val="00CD7A9F"/>
    <w:rPr>
      <w:color w:val="0000FF" w:themeColor="hyperlink"/>
      <w:u w:val="single"/>
    </w:rPr>
  </w:style>
  <w:style w:type="paragraph" w:styleId="NormalWeb">
    <w:name w:val="Normal (Web)"/>
    <w:basedOn w:val="Normal"/>
    <w:uiPriority w:val="99"/>
    <w:unhideWhenUsed/>
    <w:rsid w:val="00AF32A6"/>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0B17F4"/>
    <w:pPr>
      <w:ind w:left="720"/>
      <w:contextualSpacing/>
    </w:pPr>
  </w:style>
  <w:style w:type="paragraph" w:styleId="Header">
    <w:name w:val="header"/>
    <w:basedOn w:val="Normal"/>
    <w:link w:val="HeaderChar"/>
    <w:uiPriority w:val="99"/>
    <w:unhideWhenUsed/>
    <w:rsid w:val="00875CC3"/>
    <w:pPr>
      <w:tabs>
        <w:tab w:val="center" w:pos="4513"/>
        <w:tab w:val="right" w:pos="9026"/>
      </w:tabs>
    </w:pPr>
  </w:style>
  <w:style w:type="character" w:customStyle="1" w:styleId="HeaderChar">
    <w:name w:val="Header Char"/>
    <w:basedOn w:val="DefaultParagraphFont"/>
    <w:link w:val="Header"/>
    <w:uiPriority w:val="99"/>
    <w:rsid w:val="00875CC3"/>
  </w:style>
  <w:style w:type="paragraph" w:styleId="Footer">
    <w:name w:val="footer"/>
    <w:basedOn w:val="Normal"/>
    <w:link w:val="FooterChar"/>
    <w:uiPriority w:val="99"/>
    <w:unhideWhenUsed/>
    <w:rsid w:val="00875CC3"/>
    <w:pPr>
      <w:tabs>
        <w:tab w:val="center" w:pos="4513"/>
        <w:tab w:val="right" w:pos="9026"/>
      </w:tabs>
    </w:pPr>
  </w:style>
  <w:style w:type="character" w:customStyle="1" w:styleId="FooterChar">
    <w:name w:val="Footer Char"/>
    <w:basedOn w:val="DefaultParagraphFont"/>
    <w:link w:val="Footer"/>
    <w:uiPriority w:val="99"/>
    <w:rsid w:val="00875CC3"/>
  </w:style>
  <w:style w:type="paragraph" w:customStyle="1" w:styleId="Default">
    <w:name w:val="Default"/>
    <w:rsid w:val="002C1E6E"/>
    <w:pPr>
      <w:autoSpaceDE w:val="0"/>
      <w:autoSpaceDN w:val="0"/>
      <w:adjustRightInd w:val="0"/>
    </w:pPr>
    <w:rPr>
      <w:rFonts w:cs="Calibri"/>
      <w:color w:val="000000"/>
    </w:rPr>
  </w:style>
  <w:style w:type="character" w:styleId="UnresolvedMention">
    <w:name w:val="Unresolved Mention"/>
    <w:basedOn w:val="DefaultParagraphFont"/>
    <w:uiPriority w:val="99"/>
    <w:semiHidden/>
    <w:unhideWhenUsed/>
    <w:rsid w:val="00B47A8C"/>
    <w:rPr>
      <w:color w:val="605E5C"/>
      <w:shd w:val="clear" w:color="auto" w:fill="E1DFDD"/>
    </w:rPr>
  </w:style>
  <w:style w:type="table" w:styleId="TableGrid">
    <w:name w:val="Table Grid"/>
    <w:basedOn w:val="TableNormal"/>
    <w:uiPriority w:val="59"/>
    <w:rsid w:val="002B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8088">
      <w:bodyDiv w:val="1"/>
      <w:marLeft w:val="0"/>
      <w:marRight w:val="0"/>
      <w:marTop w:val="0"/>
      <w:marBottom w:val="0"/>
      <w:divBdr>
        <w:top w:val="none" w:sz="0" w:space="0" w:color="auto"/>
        <w:left w:val="none" w:sz="0" w:space="0" w:color="auto"/>
        <w:bottom w:val="none" w:sz="0" w:space="0" w:color="auto"/>
        <w:right w:val="none" w:sz="0" w:space="0" w:color="auto"/>
      </w:divBdr>
      <w:divsChild>
        <w:div w:id="1776827957">
          <w:marLeft w:val="0"/>
          <w:marRight w:val="0"/>
          <w:marTop w:val="480"/>
          <w:marBottom w:val="480"/>
          <w:divBdr>
            <w:top w:val="none" w:sz="0" w:space="0" w:color="auto"/>
            <w:left w:val="none" w:sz="0" w:space="0" w:color="auto"/>
            <w:bottom w:val="none" w:sz="0" w:space="0" w:color="auto"/>
            <w:right w:val="none" w:sz="0" w:space="0" w:color="auto"/>
          </w:divBdr>
          <w:divsChild>
            <w:div w:id="1180773946">
              <w:marLeft w:val="0"/>
              <w:marRight w:val="0"/>
              <w:marTop w:val="0"/>
              <w:marBottom w:val="750"/>
              <w:divBdr>
                <w:top w:val="single" w:sz="6" w:space="0" w:color="555555"/>
                <w:left w:val="single" w:sz="6" w:space="0" w:color="555555"/>
                <w:bottom w:val="single" w:sz="6" w:space="0" w:color="555555"/>
                <w:right w:val="single" w:sz="6" w:space="0" w:color="555555"/>
              </w:divBdr>
              <w:divsChild>
                <w:div w:id="2124106082">
                  <w:marLeft w:val="0"/>
                  <w:marRight w:val="0"/>
                  <w:marTop w:val="0"/>
                  <w:marBottom w:val="0"/>
                  <w:divBdr>
                    <w:top w:val="none" w:sz="0" w:space="0" w:color="auto"/>
                    <w:left w:val="none" w:sz="0" w:space="0" w:color="auto"/>
                    <w:bottom w:val="none" w:sz="0" w:space="0" w:color="auto"/>
                    <w:right w:val="none" w:sz="0" w:space="0" w:color="auto"/>
                  </w:divBdr>
                  <w:divsChild>
                    <w:div w:id="177617871">
                      <w:marLeft w:val="0"/>
                      <w:marRight w:val="0"/>
                      <w:marTop w:val="0"/>
                      <w:marBottom w:val="0"/>
                      <w:divBdr>
                        <w:top w:val="none" w:sz="0" w:space="0" w:color="auto"/>
                        <w:left w:val="none" w:sz="0" w:space="0" w:color="auto"/>
                        <w:bottom w:val="none" w:sz="0" w:space="0" w:color="auto"/>
                        <w:right w:val="none" w:sz="0" w:space="0" w:color="auto"/>
                      </w:divBdr>
                      <w:divsChild>
                        <w:div w:id="1641958229">
                          <w:marLeft w:val="0"/>
                          <w:marRight w:val="0"/>
                          <w:marTop w:val="0"/>
                          <w:marBottom w:val="0"/>
                          <w:divBdr>
                            <w:top w:val="none" w:sz="0" w:space="0" w:color="auto"/>
                            <w:left w:val="none" w:sz="0" w:space="0" w:color="auto"/>
                            <w:bottom w:val="none" w:sz="0" w:space="0" w:color="auto"/>
                            <w:right w:val="none" w:sz="0" w:space="0" w:color="auto"/>
                          </w:divBdr>
                          <w:divsChild>
                            <w:div w:id="1582133054">
                              <w:marLeft w:val="0"/>
                              <w:marRight w:val="0"/>
                              <w:marTop w:val="0"/>
                              <w:marBottom w:val="0"/>
                              <w:divBdr>
                                <w:top w:val="single" w:sz="6" w:space="0" w:color="000000"/>
                                <w:left w:val="single" w:sz="6" w:space="0" w:color="000000"/>
                                <w:bottom w:val="single" w:sz="6" w:space="0" w:color="000000"/>
                                <w:right w:val="single" w:sz="6" w:space="0" w:color="000000"/>
                              </w:divBdr>
                              <w:divsChild>
                                <w:div w:id="1430076085">
                                  <w:marLeft w:val="0"/>
                                  <w:marRight w:val="0"/>
                                  <w:marTop w:val="0"/>
                                  <w:marBottom w:val="0"/>
                                  <w:divBdr>
                                    <w:top w:val="none" w:sz="0" w:space="0" w:color="auto"/>
                                    <w:left w:val="none" w:sz="0" w:space="0" w:color="auto"/>
                                    <w:bottom w:val="none" w:sz="0" w:space="0" w:color="auto"/>
                                    <w:right w:val="none" w:sz="0" w:space="0" w:color="auto"/>
                                  </w:divBdr>
                                  <w:divsChild>
                                    <w:div w:id="3618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071913">
      <w:bodyDiv w:val="1"/>
      <w:marLeft w:val="0"/>
      <w:marRight w:val="0"/>
      <w:marTop w:val="0"/>
      <w:marBottom w:val="0"/>
      <w:divBdr>
        <w:top w:val="none" w:sz="0" w:space="0" w:color="auto"/>
        <w:left w:val="none" w:sz="0" w:space="0" w:color="auto"/>
        <w:bottom w:val="none" w:sz="0" w:space="0" w:color="auto"/>
        <w:right w:val="none" w:sz="0" w:space="0" w:color="auto"/>
      </w:divBdr>
    </w:div>
    <w:div w:id="379717081">
      <w:bodyDiv w:val="1"/>
      <w:marLeft w:val="0"/>
      <w:marRight w:val="0"/>
      <w:marTop w:val="0"/>
      <w:marBottom w:val="0"/>
      <w:divBdr>
        <w:top w:val="none" w:sz="0" w:space="0" w:color="auto"/>
        <w:left w:val="none" w:sz="0" w:space="0" w:color="auto"/>
        <w:bottom w:val="none" w:sz="0" w:space="0" w:color="auto"/>
        <w:right w:val="none" w:sz="0" w:space="0" w:color="auto"/>
      </w:divBdr>
    </w:div>
    <w:div w:id="442767414">
      <w:bodyDiv w:val="1"/>
      <w:marLeft w:val="0"/>
      <w:marRight w:val="0"/>
      <w:marTop w:val="0"/>
      <w:marBottom w:val="0"/>
      <w:divBdr>
        <w:top w:val="none" w:sz="0" w:space="0" w:color="auto"/>
        <w:left w:val="none" w:sz="0" w:space="0" w:color="auto"/>
        <w:bottom w:val="none" w:sz="0" w:space="0" w:color="auto"/>
        <w:right w:val="none" w:sz="0" w:space="0" w:color="auto"/>
      </w:divBdr>
    </w:div>
    <w:div w:id="515316118">
      <w:bodyDiv w:val="1"/>
      <w:marLeft w:val="0"/>
      <w:marRight w:val="0"/>
      <w:marTop w:val="0"/>
      <w:marBottom w:val="0"/>
      <w:divBdr>
        <w:top w:val="none" w:sz="0" w:space="0" w:color="auto"/>
        <w:left w:val="none" w:sz="0" w:space="0" w:color="auto"/>
        <w:bottom w:val="none" w:sz="0" w:space="0" w:color="auto"/>
        <w:right w:val="none" w:sz="0" w:space="0" w:color="auto"/>
      </w:divBdr>
    </w:div>
    <w:div w:id="557135664">
      <w:bodyDiv w:val="1"/>
      <w:marLeft w:val="0"/>
      <w:marRight w:val="0"/>
      <w:marTop w:val="0"/>
      <w:marBottom w:val="0"/>
      <w:divBdr>
        <w:top w:val="none" w:sz="0" w:space="0" w:color="auto"/>
        <w:left w:val="none" w:sz="0" w:space="0" w:color="auto"/>
        <w:bottom w:val="none" w:sz="0" w:space="0" w:color="auto"/>
        <w:right w:val="none" w:sz="0" w:space="0" w:color="auto"/>
      </w:divBdr>
    </w:div>
    <w:div w:id="645429839">
      <w:bodyDiv w:val="1"/>
      <w:marLeft w:val="0"/>
      <w:marRight w:val="0"/>
      <w:marTop w:val="0"/>
      <w:marBottom w:val="0"/>
      <w:divBdr>
        <w:top w:val="none" w:sz="0" w:space="0" w:color="auto"/>
        <w:left w:val="none" w:sz="0" w:space="0" w:color="auto"/>
        <w:bottom w:val="none" w:sz="0" w:space="0" w:color="auto"/>
        <w:right w:val="none" w:sz="0" w:space="0" w:color="auto"/>
      </w:divBdr>
    </w:div>
    <w:div w:id="838348366">
      <w:bodyDiv w:val="1"/>
      <w:marLeft w:val="0"/>
      <w:marRight w:val="0"/>
      <w:marTop w:val="0"/>
      <w:marBottom w:val="0"/>
      <w:divBdr>
        <w:top w:val="none" w:sz="0" w:space="0" w:color="auto"/>
        <w:left w:val="none" w:sz="0" w:space="0" w:color="auto"/>
        <w:bottom w:val="none" w:sz="0" w:space="0" w:color="auto"/>
        <w:right w:val="none" w:sz="0" w:space="0" w:color="auto"/>
      </w:divBdr>
    </w:div>
    <w:div w:id="1068962779">
      <w:bodyDiv w:val="1"/>
      <w:marLeft w:val="0"/>
      <w:marRight w:val="0"/>
      <w:marTop w:val="0"/>
      <w:marBottom w:val="0"/>
      <w:divBdr>
        <w:top w:val="none" w:sz="0" w:space="0" w:color="auto"/>
        <w:left w:val="none" w:sz="0" w:space="0" w:color="auto"/>
        <w:bottom w:val="none" w:sz="0" w:space="0" w:color="auto"/>
        <w:right w:val="none" w:sz="0" w:space="0" w:color="auto"/>
      </w:divBdr>
    </w:div>
    <w:div w:id="1179393144">
      <w:bodyDiv w:val="1"/>
      <w:marLeft w:val="0"/>
      <w:marRight w:val="0"/>
      <w:marTop w:val="0"/>
      <w:marBottom w:val="0"/>
      <w:divBdr>
        <w:top w:val="none" w:sz="0" w:space="0" w:color="auto"/>
        <w:left w:val="none" w:sz="0" w:space="0" w:color="auto"/>
        <w:bottom w:val="none" w:sz="0" w:space="0" w:color="auto"/>
        <w:right w:val="none" w:sz="0" w:space="0" w:color="auto"/>
      </w:divBdr>
    </w:div>
    <w:div w:id="1334988997">
      <w:bodyDiv w:val="1"/>
      <w:marLeft w:val="0"/>
      <w:marRight w:val="0"/>
      <w:marTop w:val="0"/>
      <w:marBottom w:val="0"/>
      <w:divBdr>
        <w:top w:val="none" w:sz="0" w:space="0" w:color="auto"/>
        <w:left w:val="none" w:sz="0" w:space="0" w:color="auto"/>
        <w:bottom w:val="none" w:sz="0" w:space="0" w:color="auto"/>
        <w:right w:val="none" w:sz="0" w:space="0" w:color="auto"/>
      </w:divBdr>
    </w:div>
    <w:div w:id="1414937371">
      <w:bodyDiv w:val="1"/>
      <w:marLeft w:val="0"/>
      <w:marRight w:val="0"/>
      <w:marTop w:val="0"/>
      <w:marBottom w:val="0"/>
      <w:divBdr>
        <w:top w:val="none" w:sz="0" w:space="0" w:color="auto"/>
        <w:left w:val="none" w:sz="0" w:space="0" w:color="auto"/>
        <w:bottom w:val="none" w:sz="0" w:space="0" w:color="auto"/>
        <w:right w:val="none" w:sz="0" w:space="0" w:color="auto"/>
      </w:divBdr>
    </w:div>
    <w:div w:id="1460150802">
      <w:bodyDiv w:val="1"/>
      <w:marLeft w:val="0"/>
      <w:marRight w:val="0"/>
      <w:marTop w:val="0"/>
      <w:marBottom w:val="0"/>
      <w:divBdr>
        <w:top w:val="none" w:sz="0" w:space="0" w:color="auto"/>
        <w:left w:val="none" w:sz="0" w:space="0" w:color="auto"/>
        <w:bottom w:val="none" w:sz="0" w:space="0" w:color="auto"/>
        <w:right w:val="none" w:sz="0" w:space="0" w:color="auto"/>
      </w:divBdr>
    </w:div>
    <w:div w:id="1496996538">
      <w:bodyDiv w:val="1"/>
      <w:marLeft w:val="0"/>
      <w:marRight w:val="0"/>
      <w:marTop w:val="0"/>
      <w:marBottom w:val="0"/>
      <w:divBdr>
        <w:top w:val="none" w:sz="0" w:space="0" w:color="auto"/>
        <w:left w:val="none" w:sz="0" w:space="0" w:color="auto"/>
        <w:bottom w:val="none" w:sz="0" w:space="0" w:color="auto"/>
        <w:right w:val="none" w:sz="0" w:space="0" w:color="auto"/>
      </w:divBdr>
    </w:div>
    <w:div w:id="1552574823">
      <w:bodyDiv w:val="1"/>
      <w:marLeft w:val="0"/>
      <w:marRight w:val="0"/>
      <w:marTop w:val="0"/>
      <w:marBottom w:val="0"/>
      <w:divBdr>
        <w:top w:val="none" w:sz="0" w:space="0" w:color="auto"/>
        <w:left w:val="none" w:sz="0" w:space="0" w:color="auto"/>
        <w:bottom w:val="none" w:sz="0" w:space="0" w:color="auto"/>
        <w:right w:val="none" w:sz="0" w:space="0" w:color="auto"/>
      </w:divBdr>
    </w:div>
    <w:div w:id="1574507277">
      <w:bodyDiv w:val="1"/>
      <w:marLeft w:val="0"/>
      <w:marRight w:val="0"/>
      <w:marTop w:val="0"/>
      <w:marBottom w:val="0"/>
      <w:divBdr>
        <w:top w:val="none" w:sz="0" w:space="0" w:color="auto"/>
        <w:left w:val="none" w:sz="0" w:space="0" w:color="auto"/>
        <w:bottom w:val="none" w:sz="0" w:space="0" w:color="auto"/>
        <w:right w:val="none" w:sz="0" w:space="0" w:color="auto"/>
      </w:divBdr>
    </w:div>
    <w:div w:id="1621568298">
      <w:bodyDiv w:val="1"/>
      <w:marLeft w:val="0"/>
      <w:marRight w:val="0"/>
      <w:marTop w:val="0"/>
      <w:marBottom w:val="0"/>
      <w:divBdr>
        <w:top w:val="none" w:sz="0" w:space="0" w:color="auto"/>
        <w:left w:val="none" w:sz="0" w:space="0" w:color="auto"/>
        <w:bottom w:val="none" w:sz="0" w:space="0" w:color="auto"/>
        <w:right w:val="none" w:sz="0" w:space="0" w:color="auto"/>
      </w:divBdr>
      <w:divsChild>
        <w:div w:id="1029532715">
          <w:marLeft w:val="0"/>
          <w:marRight w:val="0"/>
          <w:marTop w:val="0"/>
          <w:marBottom w:val="0"/>
          <w:divBdr>
            <w:top w:val="none" w:sz="0" w:space="0" w:color="auto"/>
            <w:left w:val="none" w:sz="0" w:space="0" w:color="auto"/>
            <w:bottom w:val="none" w:sz="0" w:space="0" w:color="auto"/>
            <w:right w:val="none" w:sz="0" w:space="0" w:color="auto"/>
          </w:divBdr>
          <w:divsChild>
            <w:div w:id="1617520215">
              <w:marLeft w:val="0"/>
              <w:marRight w:val="0"/>
              <w:marTop w:val="0"/>
              <w:marBottom w:val="0"/>
              <w:divBdr>
                <w:top w:val="none" w:sz="0" w:space="0" w:color="auto"/>
                <w:left w:val="none" w:sz="0" w:space="0" w:color="auto"/>
                <w:bottom w:val="none" w:sz="0" w:space="0" w:color="auto"/>
                <w:right w:val="none" w:sz="0" w:space="0" w:color="auto"/>
              </w:divBdr>
              <w:divsChild>
                <w:div w:id="6747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1882">
      <w:bodyDiv w:val="1"/>
      <w:marLeft w:val="0"/>
      <w:marRight w:val="0"/>
      <w:marTop w:val="0"/>
      <w:marBottom w:val="0"/>
      <w:divBdr>
        <w:top w:val="none" w:sz="0" w:space="0" w:color="auto"/>
        <w:left w:val="none" w:sz="0" w:space="0" w:color="auto"/>
        <w:bottom w:val="none" w:sz="0" w:space="0" w:color="auto"/>
        <w:right w:val="none" w:sz="0" w:space="0" w:color="auto"/>
      </w:divBdr>
    </w:div>
    <w:div w:id="1807623059">
      <w:bodyDiv w:val="1"/>
      <w:marLeft w:val="0"/>
      <w:marRight w:val="0"/>
      <w:marTop w:val="0"/>
      <w:marBottom w:val="0"/>
      <w:divBdr>
        <w:top w:val="none" w:sz="0" w:space="0" w:color="auto"/>
        <w:left w:val="none" w:sz="0" w:space="0" w:color="auto"/>
        <w:bottom w:val="none" w:sz="0" w:space="0" w:color="auto"/>
        <w:right w:val="none" w:sz="0" w:space="0" w:color="auto"/>
      </w:divBdr>
    </w:div>
    <w:div w:id="1846048832">
      <w:bodyDiv w:val="1"/>
      <w:marLeft w:val="0"/>
      <w:marRight w:val="0"/>
      <w:marTop w:val="0"/>
      <w:marBottom w:val="0"/>
      <w:divBdr>
        <w:top w:val="none" w:sz="0" w:space="0" w:color="auto"/>
        <w:left w:val="none" w:sz="0" w:space="0" w:color="auto"/>
        <w:bottom w:val="none" w:sz="0" w:space="0" w:color="auto"/>
        <w:right w:val="none" w:sz="0" w:space="0" w:color="auto"/>
      </w:divBdr>
    </w:div>
    <w:div w:id="1879122973">
      <w:bodyDiv w:val="1"/>
      <w:marLeft w:val="0"/>
      <w:marRight w:val="0"/>
      <w:marTop w:val="0"/>
      <w:marBottom w:val="0"/>
      <w:divBdr>
        <w:top w:val="none" w:sz="0" w:space="0" w:color="auto"/>
        <w:left w:val="none" w:sz="0" w:space="0" w:color="auto"/>
        <w:bottom w:val="none" w:sz="0" w:space="0" w:color="auto"/>
        <w:right w:val="none" w:sz="0" w:space="0" w:color="auto"/>
      </w:divBdr>
    </w:div>
    <w:div w:id="20575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romerocat.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zrobinson@romeroc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2" ma:contentTypeDescription="Create a new document." ma:contentTypeScope="" ma:versionID="1d13834d3a3e9b8887b6acb3e5cbb54a">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90d39908f592dee0cfa0ed03c6e1299f"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255A-647C-4173-967F-61798E537515}">
  <ds:schemaRefs>
    <ds:schemaRef ds:uri="http://schemas.openxmlformats.org/package/2006/metadata/core-properties"/>
    <ds:schemaRef ds:uri="206ce881-be1e-441b-ae2c-eb88f331290e"/>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cfee2959-4698-4456-a2e1-35f22e17622d"/>
    <ds:schemaRef ds:uri="http://schemas.microsoft.com/office/2006/metadata/properties"/>
  </ds:schemaRefs>
</ds:datastoreItem>
</file>

<file path=customXml/itemProps2.xml><?xml version="1.0" encoding="utf-8"?>
<ds:datastoreItem xmlns:ds="http://schemas.openxmlformats.org/officeDocument/2006/customXml" ds:itemID="{DFCCD825-23F5-4CCA-96F3-A9A11504A697}">
  <ds:schemaRefs>
    <ds:schemaRef ds:uri="http://schemas.microsoft.com/sharepoint/v3/contenttype/forms"/>
  </ds:schemaRefs>
</ds:datastoreItem>
</file>

<file path=customXml/itemProps3.xml><?xml version="1.0" encoding="utf-8"?>
<ds:datastoreItem xmlns:ds="http://schemas.openxmlformats.org/officeDocument/2006/customXml" ds:itemID="{E4EDFE00-A130-45BC-86AF-64E85C01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A47B3-769D-4507-B4DA-7A6A4DE9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 Education</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jhephrun</dc:creator>
  <cp:lastModifiedBy>Romero-05</cp:lastModifiedBy>
  <cp:revision>4</cp:revision>
  <cp:lastPrinted>2015-08-13T09:15:00Z</cp:lastPrinted>
  <dcterms:created xsi:type="dcterms:W3CDTF">2023-06-16T09:53:00Z</dcterms:created>
  <dcterms:modified xsi:type="dcterms:W3CDTF">2023-07-03T13:19:00Z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