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D8" w:rsidRPr="008A0CD8" w:rsidRDefault="00881416" w:rsidP="008A0CD8">
      <w:pPr>
        <w:spacing w:after="0" w:line="240" w:lineRule="auto"/>
        <w:jc w:val="center"/>
        <w:rPr>
          <w:rFonts w:ascii="Arial" w:eastAsia="Times New Roman" w:hAnsi="Arial" w:cs="Times New Roman"/>
          <w:b/>
          <w:sz w:val="32"/>
          <w:szCs w:val="20"/>
          <w:lang w:eastAsia="en-GB"/>
        </w:rPr>
      </w:pPr>
      <w:bookmarkStart w:id="0" w:name="_GoBack"/>
      <w:bookmarkEnd w:id="0"/>
      <w:r>
        <w:rPr>
          <w:rFonts w:ascii="Arial" w:eastAsia="Times New Roman" w:hAnsi="Arial" w:cs="Times New Roman"/>
          <w:b/>
          <w:sz w:val="32"/>
          <w:szCs w:val="20"/>
          <w:lang w:eastAsia="en-GB"/>
        </w:rPr>
        <w:t>Hea</w:t>
      </w:r>
      <w:r w:rsidR="00F20B14">
        <w:rPr>
          <w:rFonts w:ascii="Arial" w:eastAsia="Times New Roman" w:hAnsi="Arial" w:cs="Times New Roman"/>
          <w:b/>
          <w:sz w:val="32"/>
          <w:szCs w:val="20"/>
          <w:lang w:eastAsia="en-GB"/>
        </w:rPr>
        <w:t>d of Humanities</w:t>
      </w:r>
      <w:r>
        <w:rPr>
          <w:rFonts w:ascii="Arial" w:eastAsia="Times New Roman" w:hAnsi="Arial" w:cs="Times New Roman"/>
          <w:b/>
          <w:sz w:val="32"/>
          <w:szCs w:val="20"/>
          <w:lang w:eastAsia="en-GB"/>
        </w:rPr>
        <w:t xml:space="preserve"> </w:t>
      </w:r>
      <w:r w:rsidR="008A0CD8" w:rsidRPr="008A0CD8">
        <w:rPr>
          <w:rFonts w:ascii="Arial" w:eastAsia="Times New Roman" w:hAnsi="Arial" w:cs="Times New Roman"/>
          <w:b/>
          <w:sz w:val="32"/>
          <w:szCs w:val="20"/>
          <w:lang w:eastAsia="en-GB"/>
        </w:rPr>
        <w:t>Role Profile</w:t>
      </w:r>
    </w:p>
    <w:p w:rsidR="008A0CD8" w:rsidRPr="008A0CD8" w:rsidRDefault="008A0CD8" w:rsidP="008A0CD8">
      <w:pPr>
        <w:spacing w:after="0" w:line="240" w:lineRule="auto"/>
        <w:jc w:val="right"/>
        <w:rPr>
          <w:rFonts w:ascii="Arial" w:eastAsia="Times New Roman" w:hAnsi="Arial" w:cs="Times New Roman"/>
          <w:b/>
          <w:sz w:val="32"/>
          <w:szCs w:val="20"/>
          <w:lang w:eastAsia="en-GB"/>
        </w:rPr>
      </w:pPr>
    </w:p>
    <w:p w:rsidR="008A0CD8" w:rsidRPr="008A0CD8" w:rsidRDefault="008A0CD8" w:rsidP="008A0CD8">
      <w:pPr>
        <w:spacing w:after="0" w:line="240" w:lineRule="auto"/>
        <w:rPr>
          <w:rFonts w:ascii="Arial" w:eastAsia="Times New Roman" w:hAnsi="Arial" w:cs="Times New Roman"/>
          <w:vanish/>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8A0CD8" w:rsidRPr="008A0CD8" w:rsidTr="00370ACB">
        <w:trPr>
          <w:trHeight w:val="369"/>
        </w:trPr>
        <w:tc>
          <w:tcPr>
            <w:tcW w:w="1242" w:type="dxa"/>
            <w:shd w:val="pct20" w:color="000000" w:fill="FFFFFF"/>
          </w:tcPr>
          <w:p w:rsidR="008A0CD8" w:rsidRPr="008A0CD8" w:rsidRDefault="008A0CD8" w:rsidP="008A0CD8">
            <w:pPr>
              <w:keepNext/>
              <w:spacing w:before="60" w:after="60" w:line="240" w:lineRule="auto"/>
              <w:outlineLvl w:val="3"/>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softHyphen/>
              <w:t>Role Title</w:t>
            </w:r>
          </w:p>
        </w:tc>
        <w:tc>
          <w:tcPr>
            <w:tcW w:w="3402" w:type="dxa"/>
          </w:tcPr>
          <w:p w:rsidR="008A0CD8" w:rsidRDefault="00881416" w:rsidP="00D0294E">
            <w:pPr>
              <w:spacing w:before="60" w:after="6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Hea</w:t>
            </w:r>
            <w:r w:rsidR="00F20B14">
              <w:rPr>
                <w:rFonts w:ascii="Arial" w:eastAsia="Times New Roman" w:hAnsi="Arial" w:cs="Times New Roman"/>
                <w:sz w:val="20"/>
                <w:szCs w:val="20"/>
                <w:lang w:eastAsia="en-GB"/>
              </w:rPr>
              <w:t xml:space="preserve">d of Humanities </w:t>
            </w:r>
          </w:p>
          <w:p w:rsidR="00410CBA" w:rsidRPr="008A0CD8" w:rsidRDefault="00410CBA" w:rsidP="00D0294E">
            <w:pPr>
              <w:spacing w:before="60" w:after="60" w:line="240" w:lineRule="auto"/>
              <w:rPr>
                <w:rFonts w:ascii="Arial" w:eastAsia="Times New Roman" w:hAnsi="Arial" w:cs="Times New Roman"/>
                <w:sz w:val="20"/>
                <w:szCs w:val="20"/>
                <w:lang w:eastAsia="en-GB"/>
              </w:rPr>
            </w:pPr>
          </w:p>
        </w:tc>
        <w:tc>
          <w:tcPr>
            <w:tcW w:w="1504"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Reporting to</w:t>
            </w:r>
          </w:p>
        </w:tc>
        <w:tc>
          <w:tcPr>
            <w:tcW w:w="3032" w:type="dxa"/>
          </w:tcPr>
          <w:p w:rsidR="008A0CD8" w:rsidRPr="008A0CD8" w:rsidRDefault="00DA4ED0" w:rsidP="00F36AE1">
            <w:pPr>
              <w:spacing w:before="60"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SLT Link</w:t>
            </w:r>
          </w:p>
        </w:tc>
      </w:tr>
      <w:tr w:rsidR="008A0CD8" w:rsidRPr="008A0CD8" w:rsidTr="00370ACB">
        <w:trPr>
          <w:trHeight w:val="354"/>
        </w:trPr>
        <w:tc>
          <w:tcPr>
            <w:tcW w:w="1242"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Section</w:t>
            </w:r>
          </w:p>
        </w:tc>
        <w:tc>
          <w:tcPr>
            <w:tcW w:w="3402" w:type="dxa"/>
          </w:tcPr>
          <w:p w:rsidR="008A0CD8" w:rsidRPr="008A0CD8" w:rsidRDefault="002E4193" w:rsidP="008A0CD8">
            <w:pPr>
              <w:spacing w:before="60" w:after="6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Teaching and Learning</w:t>
            </w:r>
          </w:p>
        </w:tc>
        <w:tc>
          <w:tcPr>
            <w:tcW w:w="1504"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p>
        </w:tc>
        <w:tc>
          <w:tcPr>
            <w:tcW w:w="3032" w:type="dxa"/>
          </w:tcPr>
          <w:p w:rsidR="008A0CD8" w:rsidRPr="008A0CD8" w:rsidRDefault="008A0CD8" w:rsidP="008A0CD8">
            <w:pPr>
              <w:spacing w:before="60" w:after="60" w:line="240" w:lineRule="auto"/>
              <w:rPr>
                <w:rFonts w:ascii="Arial" w:eastAsia="Times New Roman" w:hAnsi="Arial" w:cs="Times New Roman"/>
                <w:sz w:val="20"/>
                <w:szCs w:val="20"/>
                <w:lang w:eastAsia="en-GB"/>
              </w:rPr>
            </w:pPr>
          </w:p>
        </w:tc>
      </w:tr>
      <w:tr w:rsidR="008A0CD8" w:rsidRPr="008A0CD8" w:rsidTr="00370ACB">
        <w:trPr>
          <w:trHeight w:val="385"/>
        </w:trPr>
        <w:tc>
          <w:tcPr>
            <w:tcW w:w="1242"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Contract type</w:t>
            </w:r>
          </w:p>
        </w:tc>
        <w:tc>
          <w:tcPr>
            <w:tcW w:w="3402" w:type="dxa"/>
          </w:tcPr>
          <w:p w:rsidR="008A0CD8" w:rsidRPr="008A0CD8" w:rsidRDefault="008A0CD8" w:rsidP="008A0CD8">
            <w:p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Permanent</w:t>
            </w:r>
          </w:p>
        </w:tc>
        <w:tc>
          <w:tcPr>
            <w:tcW w:w="1504"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Grade / Salary</w:t>
            </w:r>
          </w:p>
        </w:tc>
        <w:tc>
          <w:tcPr>
            <w:tcW w:w="3032" w:type="dxa"/>
          </w:tcPr>
          <w:p w:rsidR="008A0CD8" w:rsidRPr="008A0CD8" w:rsidRDefault="00DA4ED0" w:rsidP="008A0CD8">
            <w:pPr>
              <w:spacing w:before="60" w:after="6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TLR </w:t>
            </w:r>
            <w:r w:rsidR="005F1E39">
              <w:rPr>
                <w:rFonts w:ascii="Arial" w:eastAsia="Times New Roman" w:hAnsi="Arial" w:cs="Times New Roman"/>
                <w:sz w:val="20"/>
                <w:szCs w:val="20"/>
                <w:lang w:eastAsia="en-GB"/>
              </w:rPr>
              <w:t>1A</w:t>
            </w:r>
          </w:p>
        </w:tc>
      </w:tr>
    </w:tbl>
    <w:p w:rsidR="008A0CD8" w:rsidRPr="008A0CD8" w:rsidRDefault="008A0CD8" w:rsidP="008A0CD8">
      <w:pPr>
        <w:spacing w:after="0" w:line="240" w:lineRule="auto"/>
        <w:rPr>
          <w:rFonts w:ascii="Arial" w:eastAsia="Times New Roman" w:hAnsi="Arial" w:cs="Times New Roman"/>
          <w:szCs w:val="20"/>
          <w:lang w:eastAsia="en-GB"/>
        </w:rPr>
      </w:pPr>
    </w:p>
    <w:p w:rsidR="008A0CD8" w:rsidRPr="008A0CD8" w:rsidRDefault="008A0CD8" w:rsidP="008A0CD8">
      <w:pPr>
        <w:keepNext/>
        <w:spacing w:after="0" w:line="240" w:lineRule="auto"/>
        <w:outlineLvl w:val="0"/>
        <w:rPr>
          <w:rFonts w:ascii="Arial" w:eastAsia="Times New Roman" w:hAnsi="Arial" w:cs="Times New Roman"/>
          <w:b/>
          <w:sz w:val="28"/>
          <w:szCs w:val="20"/>
          <w:lang w:eastAsia="en-GB"/>
        </w:rPr>
      </w:pPr>
      <w:r w:rsidRPr="008A0CD8">
        <w:rPr>
          <w:rFonts w:ascii="Arial" w:eastAsia="Times New Roman" w:hAnsi="Arial" w:cs="Times New Roman"/>
          <w:b/>
          <w:sz w:val="28"/>
          <w:szCs w:val="20"/>
          <w:lang w:eastAsia="en-GB"/>
        </w:rPr>
        <w:t>Part A – JOB DESCRIPTION</w:t>
      </w:r>
    </w:p>
    <w:p w:rsidR="008A0CD8" w:rsidRPr="008A0CD8" w:rsidRDefault="008A0CD8" w:rsidP="008A0CD8">
      <w:pPr>
        <w:spacing w:after="0" w:line="240" w:lineRule="auto"/>
        <w:rPr>
          <w:rFonts w:ascii="Arial" w:eastAsia="Times New Roman" w:hAnsi="Arial" w:cs="Times New Roman"/>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8A0CD8" w:rsidRPr="002E4193" w:rsidTr="00370ACB">
        <w:trPr>
          <w:trHeight w:val="839"/>
        </w:trPr>
        <w:tc>
          <w:tcPr>
            <w:tcW w:w="2662" w:type="dxa"/>
            <w:shd w:val="pct20" w:color="000000" w:fill="FFFFFF"/>
          </w:tcPr>
          <w:p w:rsidR="008A0CD8" w:rsidRPr="002E4193" w:rsidRDefault="008A0CD8" w:rsidP="00410CBA">
            <w:pPr>
              <w:spacing w:before="60" w:after="60" w:line="240" w:lineRule="auto"/>
              <w:rPr>
                <w:rFonts w:eastAsia="Times New Roman" w:cs="Times New Roman"/>
                <w:lang w:eastAsia="en-GB"/>
              </w:rPr>
            </w:pPr>
            <w:r w:rsidRPr="002E4193">
              <w:rPr>
                <w:rFonts w:eastAsia="Times New Roman" w:cs="Times New Roman"/>
                <w:b/>
                <w:i/>
                <w:lang w:eastAsia="en-GB"/>
              </w:rPr>
              <w:t>Overall purpose of role</w:t>
            </w:r>
            <w:r w:rsidR="00410CBA" w:rsidRPr="002E4193">
              <w:rPr>
                <w:rFonts w:eastAsia="Times New Roman" w:cs="Times New Roman"/>
                <w:b/>
                <w:i/>
                <w:lang w:eastAsia="en-GB"/>
              </w:rPr>
              <w:t xml:space="preserve"> </w:t>
            </w:r>
          </w:p>
        </w:tc>
        <w:tc>
          <w:tcPr>
            <w:tcW w:w="6518" w:type="dxa"/>
          </w:tcPr>
          <w:p w:rsidR="002E4193" w:rsidRPr="00881416" w:rsidRDefault="00881416" w:rsidP="00564CC7">
            <w:pPr>
              <w:spacing w:before="60" w:after="60" w:line="240" w:lineRule="auto"/>
            </w:pPr>
            <w:r>
              <w:t xml:space="preserve">As the </w:t>
            </w:r>
            <w:r w:rsidR="00F20B14">
              <w:rPr>
                <w:rFonts w:ascii="Arial" w:eastAsia="Times New Roman" w:hAnsi="Arial" w:cs="Times New Roman"/>
                <w:sz w:val="20"/>
                <w:szCs w:val="20"/>
                <w:lang w:eastAsia="en-GB"/>
              </w:rPr>
              <w:t>Head of Humanities</w:t>
            </w:r>
            <w:r w:rsidR="00564CC7">
              <w:rPr>
                <w:rFonts w:ascii="Arial" w:eastAsia="Times New Roman" w:hAnsi="Arial" w:cs="Times New Roman"/>
                <w:sz w:val="20"/>
                <w:szCs w:val="20"/>
                <w:lang w:eastAsia="en-GB"/>
              </w:rPr>
              <w:t xml:space="preserve"> </w:t>
            </w:r>
            <w:r w:rsidR="002E4193" w:rsidRPr="002E4193">
              <w:t>you will be required to meet the general requirements of this post, as specified in the School Teachers’ Pay and Conditions Document. The post will require you</w:t>
            </w:r>
            <w:r w:rsidR="002E4193">
              <w:t xml:space="preserve"> </w:t>
            </w:r>
            <w:r>
              <w:t>to lead</w:t>
            </w:r>
            <w:r w:rsidR="00564CC7">
              <w:t xml:space="preserve"> the </w:t>
            </w:r>
            <w:r w:rsidR="00F20B14">
              <w:t>Humanities</w:t>
            </w:r>
            <w:r>
              <w:t xml:space="preserve"> </w:t>
            </w:r>
            <w:proofErr w:type="gramStart"/>
            <w:r>
              <w:t xml:space="preserve">team </w:t>
            </w:r>
            <w:r w:rsidR="005F1E39">
              <w:t xml:space="preserve"> which</w:t>
            </w:r>
            <w:proofErr w:type="gramEnd"/>
            <w:r w:rsidR="005F1E39">
              <w:t xml:space="preserve"> includes: Geography, History, RS and ERIC </w:t>
            </w:r>
            <w:r>
              <w:t>to ensure that all</w:t>
            </w:r>
            <w:r w:rsidR="002E4193">
              <w:t xml:space="preserve"> learners</w:t>
            </w:r>
            <w:r>
              <w:t xml:space="preserve"> are making strong progress overtime</w:t>
            </w:r>
            <w:r w:rsidR="002E4193">
              <w:t xml:space="preserve">.  This will involve developing, training staff and </w:t>
            </w:r>
            <w:r w:rsidR="002E4193" w:rsidRPr="002E4193">
              <w:t>deliver</w:t>
            </w:r>
            <w:r w:rsidR="002E4193">
              <w:t>ing</w:t>
            </w:r>
            <w:r w:rsidR="002E4193" w:rsidRPr="002E4193">
              <w:t xml:space="preserve"> an innovative and appropriat</w:t>
            </w:r>
            <w:r w:rsidR="002E4193">
              <w:t xml:space="preserve">e curricular.  </w:t>
            </w:r>
            <w:r w:rsidR="00300E69">
              <w:t>You will also monit</w:t>
            </w:r>
            <w:r>
              <w:t>or the effectiveness of the subjects</w:t>
            </w:r>
            <w:r w:rsidR="00300E69">
              <w:t xml:space="preserve"> through quality assurance and use the information gathered to m</w:t>
            </w:r>
            <w:r w:rsidR="00300E69" w:rsidRPr="00300E69">
              <w:t>onitor and evaluate t</w:t>
            </w:r>
            <w:r>
              <w:t>he quality of the department</w:t>
            </w:r>
            <w:r w:rsidR="00300E69" w:rsidRPr="00300E69">
              <w:t>, shar</w:t>
            </w:r>
            <w:r w:rsidR="00300E69">
              <w:t>ing best practice and develop</w:t>
            </w:r>
            <w:r w:rsidR="00300E69" w:rsidRPr="00300E69">
              <w:t xml:space="preserve"> plans to address any areas of weakness.</w:t>
            </w:r>
          </w:p>
        </w:tc>
      </w:tr>
      <w:tr w:rsidR="008A0CD8" w:rsidRPr="002E4193" w:rsidTr="00370ACB">
        <w:trPr>
          <w:trHeight w:val="839"/>
        </w:trPr>
        <w:tc>
          <w:tcPr>
            <w:tcW w:w="2662" w:type="dxa"/>
            <w:shd w:val="pct20" w:color="000000" w:fill="FFFFFF"/>
          </w:tcPr>
          <w:p w:rsidR="008A0CD8" w:rsidRPr="002E4193" w:rsidRDefault="008A0CD8" w:rsidP="008A0CD8">
            <w:pPr>
              <w:spacing w:before="60" w:after="60" w:line="240" w:lineRule="auto"/>
              <w:rPr>
                <w:rFonts w:eastAsia="Times New Roman" w:cs="Times New Roman"/>
                <w:b/>
                <w:i/>
                <w:lang w:eastAsia="en-GB"/>
              </w:rPr>
            </w:pPr>
            <w:r w:rsidRPr="002E4193">
              <w:rPr>
                <w:rFonts w:eastAsia="Times New Roman" w:cs="Times New Roman"/>
                <w:b/>
                <w:i/>
                <w:lang w:eastAsia="en-GB"/>
              </w:rPr>
              <w:t>Safeguarding Requirements</w:t>
            </w:r>
          </w:p>
        </w:tc>
        <w:tc>
          <w:tcPr>
            <w:tcW w:w="6518" w:type="dxa"/>
          </w:tcPr>
          <w:p w:rsidR="00DA5BD7" w:rsidRPr="002E4193" w:rsidRDefault="00DA5BD7" w:rsidP="00DA5BD7">
            <w:pPr>
              <w:spacing w:before="60" w:after="60" w:line="240" w:lineRule="auto"/>
              <w:jc w:val="both"/>
              <w:rPr>
                <w:rFonts w:eastAsia="Times New Roman" w:cs="Times New Roman"/>
                <w:lang w:eastAsia="en-GB"/>
              </w:rPr>
            </w:pPr>
            <w:r w:rsidRPr="002E4193">
              <w:rPr>
                <w:rFonts w:eastAsia="Times New Roman" w:cs="Times New Roman"/>
                <w:lang w:eastAsia="en-GB"/>
              </w:rPr>
              <w:t xml:space="preserve">This post requires the post holder to work in settings with children and young adults. Any employment offer is therefore subject to the results of an Enhanced Disclosure from the Disclosure and Barring Service (DBS). </w:t>
            </w:r>
          </w:p>
          <w:p w:rsidR="008A0CD8" w:rsidRPr="002E4193" w:rsidRDefault="00DA5BD7" w:rsidP="00DA5BD7">
            <w:pPr>
              <w:spacing w:before="60" w:after="60" w:line="240" w:lineRule="auto"/>
              <w:jc w:val="both"/>
              <w:rPr>
                <w:rFonts w:eastAsia="Times New Roman" w:cs="Times New Roman"/>
                <w:lang w:eastAsia="en-GB"/>
              </w:rPr>
            </w:pPr>
            <w:r w:rsidRPr="002E4193">
              <w:rPr>
                <w:rFonts w:eastAsia="Times New Roman" w:cs="Times New Roman"/>
                <w:lang w:eastAsia="en-GB"/>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 teacher.</w:t>
            </w:r>
          </w:p>
        </w:tc>
      </w:tr>
    </w:tbl>
    <w:p w:rsidR="008A0CD8" w:rsidRPr="002E4193" w:rsidRDefault="008A0CD8" w:rsidP="008A0CD8">
      <w:pPr>
        <w:spacing w:after="0" w:line="240" w:lineRule="auto"/>
        <w:rPr>
          <w:rFonts w:eastAsia="Times New Roman" w:cs="Times New Roman"/>
          <w:b/>
          <w:lang w:eastAsia="en-GB"/>
        </w:rPr>
      </w:pPr>
    </w:p>
    <w:p w:rsidR="008A0CD8" w:rsidRPr="002E4193" w:rsidRDefault="008A0CD8" w:rsidP="008A0CD8">
      <w:pPr>
        <w:spacing w:after="0" w:line="240" w:lineRule="auto"/>
        <w:rPr>
          <w:rFonts w:eastAsia="Times New Roman" w:cs="Times New Roman"/>
          <w:b/>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8A0CD8" w:rsidRPr="002E4193" w:rsidTr="00370ACB">
        <w:tc>
          <w:tcPr>
            <w:tcW w:w="9180" w:type="dxa"/>
            <w:tcBorders>
              <w:top w:val="single" w:sz="6" w:space="0" w:color="auto"/>
              <w:bottom w:val="single" w:sz="4" w:space="0" w:color="auto"/>
            </w:tcBorders>
            <w:shd w:val="pct20" w:color="000000" w:fill="FFFFFF"/>
          </w:tcPr>
          <w:p w:rsidR="008A0CD8" w:rsidRPr="002E4193" w:rsidRDefault="008A0CD8" w:rsidP="008A0CD8">
            <w:pPr>
              <w:spacing w:before="60" w:after="60" w:line="240" w:lineRule="auto"/>
              <w:rPr>
                <w:rFonts w:eastAsia="Times New Roman" w:cs="Times New Roman"/>
                <w:b/>
                <w:i/>
                <w:lang w:eastAsia="en-GB"/>
              </w:rPr>
            </w:pPr>
            <w:r w:rsidRPr="002E4193">
              <w:rPr>
                <w:rFonts w:eastAsia="Times New Roman" w:cs="Times New Roman"/>
                <w:b/>
                <w:i/>
                <w:lang w:eastAsia="en-GB"/>
              </w:rPr>
              <w:t>Key Outputs</w:t>
            </w:r>
          </w:p>
        </w:tc>
      </w:tr>
      <w:tr w:rsidR="008A0CD8" w:rsidRPr="002E4193" w:rsidTr="00370ACB">
        <w:tc>
          <w:tcPr>
            <w:tcW w:w="9180" w:type="dxa"/>
            <w:tcBorders>
              <w:top w:val="single" w:sz="4" w:space="0" w:color="auto"/>
              <w:left w:val="single" w:sz="4" w:space="0" w:color="auto"/>
              <w:bottom w:val="single" w:sz="4" w:space="0" w:color="auto"/>
              <w:right w:val="single" w:sz="4" w:space="0" w:color="auto"/>
            </w:tcBorders>
          </w:tcPr>
          <w:p w:rsidR="00DA5BD7" w:rsidRPr="00AE0B56" w:rsidRDefault="00DA5BD7" w:rsidP="00AE0B56">
            <w:pPr>
              <w:spacing w:after="0" w:line="240" w:lineRule="auto"/>
              <w:rPr>
                <w:b/>
              </w:rPr>
            </w:pPr>
            <w:r w:rsidRPr="00AE0B56">
              <w:rPr>
                <w:b/>
              </w:rPr>
              <w:t>Leadership that helps get the best out of others</w:t>
            </w:r>
          </w:p>
          <w:p w:rsidR="00DA5BD7" w:rsidRPr="002E4193" w:rsidRDefault="00DA5BD7" w:rsidP="00226B55">
            <w:pPr>
              <w:numPr>
                <w:ilvl w:val="0"/>
                <w:numId w:val="25"/>
              </w:numPr>
              <w:spacing w:after="0" w:line="240" w:lineRule="auto"/>
            </w:pPr>
            <w:r w:rsidRPr="002E4193">
              <w:t>Help to develop a culture in which every student is valued, encouraged and supported</w:t>
            </w:r>
            <w:r w:rsidR="00594583">
              <w:t>;</w:t>
            </w:r>
          </w:p>
          <w:p w:rsidR="00DA5BD7" w:rsidRPr="002E4193" w:rsidRDefault="00DA5BD7" w:rsidP="00226B55">
            <w:pPr>
              <w:numPr>
                <w:ilvl w:val="0"/>
                <w:numId w:val="25"/>
              </w:numPr>
              <w:spacing w:after="0" w:line="240" w:lineRule="auto"/>
            </w:pPr>
            <w:r w:rsidRPr="002E4193">
              <w:t xml:space="preserve">Develop a clear vision and </w:t>
            </w:r>
            <w:r w:rsidR="00A774E8">
              <w:t>stra</w:t>
            </w:r>
            <w:r w:rsidR="00F20B14">
              <w:t>tegy for the Humanities</w:t>
            </w:r>
            <w:r w:rsidR="00A774E8">
              <w:t xml:space="preserve"> department</w:t>
            </w:r>
            <w:r w:rsidRPr="002E4193">
              <w:t>, rooted in th</w:t>
            </w:r>
            <w:r w:rsidR="002E4193" w:rsidRPr="002E4193">
              <w:t>e aims and values of the school</w:t>
            </w:r>
            <w:r w:rsidRPr="002E4193">
              <w:t>, and developed in consultation with the whole community</w:t>
            </w:r>
            <w:r w:rsidR="00594583">
              <w:t>;</w:t>
            </w:r>
          </w:p>
          <w:p w:rsidR="00DA5BD7" w:rsidRPr="002E4193" w:rsidRDefault="00DA5BD7" w:rsidP="00226B55">
            <w:pPr>
              <w:numPr>
                <w:ilvl w:val="0"/>
                <w:numId w:val="25"/>
              </w:numPr>
              <w:spacing w:after="0" w:line="240" w:lineRule="auto"/>
            </w:pPr>
            <w:r w:rsidRPr="002E4193">
              <w:t>Seek consensus and ownership for s</w:t>
            </w:r>
            <w:r w:rsidR="00F20B14">
              <w:t>trategies from staff, students,</w:t>
            </w:r>
            <w:r w:rsidR="00AE0B56">
              <w:t xml:space="preserve"> and parents</w:t>
            </w:r>
            <w:r w:rsidR="00594583">
              <w:t>;</w:t>
            </w:r>
          </w:p>
          <w:p w:rsidR="00DA5BD7" w:rsidRPr="002E4193" w:rsidRDefault="00DA5BD7" w:rsidP="00226B55">
            <w:pPr>
              <w:numPr>
                <w:ilvl w:val="0"/>
                <w:numId w:val="25"/>
              </w:numPr>
              <w:spacing w:after="0" w:line="240" w:lineRule="auto"/>
            </w:pPr>
            <w:r w:rsidRPr="002E4193">
              <w:t>Communicate strategies and expectations effectively to all parties</w:t>
            </w:r>
            <w:r w:rsidR="00594583">
              <w:t>;</w:t>
            </w:r>
          </w:p>
          <w:p w:rsidR="00AE0B56" w:rsidRDefault="00DA5BD7" w:rsidP="00AE0B56">
            <w:pPr>
              <w:numPr>
                <w:ilvl w:val="0"/>
                <w:numId w:val="25"/>
              </w:numPr>
              <w:spacing w:after="0" w:line="240" w:lineRule="auto"/>
            </w:pPr>
            <w:r w:rsidRPr="002E4193">
              <w:t>Evaluate own performance and undertake professional development to help achieve the highest</w:t>
            </w:r>
            <w:r w:rsidR="00594583">
              <w:t xml:space="preserve"> possible standards in the role;</w:t>
            </w:r>
          </w:p>
          <w:p w:rsidR="00AE0B56" w:rsidRDefault="00AE0B56" w:rsidP="00AE0B56">
            <w:pPr>
              <w:pStyle w:val="ListParagraph"/>
              <w:numPr>
                <w:ilvl w:val="0"/>
                <w:numId w:val="25"/>
              </w:numPr>
            </w:pPr>
            <w:r w:rsidRPr="00AE0B56">
              <w:t>Monitor and evaluate all aspects of the quali</w:t>
            </w:r>
            <w:r>
              <w:t>ty of provisio</w:t>
            </w:r>
            <w:r w:rsidR="00F20B14">
              <w:t>n in Humanities</w:t>
            </w:r>
            <w:r w:rsidR="00564CC7">
              <w:t xml:space="preserve"> </w:t>
            </w:r>
            <w:r w:rsidRPr="00AE0B56">
              <w:t>particularly teaching and learning</w:t>
            </w:r>
            <w:r w:rsidR="00594583">
              <w:t>;</w:t>
            </w:r>
          </w:p>
          <w:p w:rsidR="00594583" w:rsidRDefault="00594583" w:rsidP="00594583">
            <w:pPr>
              <w:pStyle w:val="ListParagraph"/>
              <w:numPr>
                <w:ilvl w:val="0"/>
                <w:numId w:val="25"/>
              </w:numPr>
            </w:pPr>
            <w:r w:rsidRPr="00594583">
              <w:t>Line manage other teachers in the faculty, undertaking</w:t>
            </w:r>
            <w:r>
              <w:t xml:space="preserve"> performance management reviews.</w:t>
            </w:r>
          </w:p>
          <w:p w:rsidR="00DA5BD7" w:rsidRPr="00AE0B56" w:rsidRDefault="00DA5BD7" w:rsidP="00AE0B56">
            <w:pPr>
              <w:spacing w:after="0" w:line="240" w:lineRule="auto"/>
            </w:pPr>
            <w:r w:rsidRPr="00AE0B56">
              <w:rPr>
                <w:b/>
              </w:rPr>
              <w:t>To create a positive and supportive working environment for all</w:t>
            </w:r>
          </w:p>
          <w:p w:rsidR="00DA5BD7" w:rsidRPr="002E4193" w:rsidRDefault="00DA5BD7" w:rsidP="00226B55">
            <w:pPr>
              <w:numPr>
                <w:ilvl w:val="0"/>
                <w:numId w:val="25"/>
              </w:numPr>
              <w:spacing w:after="0" w:line="240" w:lineRule="auto"/>
            </w:pPr>
            <w:r w:rsidRPr="002E4193">
              <w:t>Gain a thorough understanding of the skills and knowledge students need to be successful in their lives, duri</w:t>
            </w:r>
            <w:r w:rsidR="002E4193" w:rsidRPr="002E4193">
              <w:t>ng their time at Royds Hall Community School</w:t>
            </w:r>
            <w:r w:rsidRPr="002E4193">
              <w:t xml:space="preserve"> and beyond</w:t>
            </w:r>
            <w:r w:rsidR="00594583">
              <w:t>;</w:t>
            </w:r>
          </w:p>
          <w:p w:rsidR="00DA5BD7" w:rsidRPr="002E4193" w:rsidRDefault="00DA5BD7" w:rsidP="00226B55">
            <w:pPr>
              <w:numPr>
                <w:ilvl w:val="0"/>
                <w:numId w:val="25"/>
              </w:numPr>
              <w:spacing w:after="0" w:line="240" w:lineRule="auto"/>
            </w:pPr>
            <w:r w:rsidRPr="002E4193">
              <w:t>Secure commitment from the whole-school community, particularly t</w:t>
            </w:r>
            <w:r w:rsidR="00A774E8">
              <w:t>eachers deliver</w:t>
            </w:r>
            <w:r w:rsidR="00F20B14">
              <w:t>ing Humanities</w:t>
            </w:r>
            <w:r w:rsidRPr="002E4193">
              <w:t>, to secure the high</w:t>
            </w:r>
            <w:r w:rsidR="00594583">
              <w:t>est standards in the department;</w:t>
            </w:r>
          </w:p>
          <w:p w:rsidR="00DA5BD7" w:rsidRPr="002E4193" w:rsidRDefault="00DA5BD7" w:rsidP="00226B55">
            <w:pPr>
              <w:pStyle w:val="ListParagraph"/>
              <w:numPr>
                <w:ilvl w:val="0"/>
                <w:numId w:val="25"/>
              </w:numPr>
              <w:spacing w:after="0" w:line="240" w:lineRule="auto"/>
            </w:pPr>
            <w:r w:rsidRPr="002E4193">
              <w:lastRenderedPageBreak/>
              <w:t>Provide training for colleagues, including those who are new to the school, to share best practice, help communicate expectations and describe the support available</w:t>
            </w:r>
          </w:p>
          <w:p w:rsidR="00DA5BD7" w:rsidRPr="002E4193" w:rsidRDefault="00DA5BD7" w:rsidP="00226B55">
            <w:pPr>
              <w:numPr>
                <w:ilvl w:val="0"/>
                <w:numId w:val="25"/>
              </w:numPr>
              <w:spacing w:after="0" w:line="240" w:lineRule="auto"/>
            </w:pPr>
            <w:r w:rsidRPr="002E4193">
              <w:t xml:space="preserve">Develop action plans in specified areas of responsibility, in order to bring about improvements </w:t>
            </w:r>
          </w:p>
          <w:p w:rsidR="00DA5BD7" w:rsidRPr="002E4193" w:rsidRDefault="00DA5BD7" w:rsidP="00226B55">
            <w:pPr>
              <w:numPr>
                <w:ilvl w:val="0"/>
                <w:numId w:val="25"/>
              </w:numPr>
              <w:spacing w:after="0" w:line="240" w:lineRule="auto"/>
            </w:pPr>
            <w:r w:rsidRPr="002E4193">
              <w:t>Manage resources effectively, to secure t</w:t>
            </w:r>
            <w:r w:rsidR="00226B55">
              <w:t xml:space="preserve">he best possible </w:t>
            </w:r>
            <w:r w:rsidRPr="002E4193">
              <w:t>provision.</w:t>
            </w:r>
          </w:p>
          <w:p w:rsidR="00DA5BD7" w:rsidRPr="00AE0B56" w:rsidRDefault="00DA5BD7" w:rsidP="00AE0B56">
            <w:pPr>
              <w:spacing w:after="0" w:line="240" w:lineRule="auto"/>
              <w:rPr>
                <w:b/>
              </w:rPr>
            </w:pPr>
            <w:r w:rsidRPr="00AE0B56">
              <w:rPr>
                <w:b/>
              </w:rPr>
              <w:t>Teaching and learning that helps students achieve their personal best</w:t>
            </w:r>
          </w:p>
          <w:p w:rsidR="00DA5BD7" w:rsidRPr="00226B55" w:rsidRDefault="00DA5BD7" w:rsidP="00226B55">
            <w:pPr>
              <w:pStyle w:val="ListParagraph"/>
              <w:numPr>
                <w:ilvl w:val="0"/>
                <w:numId w:val="25"/>
              </w:numPr>
              <w:spacing w:after="0" w:line="240" w:lineRule="auto"/>
              <w:rPr>
                <w:rFonts w:cstheme="minorHAnsi"/>
              </w:rPr>
            </w:pPr>
            <w:r w:rsidRPr="00226B55">
              <w:rPr>
                <w:rFonts w:cstheme="minorHAnsi"/>
              </w:rPr>
              <w:t>Provide support and guidance for staf</w:t>
            </w:r>
            <w:r w:rsidR="00226B55" w:rsidRPr="00226B55">
              <w:rPr>
                <w:rFonts w:cstheme="minorHAnsi"/>
              </w:rPr>
              <w:t>f delivering</w:t>
            </w:r>
            <w:r w:rsidR="00F20B14">
              <w:rPr>
                <w:rFonts w:cstheme="minorHAnsi"/>
              </w:rPr>
              <w:t xml:space="preserve"> the Humanities</w:t>
            </w:r>
            <w:r w:rsidR="00226B55" w:rsidRPr="00226B55">
              <w:rPr>
                <w:rFonts w:cstheme="minorHAnsi"/>
              </w:rPr>
              <w:t>.</w:t>
            </w:r>
          </w:p>
          <w:p w:rsidR="00DA5BD7" w:rsidRPr="00226B55" w:rsidRDefault="00DA5BD7" w:rsidP="00226B55">
            <w:pPr>
              <w:pStyle w:val="ListParagraph"/>
              <w:numPr>
                <w:ilvl w:val="0"/>
                <w:numId w:val="25"/>
              </w:numPr>
              <w:spacing w:after="0" w:line="240" w:lineRule="auto"/>
              <w:rPr>
                <w:rFonts w:cstheme="minorHAnsi"/>
              </w:rPr>
            </w:pPr>
            <w:r w:rsidRPr="00226B55">
              <w:rPr>
                <w:rFonts w:cstheme="minorHAnsi"/>
              </w:rPr>
              <w:t xml:space="preserve">Organise activities to </w:t>
            </w:r>
            <w:r w:rsidR="00226B55" w:rsidRPr="00226B55">
              <w:rPr>
                <w:rFonts w:cstheme="minorHAnsi"/>
              </w:rPr>
              <w:t xml:space="preserve">enhance the </w:t>
            </w:r>
            <w:r w:rsidR="00CC0554" w:rsidRPr="00226B55">
              <w:rPr>
                <w:rFonts w:cstheme="minorHAnsi"/>
              </w:rPr>
              <w:t>curriculum</w:t>
            </w:r>
            <w:r w:rsidRPr="00226B55">
              <w:rPr>
                <w:rFonts w:cstheme="minorHAnsi"/>
              </w:rPr>
              <w:t xml:space="preserve">, for example visit by external specialists </w:t>
            </w:r>
          </w:p>
          <w:p w:rsidR="00226B55" w:rsidRPr="00226B55" w:rsidRDefault="00226B55" w:rsidP="00226B55">
            <w:pPr>
              <w:pStyle w:val="Header"/>
              <w:numPr>
                <w:ilvl w:val="0"/>
                <w:numId w:val="25"/>
              </w:numPr>
              <w:tabs>
                <w:tab w:val="clear" w:pos="4513"/>
                <w:tab w:val="clear" w:pos="9026"/>
              </w:tabs>
              <w:rPr>
                <w:rFonts w:cstheme="minorHAnsi"/>
              </w:rPr>
            </w:pPr>
            <w:r w:rsidRPr="00226B55">
              <w:rPr>
                <w:rFonts w:cstheme="minorHAnsi"/>
              </w:rPr>
              <w:t>Coach and support colleagues to improve standards of teaching and learning;</w:t>
            </w:r>
          </w:p>
          <w:p w:rsidR="00226B55" w:rsidRPr="00226B55" w:rsidRDefault="00226B55" w:rsidP="00226B55">
            <w:pPr>
              <w:pStyle w:val="Header"/>
              <w:numPr>
                <w:ilvl w:val="0"/>
                <w:numId w:val="25"/>
              </w:numPr>
              <w:tabs>
                <w:tab w:val="clear" w:pos="4513"/>
                <w:tab w:val="clear" w:pos="9026"/>
              </w:tabs>
              <w:rPr>
                <w:rFonts w:cstheme="minorHAnsi"/>
              </w:rPr>
            </w:pPr>
            <w:r w:rsidRPr="00226B55">
              <w:rPr>
                <w:rFonts w:cstheme="minorHAnsi"/>
              </w:rPr>
              <w:t xml:space="preserve">Ensure a suitable </w:t>
            </w:r>
            <w:r w:rsidR="00F20B14">
              <w:rPr>
                <w:rFonts w:cstheme="minorHAnsi"/>
              </w:rPr>
              <w:t>Humanities</w:t>
            </w:r>
            <w:r w:rsidRPr="00226B55">
              <w:rPr>
                <w:rFonts w:cstheme="minorHAnsi"/>
              </w:rPr>
              <w:t xml:space="preserve"> curriculum is in place for students of all abilities;</w:t>
            </w:r>
          </w:p>
          <w:p w:rsidR="00226B55" w:rsidRPr="00226B55" w:rsidRDefault="00226B55" w:rsidP="00226B55">
            <w:pPr>
              <w:pStyle w:val="Header"/>
              <w:numPr>
                <w:ilvl w:val="0"/>
                <w:numId w:val="25"/>
              </w:numPr>
              <w:tabs>
                <w:tab w:val="clear" w:pos="4513"/>
                <w:tab w:val="clear" w:pos="9026"/>
              </w:tabs>
              <w:rPr>
                <w:rFonts w:cstheme="minorHAnsi"/>
              </w:rPr>
            </w:pPr>
            <w:r w:rsidRPr="00226B55">
              <w:rPr>
                <w:rFonts w:cstheme="minorHAnsi"/>
              </w:rPr>
              <w:t>Devise and implement strategies for narrowing the a</w:t>
            </w:r>
            <w:r w:rsidR="00F20B14">
              <w:rPr>
                <w:rFonts w:cstheme="minorHAnsi"/>
              </w:rPr>
              <w:t xml:space="preserve">ttainment gap in Humanities </w:t>
            </w:r>
            <w:r w:rsidRPr="00226B55">
              <w:rPr>
                <w:rFonts w:cstheme="minorHAnsi"/>
              </w:rPr>
              <w:t>for different groups of students;</w:t>
            </w:r>
          </w:p>
          <w:p w:rsidR="00DA5BD7" w:rsidRPr="00226B55" w:rsidRDefault="00DA5BD7" w:rsidP="00226B55">
            <w:pPr>
              <w:pStyle w:val="ListParagraph"/>
              <w:numPr>
                <w:ilvl w:val="0"/>
                <w:numId w:val="25"/>
              </w:numPr>
              <w:spacing w:after="0" w:line="240" w:lineRule="auto"/>
              <w:rPr>
                <w:rFonts w:cstheme="minorHAnsi"/>
              </w:rPr>
            </w:pPr>
            <w:r w:rsidRPr="00226B55">
              <w:rPr>
                <w:rFonts w:cstheme="minorHAnsi"/>
              </w:rPr>
              <w:t>Monitor and evaluate th</w:t>
            </w:r>
            <w:r w:rsidR="00226B55" w:rsidRPr="00226B55">
              <w:rPr>
                <w:rFonts w:cstheme="minorHAnsi"/>
              </w:rPr>
              <w:t>e quality of learning and teaching in the department</w:t>
            </w:r>
            <w:r w:rsidRPr="00226B55">
              <w:rPr>
                <w:rFonts w:cstheme="minorHAnsi"/>
              </w:rPr>
              <w:t>, sharing best practice and developing plans to address any areas of weakness.</w:t>
            </w:r>
          </w:p>
          <w:p w:rsidR="00DA5BD7" w:rsidRPr="00AE0B56" w:rsidRDefault="00DA5BD7" w:rsidP="00AE0B56">
            <w:pPr>
              <w:spacing w:after="0" w:line="240" w:lineRule="auto"/>
              <w:rPr>
                <w:rFonts w:cstheme="minorHAnsi"/>
                <w:b/>
              </w:rPr>
            </w:pPr>
            <w:r w:rsidRPr="00AE0B56">
              <w:rPr>
                <w:rFonts w:cstheme="minorHAnsi"/>
                <w:b/>
              </w:rPr>
              <w:t>To provide opportunities, experiences and support for all students to be happy, confident and achieve their personal best</w:t>
            </w:r>
          </w:p>
          <w:p w:rsidR="00DA5BD7" w:rsidRPr="002E4193" w:rsidRDefault="00DA5BD7" w:rsidP="00226B55">
            <w:pPr>
              <w:numPr>
                <w:ilvl w:val="0"/>
                <w:numId w:val="25"/>
              </w:numPr>
              <w:spacing w:after="0" w:line="240" w:lineRule="auto"/>
            </w:pPr>
            <w:r w:rsidRPr="00226B55">
              <w:rPr>
                <w:rFonts w:cstheme="minorHAnsi"/>
              </w:rPr>
              <w:t>Help ensure the learning needs of individual students are met, particularly vulnerable groups, such</w:t>
            </w:r>
            <w:r w:rsidRPr="002E4193">
              <w:t xml:space="preserve"> as those with SEN or disabilities or with protected characteristics </w:t>
            </w:r>
          </w:p>
          <w:p w:rsidR="00DA5BD7" w:rsidRPr="002E4193" w:rsidRDefault="00DA5BD7" w:rsidP="00226B55">
            <w:pPr>
              <w:numPr>
                <w:ilvl w:val="0"/>
                <w:numId w:val="25"/>
              </w:numPr>
              <w:spacing w:after="0" w:line="240" w:lineRule="auto"/>
            </w:pPr>
            <w:r w:rsidRPr="002E4193">
              <w:t>Help ensure the learning needs of the more able are met fully</w:t>
            </w:r>
          </w:p>
          <w:p w:rsidR="00DA5BD7" w:rsidRPr="002E4193" w:rsidRDefault="00DA5BD7" w:rsidP="00226B55">
            <w:pPr>
              <w:pStyle w:val="ListParagraph"/>
              <w:numPr>
                <w:ilvl w:val="0"/>
                <w:numId w:val="25"/>
              </w:numPr>
              <w:spacing w:after="0" w:line="240" w:lineRule="auto"/>
            </w:pPr>
            <w:r w:rsidRPr="002E4193">
              <w:t>Develop activitie</w:t>
            </w:r>
            <w:r w:rsidR="00226B55">
              <w:t xml:space="preserve">s to enhance the </w:t>
            </w:r>
            <w:r w:rsidRPr="002E4193">
              <w:t>curriculum through opportunities and resources that could be provided by the wider community</w:t>
            </w:r>
          </w:p>
          <w:p w:rsidR="00DA5BD7" w:rsidRPr="002E4193" w:rsidRDefault="00DA5BD7" w:rsidP="00226B55">
            <w:pPr>
              <w:pStyle w:val="ListParagraph"/>
              <w:numPr>
                <w:ilvl w:val="0"/>
                <w:numId w:val="25"/>
              </w:numPr>
              <w:spacing w:after="0" w:line="240" w:lineRule="auto"/>
            </w:pPr>
            <w:r w:rsidRPr="002E4193">
              <w:t>Help students develop their spiritual, moral, social, cultural and physical awareness and skills</w:t>
            </w:r>
          </w:p>
          <w:p w:rsidR="00DA5BD7" w:rsidRPr="002E4193" w:rsidRDefault="00DA5BD7" w:rsidP="00226B55">
            <w:pPr>
              <w:pStyle w:val="ListParagraph"/>
              <w:numPr>
                <w:ilvl w:val="0"/>
                <w:numId w:val="25"/>
              </w:numPr>
              <w:spacing w:after="0" w:line="240" w:lineRule="auto"/>
            </w:pPr>
            <w:r w:rsidRPr="002E4193">
              <w:t>Help equip all students with the skills and knowledge they need to be happy and successful in the future.</w:t>
            </w:r>
          </w:p>
          <w:p w:rsidR="00DA5BD7" w:rsidRPr="00AE0B56" w:rsidRDefault="00DA5BD7" w:rsidP="00AE0B56">
            <w:pPr>
              <w:spacing w:after="0" w:line="240" w:lineRule="auto"/>
              <w:rPr>
                <w:b/>
              </w:rPr>
            </w:pPr>
            <w:r w:rsidRPr="00AE0B56">
              <w:rPr>
                <w:b/>
              </w:rPr>
              <w:t>To create a school that the whole community can be proud of</w:t>
            </w:r>
          </w:p>
          <w:p w:rsidR="00DA5BD7" w:rsidRPr="002E4193" w:rsidRDefault="00DA5BD7" w:rsidP="00AE0B56">
            <w:pPr>
              <w:numPr>
                <w:ilvl w:val="0"/>
                <w:numId w:val="25"/>
              </w:numPr>
              <w:spacing w:after="0" w:line="240" w:lineRule="auto"/>
            </w:pPr>
            <w:r w:rsidRPr="002E4193">
              <w:t>Celebrate successes amongst the school community and beyond</w:t>
            </w:r>
          </w:p>
          <w:p w:rsidR="00DA5BD7" w:rsidRPr="002E4193" w:rsidRDefault="00DA5BD7" w:rsidP="00AE0B56">
            <w:pPr>
              <w:numPr>
                <w:ilvl w:val="0"/>
                <w:numId w:val="25"/>
              </w:numPr>
              <w:spacing w:after="0" w:line="240" w:lineRule="auto"/>
            </w:pPr>
            <w:r w:rsidRPr="002E4193">
              <w:t>Promote a culture of teamwork in which the view</w:t>
            </w:r>
            <w:r w:rsidR="00AE0B56">
              <w:t xml:space="preserve">s of all members of the school </w:t>
            </w:r>
            <w:r w:rsidRPr="002E4193">
              <w:t xml:space="preserve">community are valued and taken into account   </w:t>
            </w:r>
          </w:p>
          <w:p w:rsidR="00DA5BD7" w:rsidRPr="002E4193" w:rsidRDefault="00DA5BD7" w:rsidP="00AE0B56">
            <w:pPr>
              <w:numPr>
                <w:ilvl w:val="0"/>
                <w:numId w:val="25"/>
              </w:numPr>
              <w:spacing w:after="0" w:line="240" w:lineRule="auto"/>
            </w:pPr>
            <w:r w:rsidRPr="002E4193">
              <w:t>Work to a high standard in implementing agreed policies, priorities and expectations, so as to set a good example for other colleagues</w:t>
            </w:r>
          </w:p>
          <w:p w:rsidR="00DA5BD7" w:rsidRPr="002E4193" w:rsidRDefault="00DA5BD7" w:rsidP="00AE0B56">
            <w:pPr>
              <w:numPr>
                <w:ilvl w:val="0"/>
                <w:numId w:val="25"/>
              </w:numPr>
              <w:spacing w:after="0" w:line="240" w:lineRule="auto"/>
            </w:pPr>
            <w:r w:rsidRPr="002E4193">
              <w:t>Contribute to policies and practice which promote equality of opportunity and tackle prejudice</w:t>
            </w:r>
          </w:p>
          <w:p w:rsidR="008A0CD8" w:rsidRPr="002E4193" w:rsidRDefault="008A0CD8" w:rsidP="00DA5BD7">
            <w:pPr>
              <w:spacing w:after="0"/>
              <w:ind w:left="426"/>
              <w:jc w:val="both"/>
              <w:rPr>
                <w:rFonts w:eastAsia="Times New Roman" w:cs="Arial"/>
                <w:noProof/>
                <w:lang w:eastAsia="en-GB"/>
              </w:rPr>
            </w:pPr>
          </w:p>
        </w:tc>
      </w:tr>
    </w:tbl>
    <w:p w:rsidR="008A0CD8" w:rsidRPr="002E4193" w:rsidRDefault="008A0CD8" w:rsidP="008A0CD8">
      <w:pPr>
        <w:spacing w:after="0" w:line="240" w:lineRule="auto"/>
        <w:rPr>
          <w:rFonts w:eastAsia="Times New Roman" w:cs="Times New Roman"/>
          <w:lang w:eastAsia="en-GB"/>
        </w:rPr>
      </w:pPr>
    </w:p>
    <w:p w:rsidR="008A0CD8" w:rsidRPr="002E4193" w:rsidRDefault="008A0CD8" w:rsidP="008A0CD8">
      <w:pPr>
        <w:spacing w:after="0" w:line="240" w:lineRule="auto"/>
        <w:rPr>
          <w:rFonts w:eastAsia="Times New Roman" w:cs="Times New Roman"/>
          <w:lang w:eastAsia="en-GB"/>
        </w:rPr>
      </w:pPr>
    </w:p>
    <w:p w:rsidR="008A0CD8" w:rsidRPr="002E4193" w:rsidRDefault="008A0CD8" w:rsidP="008A0CD8">
      <w:pPr>
        <w:spacing w:after="0" w:line="240" w:lineRule="auto"/>
        <w:rPr>
          <w:rFonts w:eastAsia="Times New Roman" w:cs="Times New Roman"/>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0CD8" w:rsidRPr="002E4193" w:rsidTr="00370ACB">
        <w:trPr>
          <w:trHeight w:val="357"/>
        </w:trPr>
        <w:tc>
          <w:tcPr>
            <w:tcW w:w="9198" w:type="dxa"/>
            <w:shd w:val="pct20" w:color="000000" w:fill="FFFFFF"/>
          </w:tcPr>
          <w:p w:rsidR="008A0CD8" w:rsidRPr="002E4193" w:rsidRDefault="008A0CD8" w:rsidP="008A0CD8">
            <w:pPr>
              <w:spacing w:before="60" w:after="60" w:line="240" w:lineRule="auto"/>
              <w:rPr>
                <w:rFonts w:eastAsia="Times New Roman" w:cs="Times New Roman"/>
                <w:lang w:eastAsia="en-GB"/>
              </w:rPr>
            </w:pPr>
            <w:r w:rsidRPr="002E4193">
              <w:rPr>
                <w:rFonts w:eastAsia="Times New Roman" w:cs="Times New Roman"/>
                <w:b/>
                <w:i/>
                <w:lang w:eastAsia="en-GB"/>
              </w:rPr>
              <w:t xml:space="preserve">Dimensions </w:t>
            </w:r>
            <w:r w:rsidRPr="002E4193">
              <w:rPr>
                <w:rFonts w:eastAsia="Times New Roman" w:cs="Times New Roman"/>
                <w:i/>
                <w:lang w:eastAsia="en-GB"/>
              </w:rPr>
              <w:t>(Financial/Statistical/Mandates/Constraints/No. of direct reports)</w:t>
            </w:r>
          </w:p>
        </w:tc>
      </w:tr>
      <w:tr w:rsidR="008A0CD8" w:rsidRPr="002E4193" w:rsidTr="00370ACB">
        <w:trPr>
          <w:trHeight w:val="862"/>
        </w:trPr>
        <w:tc>
          <w:tcPr>
            <w:tcW w:w="9198" w:type="dxa"/>
          </w:tcPr>
          <w:p w:rsidR="008A0CD8" w:rsidRPr="002E4193" w:rsidRDefault="008A0CD8" w:rsidP="008A0CD8">
            <w:pPr>
              <w:numPr>
                <w:ilvl w:val="0"/>
                <w:numId w:val="19"/>
              </w:numPr>
              <w:spacing w:before="60" w:after="60" w:line="240" w:lineRule="auto"/>
              <w:rPr>
                <w:rFonts w:eastAsia="Times New Roman" w:cs="Times New Roman"/>
                <w:lang w:eastAsia="en-GB"/>
              </w:rPr>
            </w:pPr>
            <w:r w:rsidRPr="002E4193">
              <w:rPr>
                <w:rFonts w:eastAsia="Times New Roman" w:cs="Times New Roman"/>
                <w:lang w:eastAsia="en-GB"/>
              </w:rPr>
              <w:t>R</w:t>
            </w:r>
            <w:r w:rsidR="00AE0B56">
              <w:rPr>
                <w:rFonts w:eastAsia="Times New Roman" w:cs="Times New Roman"/>
                <w:lang w:eastAsia="en-GB"/>
              </w:rPr>
              <w:t>ange of Teachers approximately 55</w:t>
            </w:r>
            <w:r w:rsidRPr="002E4193">
              <w:rPr>
                <w:rFonts w:eastAsia="Times New Roman" w:cs="Times New Roman"/>
                <w:lang w:eastAsia="en-GB"/>
              </w:rPr>
              <w:t xml:space="preserve"> across the whole school.</w:t>
            </w:r>
          </w:p>
          <w:p w:rsidR="008A0CD8" w:rsidRPr="002E4193" w:rsidRDefault="008A0CD8" w:rsidP="008A0CD8">
            <w:pPr>
              <w:numPr>
                <w:ilvl w:val="0"/>
                <w:numId w:val="19"/>
              </w:numPr>
              <w:spacing w:before="60" w:after="60" w:line="240" w:lineRule="auto"/>
              <w:rPr>
                <w:rFonts w:eastAsia="Times New Roman" w:cs="Times New Roman"/>
                <w:lang w:eastAsia="en-GB"/>
              </w:rPr>
            </w:pPr>
            <w:r w:rsidRPr="002E4193">
              <w:rPr>
                <w:rFonts w:eastAsia="Times New Roman" w:cs="Times New Roman"/>
                <w:lang w:eastAsia="en-GB"/>
              </w:rPr>
              <w:t>Ran</w:t>
            </w:r>
            <w:r w:rsidR="005E64CF" w:rsidRPr="002E4193">
              <w:rPr>
                <w:rFonts w:eastAsia="Times New Roman" w:cs="Times New Roman"/>
                <w:lang w:eastAsia="en-GB"/>
              </w:rPr>
              <w:t>ge of Students approximately 85</w:t>
            </w:r>
            <w:r w:rsidRPr="002E4193">
              <w:rPr>
                <w:rFonts w:eastAsia="Times New Roman" w:cs="Times New Roman"/>
                <w:lang w:eastAsia="en-GB"/>
              </w:rPr>
              <w:t xml:space="preserve">0. </w:t>
            </w:r>
          </w:p>
        </w:tc>
      </w:tr>
    </w:tbl>
    <w:p w:rsidR="008A0CD8" w:rsidRPr="002E4193" w:rsidRDefault="008A0CD8" w:rsidP="008A0CD8">
      <w:pPr>
        <w:spacing w:after="0" w:line="240" w:lineRule="auto"/>
        <w:rPr>
          <w:rFonts w:eastAsia="Times New Roman" w:cs="Times New Roman"/>
          <w:lang w:eastAsia="en-GB"/>
        </w:rPr>
      </w:pPr>
    </w:p>
    <w:p w:rsidR="008A0CD8" w:rsidRPr="002E4193" w:rsidRDefault="008A0CD8" w:rsidP="008A0CD8">
      <w:pPr>
        <w:spacing w:after="0" w:line="240" w:lineRule="auto"/>
        <w:rPr>
          <w:rFonts w:eastAsia="Times New Roman" w:cs="Times New Roman"/>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0CD8" w:rsidRPr="002E4193" w:rsidTr="00370ACB">
        <w:trPr>
          <w:trHeight w:val="318"/>
        </w:trPr>
        <w:tc>
          <w:tcPr>
            <w:tcW w:w="9198" w:type="dxa"/>
            <w:shd w:val="pct20" w:color="000000" w:fill="FFFFFF"/>
          </w:tcPr>
          <w:p w:rsidR="008A0CD8" w:rsidRPr="002E4193" w:rsidRDefault="008A0CD8" w:rsidP="008A0CD8">
            <w:pPr>
              <w:spacing w:before="60" w:after="60" w:line="240" w:lineRule="auto"/>
              <w:rPr>
                <w:rFonts w:eastAsia="Times New Roman" w:cs="Times New Roman"/>
                <w:b/>
                <w:i/>
                <w:lang w:eastAsia="en-GB"/>
              </w:rPr>
            </w:pPr>
            <w:r w:rsidRPr="002E4193">
              <w:rPr>
                <w:rFonts w:eastAsia="Times New Roman" w:cs="Times New Roman"/>
                <w:b/>
                <w:i/>
                <w:lang w:eastAsia="en-GB"/>
              </w:rPr>
              <w:t>Work/Business contacts</w:t>
            </w:r>
          </w:p>
        </w:tc>
      </w:tr>
      <w:tr w:rsidR="008A0CD8" w:rsidRPr="002E4193" w:rsidTr="00370ACB">
        <w:trPr>
          <w:trHeight w:val="728"/>
        </w:trPr>
        <w:tc>
          <w:tcPr>
            <w:tcW w:w="9198" w:type="dxa"/>
          </w:tcPr>
          <w:p w:rsidR="008A0CD8" w:rsidRPr="002E4193" w:rsidRDefault="008A0CD8" w:rsidP="008A0CD8">
            <w:pPr>
              <w:spacing w:before="60" w:after="60" w:line="240" w:lineRule="auto"/>
              <w:ind w:left="992" w:hanging="992"/>
              <w:jc w:val="both"/>
              <w:rPr>
                <w:rFonts w:eastAsia="Times New Roman" w:cs="Times New Roman"/>
                <w:lang w:eastAsia="en-GB"/>
              </w:rPr>
            </w:pPr>
            <w:r w:rsidRPr="002E4193">
              <w:rPr>
                <w:rFonts w:eastAsia="Times New Roman" w:cs="Times New Roman"/>
                <w:b/>
                <w:lang w:eastAsia="en-GB"/>
              </w:rPr>
              <w:t xml:space="preserve">Internal: </w:t>
            </w:r>
            <w:r w:rsidRPr="002E4193">
              <w:rPr>
                <w:rFonts w:eastAsia="Times New Roman" w:cs="Calibri"/>
                <w:lang w:eastAsia="en-GB"/>
              </w:rPr>
              <w:t>All teachers and support staff to advise how effectively to support students to achieve their Personal Best.</w:t>
            </w:r>
          </w:p>
        </w:tc>
      </w:tr>
      <w:tr w:rsidR="008A0CD8" w:rsidRPr="002E4193" w:rsidTr="00370ACB">
        <w:trPr>
          <w:trHeight w:val="728"/>
        </w:trPr>
        <w:tc>
          <w:tcPr>
            <w:tcW w:w="9198" w:type="dxa"/>
          </w:tcPr>
          <w:p w:rsidR="008A0CD8" w:rsidRPr="002E4193" w:rsidRDefault="008A0CD8" w:rsidP="008A0CD8">
            <w:pPr>
              <w:tabs>
                <w:tab w:val="left" w:pos="993"/>
              </w:tabs>
              <w:spacing w:before="60" w:after="60" w:line="240" w:lineRule="auto"/>
              <w:ind w:left="993" w:hanging="993"/>
              <w:jc w:val="both"/>
              <w:rPr>
                <w:rFonts w:eastAsia="Times New Roman" w:cs="Calibri"/>
                <w:lang w:eastAsia="en-GB"/>
              </w:rPr>
            </w:pPr>
            <w:r w:rsidRPr="002E4193">
              <w:rPr>
                <w:rFonts w:eastAsia="Times New Roman" w:cs="Times New Roman"/>
                <w:b/>
                <w:lang w:eastAsia="en-GB"/>
              </w:rPr>
              <w:t xml:space="preserve">External: </w:t>
            </w:r>
            <w:r w:rsidRPr="002E4193">
              <w:rPr>
                <w:rFonts w:eastAsia="Times New Roman" w:cs="Calibri"/>
                <w:lang w:eastAsia="en-GB"/>
              </w:rPr>
              <w:t>Parents and Families, Examinations Boards</w:t>
            </w:r>
            <w:r w:rsidRPr="002E4193">
              <w:rPr>
                <w:rFonts w:eastAsia="Times New Roman" w:cs="Times New Roman"/>
                <w:lang w:eastAsia="en-GB"/>
              </w:rPr>
              <w:t>.</w:t>
            </w:r>
          </w:p>
        </w:tc>
      </w:tr>
    </w:tbl>
    <w:p w:rsidR="008A0CD8" w:rsidRPr="002E4193" w:rsidRDefault="008A0CD8" w:rsidP="008A0CD8">
      <w:pPr>
        <w:spacing w:after="0" w:line="240" w:lineRule="auto"/>
        <w:rPr>
          <w:rFonts w:eastAsia="Times New Roman" w:cs="Times New Roman"/>
          <w:lang w:eastAsia="en-GB"/>
        </w:rPr>
      </w:pPr>
      <w:r w:rsidRPr="002E4193">
        <w:rPr>
          <w:rFonts w:eastAsia="Times New Roman" w:cs="Times New Roman"/>
          <w:lang w:eastAsia="en-GB"/>
        </w:rPr>
        <w:t xml:space="preserve">                                                    </w:t>
      </w:r>
    </w:p>
    <w:p w:rsidR="008A0CD8" w:rsidRPr="002E4193" w:rsidRDefault="008A0CD8" w:rsidP="008A0CD8">
      <w:pPr>
        <w:spacing w:after="0" w:line="240" w:lineRule="auto"/>
        <w:rPr>
          <w:rFonts w:eastAsia="Times New Roman" w:cs="Times New Roman"/>
          <w:lang w:eastAsia="en-GB"/>
        </w:rPr>
      </w:pPr>
      <w:r w:rsidRPr="002E4193">
        <w:rPr>
          <w:rFonts w:eastAsia="Times New Roman" w:cs="Times New Roman"/>
          <w:lang w:eastAsia="en-GB"/>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8A0CD8" w:rsidRPr="002E4193" w:rsidTr="00370ACB">
        <w:trPr>
          <w:trHeight w:val="548"/>
        </w:trPr>
        <w:tc>
          <w:tcPr>
            <w:tcW w:w="7196" w:type="dxa"/>
            <w:shd w:val="pct20" w:color="000000" w:fill="FFFFFF"/>
          </w:tcPr>
          <w:p w:rsidR="008A0CD8" w:rsidRPr="002E4193" w:rsidRDefault="008A0CD8" w:rsidP="008A0CD8">
            <w:pPr>
              <w:tabs>
                <w:tab w:val="left" w:pos="5220"/>
              </w:tabs>
              <w:spacing w:before="120" w:after="0" w:line="240" w:lineRule="auto"/>
              <w:rPr>
                <w:rFonts w:eastAsia="Times New Roman" w:cs="Times New Roman"/>
                <w:b/>
                <w:i/>
                <w:lang w:eastAsia="en-GB"/>
              </w:rPr>
            </w:pPr>
            <w:r w:rsidRPr="002E4193">
              <w:rPr>
                <w:rFonts w:eastAsia="Times New Roman" w:cs="Times New Roman"/>
                <w:b/>
                <w:i/>
                <w:lang w:eastAsia="en-GB"/>
              </w:rPr>
              <w:t>Expertise in Role Required (At selection - Level 1)</w:t>
            </w:r>
          </w:p>
        </w:tc>
        <w:tc>
          <w:tcPr>
            <w:tcW w:w="1984" w:type="dxa"/>
            <w:shd w:val="pct20" w:color="000000" w:fill="FFFFFF"/>
          </w:tcPr>
          <w:p w:rsidR="008A0CD8" w:rsidRPr="002E4193" w:rsidRDefault="008A0CD8" w:rsidP="008A0CD8">
            <w:pPr>
              <w:tabs>
                <w:tab w:val="left" w:pos="5220"/>
              </w:tabs>
              <w:spacing w:before="40" w:after="0" w:line="240" w:lineRule="auto"/>
              <w:jc w:val="center"/>
              <w:rPr>
                <w:rFonts w:eastAsia="Times New Roman" w:cs="Times New Roman"/>
                <w:b/>
                <w:lang w:eastAsia="en-GB"/>
              </w:rPr>
            </w:pPr>
            <w:r w:rsidRPr="002E4193">
              <w:rPr>
                <w:rFonts w:eastAsia="Times New Roman" w:cs="Times New Roman"/>
                <w:b/>
                <w:lang w:eastAsia="en-GB"/>
              </w:rPr>
              <w:t>Essential or</w:t>
            </w:r>
          </w:p>
          <w:p w:rsidR="008A0CD8" w:rsidRPr="002E4193" w:rsidRDefault="008A0CD8" w:rsidP="008A0CD8">
            <w:pPr>
              <w:tabs>
                <w:tab w:val="left" w:pos="5220"/>
              </w:tabs>
              <w:spacing w:before="40" w:after="0" w:line="240" w:lineRule="auto"/>
              <w:jc w:val="center"/>
              <w:rPr>
                <w:rFonts w:eastAsia="Times New Roman" w:cs="Times New Roman"/>
                <w:b/>
                <w:lang w:eastAsia="en-GB"/>
              </w:rPr>
            </w:pPr>
            <w:r w:rsidRPr="002E4193">
              <w:rPr>
                <w:rFonts w:eastAsia="Times New Roman" w:cs="Times New Roman"/>
                <w:b/>
                <w:lang w:eastAsia="en-GB"/>
              </w:rPr>
              <w:t>Desirable</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Qualified Teacher Status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lastRenderedPageBreak/>
              <w:t>Degree or equivalent</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Evidence of continuing professional development and a willingness to undertake further development as appropriate</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Ev</w:t>
            </w:r>
            <w:r w:rsidR="00F20B14">
              <w:rPr>
                <w:rFonts w:eastAsia="Times New Roman" w:cs="Times New Roman"/>
                <w:lang w:eastAsia="en-GB"/>
              </w:rPr>
              <w:t>idence of being an</w:t>
            </w:r>
            <w:r w:rsidRPr="002E4193">
              <w:rPr>
                <w:rFonts w:eastAsia="Times New Roman" w:cs="Times New Roman"/>
                <w:lang w:eastAsia="en-GB"/>
              </w:rPr>
              <w:t xml:space="preserve"> excellent classroom practitioner, capable of inspiring students and forming good relationships with colleagues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 xml:space="preserve">Essential </w:t>
            </w:r>
          </w:p>
        </w:tc>
      </w:tr>
      <w:tr w:rsidR="00F20B14" w:rsidRPr="002E4193" w:rsidTr="00370ACB">
        <w:trPr>
          <w:trHeight w:val="283"/>
        </w:trPr>
        <w:tc>
          <w:tcPr>
            <w:tcW w:w="7196" w:type="dxa"/>
          </w:tcPr>
          <w:p w:rsidR="00F20B14" w:rsidRPr="002E4193" w:rsidRDefault="00F20B14" w:rsidP="00F36AE1">
            <w:pPr>
              <w:numPr>
                <w:ilvl w:val="0"/>
                <w:numId w:val="18"/>
              </w:numPr>
              <w:tabs>
                <w:tab w:val="left" w:pos="5220"/>
              </w:tabs>
              <w:spacing w:after="0"/>
              <w:rPr>
                <w:rFonts w:eastAsia="Times New Roman" w:cs="Times New Roman"/>
                <w:lang w:eastAsia="en-GB"/>
              </w:rPr>
            </w:pPr>
            <w:r>
              <w:rPr>
                <w:rFonts w:eastAsia="Times New Roman" w:cs="Times New Roman"/>
                <w:lang w:eastAsia="en-GB"/>
              </w:rPr>
              <w:t>Experience of leading a department/whole school strategy</w:t>
            </w:r>
          </w:p>
        </w:tc>
        <w:tc>
          <w:tcPr>
            <w:tcW w:w="1984" w:type="dxa"/>
          </w:tcPr>
          <w:p w:rsidR="00F20B14" w:rsidRPr="002E4193" w:rsidRDefault="00F20B14" w:rsidP="00F36AE1">
            <w:pPr>
              <w:numPr>
                <w:ilvl w:val="12"/>
                <w:numId w:val="0"/>
              </w:numPr>
              <w:tabs>
                <w:tab w:val="left" w:pos="5220"/>
              </w:tabs>
              <w:spacing w:after="0"/>
              <w:jc w:val="center"/>
              <w:rPr>
                <w:rFonts w:eastAsia="Times New Roman" w:cs="Times New Roman"/>
                <w:lang w:eastAsia="en-GB"/>
              </w:rPr>
            </w:pPr>
            <w:r>
              <w:rPr>
                <w:rFonts w:eastAsia="Times New Roman" w:cs="Times New Roman"/>
                <w:lang w:eastAsia="en-GB"/>
              </w:rPr>
              <w:t>Desirable</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Ability to inspire and motivate students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Able to analyse data with a view to developing strategies to improve performance</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Ability to monitor and evaluate impact of interventions and strategies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Detailed knowledge of current developments in subject area for</w:t>
            </w:r>
            <w:r w:rsidR="005E64CF" w:rsidRPr="002E4193">
              <w:rPr>
                <w:rFonts w:eastAsia="Times New Roman" w:cs="Times New Roman"/>
                <w:lang w:eastAsia="en-GB"/>
              </w:rPr>
              <w:t xml:space="preserve"> all levels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Knowledge of innovating teaching and learning strategies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Desirable</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 xml:space="preserve">Successful experience or the ability to teach </w:t>
            </w:r>
            <w:r w:rsidR="00F20B14">
              <w:rPr>
                <w:rFonts w:eastAsia="Times New Roman" w:cs="Times New Roman"/>
                <w:b/>
                <w:lang w:eastAsia="en-GB"/>
              </w:rPr>
              <w:t xml:space="preserve">History at </w:t>
            </w:r>
            <w:r w:rsidRPr="002E4193">
              <w:rPr>
                <w:rFonts w:eastAsia="Times New Roman" w:cs="Times New Roman"/>
                <w:lang w:eastAsia="en-GB"/>
              </w:rPr>
              <w:t>GCSE</w:t>
            </w:r>
          </w:p>
        </w:tc>
        <w:tc>
          <w:tcPr>
            <w:tcW w:w="1984" w:type="dxa"/>
          </w:tcPr>
          <w:p w:rsidR="008A0CD8" w:rsidRPr="002E4193" w:rsidRDefault="00F20B14" w:rsidP="00F36AE1">
            <w:pPr>
              <w:numPr>
                <w:ilvl w:val="12"/>
                <w:numId w:val="0"/>
              </w:numPr>
              <w:tabs>
                <w:tab w:val="left" w:pos="5220"/>
              </w:tabs>
              <w:spacing w:after="0"/>
              <w:jc w:val="center"/>
              <w:rPr>
                <w:rFonts w:eastAsia="Times New Roman" w:cs="Times New Roman"/>
                <w:lang w:eastAsia="en-GB"/>
              </w:rPr>
            </w:pPr>
            <w:r>
              <w:rPr>
                <w:rFonts w:eastAsia="Times New Roman" w:cs="Times New Roman"/>
                <w:lang w:eastAsia="en-GB"/>
              </w:rPr>
              <w:t>Desirable</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Highly competent in ICT and the use of computers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 xml:space="preserve">Desirable </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Excellent communication skills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Excellent behaviour management skills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Commitment to the safeguarding of young people</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Essential</w:t>
            </w:r>
          </w:p>
        </w:tc>
      </w:tr>
      <w:tr w:rsidR="008A0CD8" w:rsidRPr="002E4193" w:rsidTr="00370ACB">
        <w:trPr>
          <w:trHeight w:val="283"/>
        </w:trPr>
        <w:tc>
          <w:tcPr>
            <w:tcW w:w="7196" w:type="dxa"/>
          </w:tcPr>
          <w:p w:rsidR="008A0CD8" w:rsidRPr="002E4193" w:rsidRDefault="008A0CD8" w:rsidP="00F36AE1">
            <w:pPr>
              <w:numPr>
                <w:ilvl w:val="0"/>
                <w:numId w:val="18"/>
              </w:numPr>
              <w:tabs>
                <w:tab w:val="left" w:pos="5220"/>
              </w:tabs>
              <w:spacing w:after="0"/>
              <w:rPr>
                <w:rFonts w:eastAsia="Times New Roman" w:cs="Times New Roman"/>
                <w:lang w:eastAsia="en-GB"/>
              </w:rPr>
            </w:pPr>
            <w:r w:rsidRPr="002E4193">
              <w:rPr>
                <w:rFonts w:eastAsia="Times New Roman" w:cs="Times New Roman"/>
                <w:lang w:eastAsia="en-GB"/>
              </w:rPr>
              <w:t>A willingness to be fully involved in t</w:t>
            </w:r>
            <w:r w:rsidR="005E64CF" w:rsidRPr="002E4193">
              <w:rPr>
                <w:rFonts w:eastAsia="Times New Roman" w:cs="Times New Roman"/>
                <w:lang w:eastAsia="en-GB"/>
              </w:rPr>
              <w:t>he wider lif</w:t>
            </w:r>
            <w:r w:rsidR="00D65CBA">
              <w:rPr>
                <w:rFonts w:eastAsia="Times New Roman" w:cs="Times New Roman"/>
                <w:lang w:eastAsia="en-GB"/>
              </w:rPr>
              <w:t xml:space="preserve">e of </w:t>
            </w:r>
            <w:proofErr w:type="spellStart"/>
            <w:r w:rsidR="00D65CBA">
              <w:rPr>
                <w:rFonts w:eastAsia="Times New Roman" w:cs="Times New Roman"/>
                <w:lang w:eastAsia="en-GB"/>
              </w:rPr>
              <w:t>Royds</w:t>
            </w:r>
            <w:proofErr w:type="spellEnd"/>
            <w:r w:rsidR="00D65CBA">
              <w:rPr>
                <w:rFonts w:eastAsia="Times New Roman" w:cs="Times New Roman"/>
                <w:lang w:eastAsia="en-GB"/>
              </w:rPr>
              <w:t xml:space="preserve"> Hall</w:t>
            </w:r>
            <w:r w:rsidRPr="002E4193">
              <w:rPr>
                <w:rFonts w:eastAsia="Times New Roman" w:cs="Times New Roman"/>
                <w:lang w:eastAsia="en-GB"/>
              </w:rPr>
              <w:t>, including extra-curricular activities.</w:t>
            </w:r>
          </w:p>
        </w:tc>
        <w:tc>
          <w:tcPr>
            <w:tcW w:w="1984" w:type="dxa"/>
          </w:tcPr>
          <w:p w:rsidR="008A0CD8" w:rsidRPr="002E4193" w:rsidRDefault="008A0CD8" w:rsidP="00F36AE1">
            <w:pPr>
              <w:numPr>
                <w:ilvl w:val="12"/>
                <w:numId w:val="0"/>
              </w:numPr>
              <w:tabs>
                <w:tab w:val="left" w:pos="5220"/>
              </w:tabs>
              <w:spacing w:after="0"/>
              <w:jc w:val="center"/>
              <w:rPr>
                <w:rFonts w:eastAsia="Times New Roman" w:cs="Times New Roman"/>
                <w:lang w:eastAsia="en-GB"/>
              </w:rPr>
            </w:pPr>
            <w:r w:rsidRPr="002E4193">
              <w:rPr>
                <w:rFonts w:eastAsia="Times New Roman" w:cs="Times New Roman"/>
                <w:lang w:eastAsia="en-GB"/>
              </w:rPr>
              <w:t xml:space="preserve">Desirable </w:t>
            </w:r>
          </w:p>
        </w:tc>
      </w:tr>
      <w:tr w:rsidR="008A0CD8" w:rsidRPr="002E4193" w:rsidTr="00370ACB">
        <w:trPr>
          <w:trHeight w:val="358"/>
        </w:trPr>
        <w:tc>
          <w:tcPr>
            <w:tcW w:w="9180" w:type="dxa"/>
            <w:gridSpan w:val="2"/>
            <w:shd w:val="clear" w:color="auto" w:fill="CCCCCC"/>
          </w:tcPr>
          <w:p w:rsidR="008A0CD8" w:rsidRPr="002E4193" w:rsidRDefault="008A0CD8" w:rsidP="00B269DE">
            <w:pPr>
              <w:numPr>
                <w:ilvl w:val="12"/>
                <w:numId w:val="0"/>
              </w:numPr>
              <w:tabs>
                <w:tab w:val="left" w:pos="5220"/>
              </w:tabs>
              <w:spacing w:before="60" w:after="60" w:line="240" w:lineRule="auto"/>
              <w:rPr>
                <w:rFonts w:eastAsia="Times New Roman" w:cs="Times New Roman"/>
                <w:lang w:eastAsia="en-GB"/>
              </w:rPr>
            </w:pPr>
            <w:r w:rsidRPr="002E4193">
              <w:rPr>
                <w:rFonts w:eastAsia="Times New Roman" w:cs="Times New Roman"/>
                <w:b/>
                <w:i/>
                <w:lang w:eastAsia="en-GB"/>
              </w:rPr>
              <w:t>Other (Physical, mobility, local conditions)</w:t>
            </w:r>
          </w:p>
        </w:tc>
      </w:tr>
      <w:tr w:rsidR="008A0CD8" w:rsidRPr="002E4193" w:rsidTr="00370ACB">
        <w:trPr>
          <w:trHeight w:val="20"/>
        </w:trPr>
        <w:tc>
          <w:tcPr>
            <w:tcW w:w="7196" w:type="dxa"/>
          </w:tcPr>
          <w:p w:rsidR="008A0CD8" w:rsidRPr="002E4193" w:rsidRDefault="008A0CD8" w:rsidP="00B269DE">
            <w:pPr>
              <w:numPr>
                <w:ilvl w:val="0"/>
                <w:numId w:val="18"/>
              </w:numPr>
              <w:tabs>
                <w:tab w:val="left" w:pos="5220"/>
              </w:tabs>
              <w:spacing w:before="60" w:after="60" w:line="240" w:lineRule="auto"/>
              <w:rPr>
                <w:rFonts w:eastAsia="Times New Roman" w:cs="Times New Roman"/>
                <w:lang w:eastAsia="en-GB"/>
              </w:rPr>
            </w:pPr>
            <w:r w:rsidRPr="002E4193">
              <w:rPr>
                <w:rFonts w:eastAsia="Times New Roman" w:cs="Times New Roman"/>
                <w:lang w:eastAsia="en-GB"/>
              </w:rPr>
              <w:t>Is willing to work flexibly within scope of overall hours, e.g. evening meetings.</w:t>
            </w:r>
          </w:p>
        </w:tc>
        <w:tc>
          <w:tcPr>
            <w:tcW w:w="1984" w:type="dxa"/>
          </w:tcPr>
          <w:p w:rsidR="008A0CD8" w:rsidRPr="002E4193" w:rsidRDefault="008A0CD8" w:rsidP="008A0CD8">
            <w:pPr>
              <w:numPr>
                <w:ilvl w:val="12"/>
                <w:numId w:val="0"/>
              </w:numPr>
              <w:tabs>
                <w:tab w:val="left" w:pos="5220"/>
              </w:tabs>
              <w:spacing w:before="60" w:after="60" w:line="240" w:lineRule="auto"/>
              <w:jc w:val="center"/>
              <w:rPr>
                <w:rFonts w:eastAsia="Times New Roman" w:cs="Times New Roman"/>
                <w:lang w:eastAsia="en-GB"/>
              </w:rPr>
            </w:pPr>
            <w:r w:rsidRPr="002E4193">
              <w:rPr>
                <w:rFonts w:eastAsia="Times New Roman" w:cs="Times New Roman"/>
                <w:lang w:eastAsia="en-GB"/>
              </w:rPr>
              <w:t>Essential</w:t>
            </w:r>
          </w:p>
        </w:tc>
      </w:tr>
    </w:tbl>
    <w:p w:rsidR="008A0CD8" w:rsidRPr="002E4193" w:rsidRDefault="008A0CD8" w:rsidP="008A0CD8">
      <w:pPr>
        <w:numPr>
          <w:ilvl w:val="12"/>
          <w:numId w:val="0"/>
        </w:numPr>
        <w:tabs>
          <w:tab w:val="left" w:pos="5220"/>
        </w:tabs>
        <w:spacing w:after="0" w:line="240" w:lineRule="auto"/>
        <w:rPr>
          <w:rFonts w:eastAsia="Times New Roman" w:cs="Times New Roman"/>
          <w:lang w:eastAsia="en-GB"/>
        </w:rPr>
      </w:pPr>
      <w:r w:rsidRPr="002E4193">
        <w:rPr>
          <w:rFonts w:eastAsia="Times New Roman" w:cs="Times New Roman"/>
          <w:lang w:eastAsia="en-GB"/>
        </w:rPr>
        <w:t xml:space="preserve">           </w:t>
      </w:r>
    </w:p>
    <w:p w:rsidR="008A0CD8" w:rsidRPr="002E4193" w:rsidRDefault="008A0CD8" w:rsidP="008A0CD8">
      <w:pPr>
        <w:numPr>
          <w:ilvl w:val="12"/>
          <w:numId w:val="0"/>
        </w:numPr>
        <w:tabs>
          <w:tab w:val="left" w:pos="5220"/>
        </w:tabs>
        <w:spacing w:after="0" w:line="240" w:lineRule="auto"/>
        <w:rPr>
          <w:rFonts w:eastAsia="Times New Roman" w:cs="Times New Roman"/>
          <w:lang w:eastAsia="en-GB"/>
        </w:rPr>
      </w:pPr>
      <w:r w:rsidRPr="002E4193">
        <w:rPr>
          <w:rFonts w:eastAsia="Times New Roman" w:cs="Times New Roman"/>
          <w:lang w:eastAsia="en-GB"/>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8A0CD8" w:rsidRPr="002E4193" w:rsidTr="00F20B14">
        <w:trPr>
          <w:trHeight w:val="355"/>
        </w:trPr>
        <w:tc>
          <w:tcPr>
            <w:tcW w:w="9211" w:type="dxa"/>
            <w:shd w:val="pct20" w:color="000000" w:fill="FFFFFF"/>
          </w:tcPr>
          <w:p w:rsidR="008A0CD8" w:rsidRPr="002E4193" w:rsidRDefault="008A0CD8" w:rsidP="008A0CD8">
            <w:pPr>
              <w:numPr>
                <w:ilvl w:val="12"/>
                <w:numId w:val="0"/>
              </w:numPr>
              <w:spacing w:before="60" w:after="60" w:line="240" w:lineRule="auto"/>
              <w:rPr>
                <w:rFonts w:eastAsia="Times New Roman" w:cs="Times New Roman"/>
                <w:b/>
                <w:i/>
                <w:lang w:eastAsia="en-GB"/>
              </w:rPr>
            </w:pPr>
            <w:r w:rsidRPr="002E4193">
              <w:rPr>
                <w:rFonts w:eastAsia="Times New Roman" w:cs="Times New Roman"/>
                <w:b/>
                <w:i/>
                <w:lang w:eastAsia="en-GB"/>
              </w:rPr>
              <w:t>Expertise in Role - After initial and advanced development</w:t>
            </w:r>
          </w:p>
        </w:tc>
      </w:tr>
      <w:tr w:rsidR="008A0CD8" w:rsidRPr="002E4193" w:rsidTr="00F20B14">
        <w:trPr>
          <w:trHeight w:val="20"/>
        </w:trPr>
        <w:tc>
          <w:tcPr>
            <w:tcW w:w="9211" w:type="dxa"/>
          </w:tcPr>
          <w:p w:rsidR="008A0CD8" w:rsidRPr="002E4193" w:rsidRDefault="008A0CD8" w:rsidP="008A0CD8">
            <w:pPr>
              <w:numPr>
                <w:ilvl w:val="0"/>
                <w:numId w:val="21"/>
              </w:numPr>
              <w:tabs>
                <w:tab w:val="num" w:pos="284"/>
              </w:tabs>
              <w:spacing w:before="60" w:after="60" w:line="240" w:lineRule="auto"/>
              <w:rPr>
                <w:rFonts w:eastAsia="Times New Roman" w:cs="Times New Roman"/>
                <w:lang w:eastAsia="en-GB"/>
              </w:rPr>
            </w:pPr>
            <w:r w:rsidRPr="002E4193">
              <w:rPr>
                <w:rFonts w:eastAsia="Times New Roman" w:cs="Times New Roman"/>
                <w:lang w:eastAsia="en-GB"/>
              </w:rPr>
              <w:t>Evidence of monitoring and evaluating interventions and strategies</w:t>
            </w:r>
          </w:p>
        </w:tc>
      </w:tr>
      <w:tr w:rsidR="008A0CD8" w:rsidRPr="002E4193" w:rsidTr="00F20B14">
        <w:trPr>
          <w:trHeight w:val="20"/>
        </w:trPr>
        <w:tc>
          <w:tcPr>
            <w:tcW w:w="9211" w:type="dxa"/>
          </w:tcPr>
          <w:p w:rsidR="008A0CD8" w:rsidRPr="002E4193" w:rsidRDefault="008A0CD8" w:rsidP="008A0CD8">
            <w:pPr>
              <w:numPr>
                <w:ilvl w:val="0"/>
                <w:numId w:val="21"/>
              </w:numPr>
              <w:tabs>
                <w:tab w:val="num" w:pos="284"/>
              </w:tabs>
              <w:spacing w:before="60" w:after="60" w:line="240" w:lineRule="auto"/>
              <w:rPr>
                <w:rFonts w:eastAsia="Times New Roman" w:cs="Times New Roman"/>
                <w:lang w:eastAsia="en-GB"/>
              </w:rPr>
            </w:pPr>
            <w:r w:rsidRPr="002E4193">
              <w:rPr>
                <w:rFonts w:eastAsia="Times New Roman" w:cs="Times New Roman"/>
                <w:lang w:eastAsia="en-GB"/>
              </w:rPr>
              <w:t>Evidence of data analysis and strategies used to improve performance</w:t>
            </w:r>
          </w:p>
          <w:p w:rsidR="008A0CD8" w:rsidRPr="002E4193" w:rsidRDefault="008A0CD8" w:rsidP="008A0CD8">
            <w:pPr>
              <w:numPr>
                <w:ilvl w:val="0"/>
                <w:numId w:val="21"/>
              </w:numPr>
              <w:tabs>
                <w:tab w:val="num" w:pos="284"/>
              </w:tabs>
              <w:spacing w:before="60" w:after="60" w:line="240" w:lineRule="auto"/>
              <w:rPr>
                <w:rFonts w:eastAsia="Times New Roman" w:cs="Times New Roman"/>
                <w:lang w:eastAsia="en-GB"/>
              </w:rPr>
            </w:pPr>
            <w:r w:rsidRPr="002E4193">
              <w:rPr>
                <w:rFonts w:eastAsia="Times New Roman" w:cs="Times New Roman"/>
                <w:lang w:eastAsia="en-GB"/>
              </w:rPr>
              <w:t>Evidence of on-going continuing professional development.</w:t>
            </w:r>
          </w:p>
        </w:tc>
      </w:tr>
    </w:tbl>
    <w:p w:rsidR="008A0CD8" w:rsidRPr="002E4193" w:rsidRDefault="008A0CD8" w:rsidP="008A0CD8">
      <w:pPr>
        <w:numPr>
          <w:ilvl w:val="12"/>
          <w:numId w:val="0"/>
        </w:numPr>
        <w:tabs>
          <w:tab w:val="left" w:pos="5220"/>
        </w:tabs>
        <w:spacing w:after="0" w:line="240" w:lineRule="auto"/>
        <w:rPr>
          <w:rFonts w:eastAsia="Times New Roman" w:cs="Times New Roman"/>
          <w:lang w:eastAsia="en-GB"/>
        </w:rPr>
      </w:pPr>
    </w:p>
    <w:p w:rsidR="00404198" w:rsidRPr="002E4193" w:rsidRDefault="00404198" w:rsidP="008A0CD8">
      <w:pPr>
        <w:numPr>
          <w:ilvl w:val="12"/>
          <w:numId w:val="0"/>
        </w:numPr>
        <w:tabs>
          <w:tab w:val="left" w:pos="5220"/>
        </w:tabs>
        <w:spacing w:after="0" w:line="240" w:lineRule="auto"/>
        <w:rPr>
          <w:rFonts w:eastAsia="Times New Roman" w:cs="Times New Roman"/>
          <w:lang w:eastAsia="en-GB"/>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C65FC5" w:rsidRPr="002E4193" w:rsidTr="00154A00">
        <w:trPr>
          <w:trHeight w:val="673"/>
        </w:trPr>
        <w:tc>
          <w:tcPr>
            <w:tcW w:w="9180" w:type="dxa"/>
            <w:tcBorders>
              <w:bottom w:val="nil"/>
            </w:tcBorders>
            <w:shd w:val="pct20" w:color="000000" w:fill="FFFFFF"/>
          </w:tcPr>
          <w:p w:rsidR="00C65FC5" w:rsidRPr="002E4193" w:rsidRDefault="00C65FC5" w:rsidP="00154A00">
            <w:pPr>
              <w:keepNext/>
              <w:numPr>
                <w:ilvl w:val="12"/>
                <w:numId w:val="0"/>
              </w:numPr>
              <w:tabs>
                <w:tab w:val="left" w:pos="5220"/>
              </w:tabs>
              <w:spacing w:before="120" w:after="120" w:line="240" w:lineRule="auto"/>
              <w:outlineLvl w:val="3"/>
              <w:rPr>
                <w:rFonts w:eastAsia="Times New Roman" w:cs="Times New Roman"/>
                <w:b/>
                <w:i/>
                <w:lang w:eastAsia="en-GB"/>
              </w:rPr>
            </w:pPr>
            <w:r w:rsidRPr="002E4193">
              <w:rPr>
                <w:rFonts w:eastAsia="Times New Roman" w:cs="Times New Roman"/>
                <w:b/>
                <w:i/>
                <w:lang w:eastAsia="en-GB"/>
              </w:rPr>
              <w:t>Structure</w:t>
            </w:r>
          </w:p>
        </w:tc>
      </w:tr>
      <w:tr w:rsidR="00C65FC5" w:rsidRPr="002E4193" w:rsidTr="00154A00">
        <w:trPr>
          <w:trHeight w:val="2609"/>
        </w:trPr>
        <w:tc>
          <w:tcPr>
            <w:tcW w:w="9180" w:type="dxa"/>
            <w:tcBorders>
              <w:top w:val="nil"/>
            </w:tcBorders>
          </w:tcPr>
          <w:p w:rsidR="00C65FC5" w:rsidRPr="002E4193" w:rsidRDefault="00C65FC5" w:rsidP="00154A00">
            <w:pPr>
              <w:numPr>
                <w:ilvl w:val="12"/>
                <w:numId w:val="0"/>
              </w:numPr>
              <w:tabs>
                <w:tab w:val="left" w:pos="5220"/>
              </w:tabs>
              <w:spacing w:after="0" w:line="240" w:lineRule="auto"/>
              <w:rPr>
                <w:rFonts w:eastAsia="Times New Roman" w:cs="Times New Roman"/>
                <w:lang w:eastAsia="en-GB"/>
              </w:rPr>
            </w:pPr>
          </w:p>
          <w:p w:rsidR="00C65FC5" w:rsidRPr="002E4193" w:rsidRDefault="00F36AE1" w:rsidP="00154A00">
            <w:pPr>
              <w:numPr>
                <w:ilvl w:val="12"/>
                <w:numId w:val="0"/>
              </w:numPr>
              <w:tabs>
                <w:tab w:val="left" w:pos="5220"/>
              </w:tabs>
              <w:spacing w:after="0" w:line="240" w:lineRule="auto"/>
              <w:rPr>
                <w:rFonts w:eastAsia="Times New Roman" w:cs="Times New Roman"/>
                <w:lang w:eastAsia="en-GB"/>
              </w:rPr>
            </w:pPr>
            <w:r w:rsidRPr="002E4193">
              <w:rPr>
                <w:noProof/>
                <w:lang w:eastAsia="en-GB"/>
              </w:rPr>
              <w:lastRenderedPageBreak/>
              <w:drawing>
                <wp:inline distT="0" distB="0" distL="0" distR="0" wp14:anchorId="4BA9960D" wp14:editId="43EE4158">
                  <wp:extent cx="5486400" cy="3200400"/>
                  <wp:effectExtent l="0" t="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6AE1" w:rsidRPr="002E4193" w:rsidRDefault="00F36AE1" w:rsidP="00154A00">
            <w:pPr>
              <w:numPr>
                <w:ilvl w:val="12"/>
                <w:numId w:val="0"/>
              </w:numPr>
              <w:tabs>
                <w:tab w:val="left" w:pos="5220"/>
              </w:tabs>
              <w:spacing w:after="0" w:line="240" w:lineRule="auto"/>
              <w:rPr>
                <w:rFonts w:eastAsia="Times New Roman" w:cs="Times New Roman"/>
                <w:lang w:eastAsia="en-GB"/>
              </w:rPr>
            </w:pPr>
          </w:p>
        </w:tc>
      </w:tr>
    </w:tbl>
    <w:p w:rsidR="008A0CD8" w:rsidRPr="002E4193" w:rsidRDefault="008A0CD8" w:rsidP="008A0CD8">
      <w:pPr>
        <w:numPr>
          <w:ilvl w:val="12"/>
          <w:numId w:val="0"/>
        </w:numPr>
        <w:tabs>
          <w:tab w:val="left" w:pos="5220"/>
        </w:tabs>
        <w:spacing w:after="0" w:line="240" w:lineRule="auto"/>
        <w:rPr>
          <w:rFonts w:eastAsia="Times New Roman" w:cs="Times New Roman"/>
          <w:lang w:eastAsia="en-GB"/>
        </w:rPr>
      </w:pPr>
    </w:p>
    <w:p w:rsidR="00F36AE1" w:rsidRPr="002E4193" w:rsidRDefault="00F36AE1" w:rsidP="00F36AE1">
      <w:pPr>
        <w:numPr>
          <w:ilvl w:val="12"/>
          <w:numId w:val="0"/>
        </w:numPr>
        <w:tabs>
          <w:tab w:val="left" w:pos="52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6AE1" w:rsidRPr="002E4193" w:rsidTr="00F36AE1">
        <w:trPr>
          <w:trHeight w:val="385"/>
        </w:trPr>
        <w:tc>
          <w:tcPr>
            <w:tcW w:w="9214" w:type="dxa"/>
            <w:tcBorders>
              <w:top w:val="single" w:sz="4" w:space="0" w:color="auto"/>
              <w:left w:val="single" w:sz="4" w:space="0" w:color="auto"/>
              <w:bottom w:val="nil"/>
              <w:right w:val="single" w:sz="4" w:space="0" w:color="auto"/>
            </w:tcBorders>
            <w:shd w:val="pct20" w:color="000000" w:fill="FFFFFF"/>
            <w:hideMark/>
          </w:tcPr>
          <w:p w:rsidR="00F36AE1" w:rsidRPr="002E4193" w:rsidRDefault="00F36AE1">
            <w:pPr>
              <w:keepNext/>
              <w:numPr>
                <w:ilvl w:val="12"/>
                <w:numId w:val="0"/>
              </w:numPr>
              <w:tabs>
                <w:tab w:val="left" w:pos="5220"/>
              </w:tabs>
              <w:spacing w:before="60" w:after="60"/>
              <w:outlineLvl w:val="1"/>
              <w:rPr>
                <w:b/>
                <w:i/>
              </w:rPr>
            </w:pPr>
            <w:r w:rsidRPr="002E4193">
              <w:rPr>
                <w:b/>
                <w:i/>
              </w:rPr>
              <w:t>Signatures</w:t>
            </w:r>
          </w:p>
        </w:tc>
      </w:tr>
      <w:tr w:rsidR="00F36AE1" w:rsidRPr="002E4193" w:rsidTr="00F36AE1">
        <w:trPr>
          <w:trHeight w:val="2104"/>
        </w:trPr>
        <w:tc>
          <w:tcPr>
            <w:tcW w:w="9214" w:type="dxa"/>
            <w:tcBorders>
              <w:top w:val="nil"/>
              <w:left w:val="single" w:sz="4" w:space="0" w:color="auto"/>
              <w:bottom w:val="single" w:sz="4" w:space="0" w:color="auto"/>
              <w:right w:val="single" w:sz="4" w:space="0" w:color="auto"/>
            </w:tcBorders>
          </w:tcPr>
          <w:p w:rsidR="00F36AE1" w:rsidRPr="002E4193" w:rsidRDefault="00F36AE1">
            <w:pPr>
              <w:numPr>
                <w:ilvl w:val="12"/>
                <w:numId w:val="0"/>
              </w:numPr>
              <w:tabs>
                <w:tab w:val="left" w:pos="5220"/>
              </w:tabs>
            </w:pPr>
          </w:p>
          <w:p w:rsidR="00F36AE1" w:rsidRPr="002E4193" w:rsidRDefault="00F36AE1">
            <w:pPr>
              <w:numPr>
                <w:ilvl w:val="12"/>
                <w:numId w:val="0"/>
              </w:numPr>
              <w:tabs>
                <w:tab w:val="left" w:pos="5220"/>
              </w:tabs>
              <w:rPr>
                <w:rFonts w:cs="Calibri"/>
              </w:rPr>
            </w:pPr>
            <w:r w:rsidRPr="002E4193">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2392045</wp:posOffset>
                      </wp:positionH>
                      <wp:positionV relativeFrom="paragraph">
                        <wp:posOffset>518160</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2054"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4C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Zr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"/>
                  </w:pict>
                </mc:Fallback>
              </mc:AlternateContent>
            </w:r>
            <w:r w:rsidRPr="002E4193">
              <w:rPr>
                <w:rFonts w:cs="Arial"/>
              </w:rPr>
              <w:t>Approved by :  CEO</w:t>
            </w:r>
            <w:r w:rsidRPr="002E4193">
              <w:rPr>
                <w:rFonts w:cs="Calibri"/>
              </w:rPr>
              <w:t xml:space="preserve">                       </w:t>
            </w:r>
            <w:r w:rsidRPr="002E4193">
              <w:rPr>
                <w:rFonts w:cs="Calibri"/>
                <w:noProof/>
                <w:lang w:eastAsia="en-GB"/>
              </w:rPr>
              <w:drawing>
                <wp:inline distT="0" distB="0" distL="0" distR="0">
                  <wp:extent cx="17145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Pr="002E4193">
              <w:rPr>
                <w:rFonts w:cs="Calibri"/>
              </w:rPr>
              <w:t xml:space="preserve">                 </w:t>
            </w:r>
          </w:p>
          <w:p w:rsidR="00F36AE1" w:rsidRPr="002E4193" w:rsidRDefault="00F36AE1">
            <w:pPr>
              <w:numPr>
                <w:ilvl w:val="12"/>
                <w:numId w:val="0"/>
              </w:numPr>
              <w:tabs>
                <w:tab w:val="left" w:pos="5220"/>
              </w:tabs>
            </w:pPr>
          </w:p>
          <w:p w:rsidR="00F36AE1" w:rsidRPr="002E4193" w:rsidRDefault="00F36AE1">
            <w:pPr>
              <w:numPr>
                <w:ilvl w:val="12"/>
                <w:numId w:val="0"/>
              </w:numPr>
              <w:tabs>
                <w:tab w:val="left" w:pos="5220"/>
              </w:tabs>
            </w:pPr>
            <w:r w:rsidRPr="002E4193">
              <w:t xml:space="preserve">Approved by : Post Holder/or Representative                </w:t>
            </w:r>
          </w:p>
          <w:p w:rsidR="00F36AE1" w:rsidRPr="002E4193" w:rsidRDefault="00F36AE1">
            <w:pPr>
              <w:numPr>
                <w:ilvl w:val="12"/>
                <w:numId w:val="0"/>
              </w:numPr>
              <w:tabs>
                <w:tab w:val="left" w:pos="5220"/>
              </w:tabs>
            </w:pPr>
            <w:r w:rsidRPr="002E4193">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2715895</wp:posOffset>
                      </wp:positionH>
                      <wp:positionV relativeFrom="paragraph">
                        <wp:posOffset>60325</wp:posOffset>
                      </wp:positionV>
                      <wp:extent cx="190754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837C"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P2Hg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"/>
                  </w:pict>
                </mc:Fallback>
              </mc:AlternateContent>
            </w:r>
          </w:p>
        </w:tc>
      </w:tr>
    </w:tbl>
    <w:p w:rsidR="00F36AE1" w:rsidRDefault="00F36AE1" w:rsidP="00F36AE1">
      <w:pPr>
        <w:keepNext/>
        <w:spacing w:before="240" w:after="60"/>
        <w:outlineLvl w:val="0"/>
        <w:rPr>
          <w:b/>
          <w:noProof/>
          <w:kern w:val="28"/>
          <w:sz w:val="28"/>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DD1D08" w:rsidRPr="00D24976" w:rsidRDefault="00DD1D08" w:rsidP="00031F41">
      <w:pPr>
        <w:spacing w:after="0" w:line="240" w:lineRule="auto"/>
        <w:jc w:val="center"/>
        <w:rPr>
          <w:color w:val="FFFFFF" w:themeColor="background1"/>
          <w:sz w:val="40"/>
        </w:rPr>
      </w:pPr>
    </w:p>
    <w:sectPr w:rsidR="00DD1D08" w:rsidRPr="00D24976" w:rsidSect="00031F41">
      <w:headerReference w:type="first" r:id="rId14"/>
      <w:pgSz w:w="11906" w:h="16838" w:code="9"/>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71" w:rsidRDefault="00B96F71" w:rsidP="003C3B5F">
      <w:pPr>
        <w:spacing w:after="0" w:line="240" w:lineRule="auto"/>
      </w:pPr>
      <w:r>
        <w:separator/>
      </w:r>
    </w:p>
  </w:endnote>
  <w:endnote w:type="continuationSeparator" w:id="0">
    <w:p w:rsidR="00B96F71" w:rsidRDefault="00B96F71"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71" w:rsidRDefault="00B96F71" w:rsidP="003C3B5F">
      <w:pPr>
        <w:spacing w:after="0" w:line="240" w:lineRule="auto"/>
      </w:pPr>
      <w:r>
        <w:separator/>
      </w:r>
    </w:p>
  </w:footnote>
  <w:footnote w:type="continuationSeparator" w:id="0">
    <w:p w:rsidR="00B96F71" w:rsidRDefault="00B96F71"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E1" w:rsidRDefault="00F36AE1" w:rsidP="00F36AE1">
    <w:pPr>
      <w:pStyle w:val="Header"/>
    </w:pPr>
    <w:r>
      <w:rPr>
        <w:noProof/>
        <w:lang w:eastAsia="en-GB"/>
      </w:rPr>
      <w:drawing>
        <wp:inline distT="0" distB="0" distL="0" distR="0" wp14:anchorId="6FC8509E" wp14:editId="72C9AFF6">
          <wp:extent cx="1263939" cy="42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 June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309" cy="438249"/>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44F0D33"/>
    <w:multiLevelType w:val="hybridMultilevel"/>
    <w:tmpl w:val="0C86BD72"/>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45926"/>
    <w:multiLevelType w:val="hybridMultilevel"/>
    <w:tmpl w:val="4040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903DA"/>
    <w:multiLevelType w:val="hybridMultilevel"/>
    <w:tmpl w:val="F8742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F70E8"/>
    <w:multiLevelType w:val="hybridMultilevel"/>
    <w:tmpl w:val="C5749D60"/>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E586A"/>
    <w:multiLevelType w:val="hybridMultilevel"/>
    <w:tmpl w:val="E466BD5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527B18"/>
    <w:multiLevelType w:val="hybridMultilevel"/>
    <w:tmpl w:val="35B4A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8B1EB3"/>
    <w:multiLevelType w:val="hybridMultilevel"/>
    <w:tmpl w:val="CD2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3760B"/>
    <w:multiLevelType w:val="hybridMultilevel"/>
    <w:tmpl w:val="C56C5B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935B2C"/>
    <w:multiLevelType w:val="hybridMultilevel"/>
    <w:tmpl w:val="C48A89BC"/>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E07B09"/>
    <w:multiLevelType w:val="hybridMultilevel"/>
    <w:tmpl w:val="EF0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7547C"/>
    <w:multiLevelType w:val="hybridMultilevel"/>
    <w:tmpl w:val="CB562224"/>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30974"/>
    <w:multiLevelType w:val="hybridMultilevel"/>
    <w:tmpl w:val="6EA4FC8A"/>
    <w:lvl w:ilvl="0" w:tplc="7FAAFE70">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4A15ED"/>
    <w:multiLevelType w:val="hybridMultilevel"/>
    <w:tmpl w:val="3D0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E0A65"/>
    <w:multiLevelType w:val="hybridMultilevel"/>
    <w:tmpl w:val="0B1EC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DA29B9"/>
    <w:multiLevelType w:val="hybridMultilevel"/>
    <w:tmpl w:val="A67A3438"/>
    <w:lvl w:ilvl="0" w:tplc="664838E8">
      <w:start w:val="4"/>
      <w:numFmt w:val="bullet"/>
      <w:lvlText w:val="•"/>
      <w:lvlJc w:val="left"/>
      <w:pPr>
        <w:ind w:left="1080" w:hanging="720"/>
      </w:pPr>
      <w:rPr>
        <w:rFonts w:ascii="Calibri" w:eastAsiaTheme="minorHAnsi" w:hAnsi="Calibri" w:cs="Calibri" w:hint="default"/>
      </w:rPr>
    </w:lvl>
    <w:lvl w:ilvl="1" w:tplc="BCFECC72">
      <w:start w:val="4"/>
      <w:numFmt w:val="bullet"/>
      <w:lvlText w:val=""/>
      <w:lvlJc w:val="left"/>
      <w:pPr>
        <w:ind w:left="1800" w:hanging="72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FD9"/>
    <w:multiLevelType w:val="hybridMultilevel"/>
    <w:tmpl w:val="0380886E"/>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360A0"/>
    <w:multiLevelType w:val="hybridMultilevel"/>
    <w:tmpl w:val="4B4299B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B55599"/>
    <w:multiLevelType w:val="hybridMultilevel"/>
    <w:tmpl w:val="E48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86429"/>
    <w:multiLevelType w:val="hybridMultilevel"/>
    <w:tmpl w:val="258AA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6B7FF5"/>
    <w:multiLevelType w:val="hybridMultilevel"/>
    <w:tmpl w:val="57888850"/>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331373"/>
    <w:multiLevelType w:val="hybridMultilevel"/>
    <w:tmpl w:val="C0703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BA06E0"/>
    <w:multiLevelType w:val="hybridMultilevel"/>
    <w:tmpl w:val="C7FED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26" w15:restartNumberingAfterBreak="0">
    <w:nsid w:val="76851A6F"/>
    <w:multiLevelType w:val="hybridMultilevel"/>
    <w:tmpl w:val="E2BC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7"/>
  </w:num>
  <w:num w:numId="2">
    <w:abstractNumId w:val="3"/>
  </w:num>
  <w:num w:numId="3">
    <w:abstractNumId w:val="9"/>
  </w:num>
  <w:num w:numId="4">
    <w:abstractNumId w:val="14"/>
  </w:num>
  <w:num w:numId="5">
    <w:abstractNumId w:val="6"/>
  </w:num>
  <w:num w:numId="6">
    <w:abstractNumId w:val="7"/>
  </w:num>
  <w:num w:numId="7">
    <w:abstractNumId w:val="22"/>
  </w:num>
  <w:num w:numId="8">
    <w:abstractNumId w:val="18"/>
  </w:num>
  <w:num w:numId="9">
    <w:abstractNumId w:val="11"/>
  </w:num>
  <w:num w:numId="10">
    <w:abstractNumId w:val="19"/>
  </w:num>
  <w:num w:numId="11">
    <w:abstractNumId w:val="13"/>
  </w:num>
  <w:num w:numId="12">
    <w:abstractNumId w:val="2"/>
  </w:num>
  <w:num w:numId="13">
    <w:abstractNumId w:val="15"/>
  </w:num>
  <w:num w:numId="14">
    <w:abstractNumId w:val="12"/>
  </w:num>
  <w:num w:numId="15">
    <w:abstractNumId w:val="26"/>
  </w:num>
  <w:num w:numId="16">
    <w:abstractNumId w:val="4"/>
  </w:num>
  <w:num w:numId="17">
    <w:abstractNumId w:val="2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5"/>
  </w:num>
  <w:num w:numId="20">
    <w:abstractNumId w:val="27"/>
  </w:num>
  <w:num w:numId="21">
    <w:abstractNumId w:val="1"/>
  </w:num>
  <w:num w:numId="22">
    <w:abstractNumId w:val="16"/>
  </w:num>
  <w:num w:numId="23">
    <w:abstractNumId w:val="24"/>
  </w:num>
  <w:num w:numId="24">
    <w:abstractNumId w:val="10"/>
  </w:num>
  <w:num w:numId="25">
    <w:abstractNumId w:val="21"/>
  </w:num>
  <w:num w:numId="26">
    <w:abstractNumId w:val="23"/>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41">
      <o:colormenu v:ext="edit" fill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3"/>
    <w:rsid w:val="00021261"/>
    <w:rsid w:val="000277DC"/>
    <w:rsid w:val="00031F41"/>
    <w:rsid w:val="0006624A"/>
    <w:rsid w:val="000A6C93"/>
    <w:rsid w:val="000E62CE"/>
    <w:rsid w:val="001053C7"/>
    <w:rsid w:val="00123C0A"/>
    <w:rsid w:val="00124173"/>
    <w:rsid w:val="001346B3"/>
    <w:rsid w:val="001A5D40"/>
    <w:rsid w:val="001D3C35"/>
    <w:rsid w:val="00226B55"/>
    <w:rsid w:val="002624B8"/>
    <w:rsid w:val="00294E5F"/>
    <w:rsid w:val="002B200C"/>
    <w:rsid w:val="002C1981"/>
    <w:rsid w:val="002E4193"/>
    <w:rsid w:val="002F109B"/>
    <w:rsid w:val="00300E69"/>
    <w:rsid w:val="00347600"/>
    <w:rsid w:val="003535F0"/>
    <w:rsid w:val="00396883"/>
    <w:rsid w:val="003B5392"/>
    <w:rsid w:val="003C3B5F"/>
    <w:rsid w:val="00404198"/>
    <w:rsid w:val="00410CBA"/>
    <w:rsid w:val="0048747F"/>
    <w:rsid w:val="005056B1"/>
    <w:rsid w:val="00564CC7"/>
    <w:rsid w:val="00594583"/>
    <w:rsid w:val="005E64CF"/>
    <w:rsid w:val="005F1E39"/>
    <w:rsid w:val="00612DE6"/>
    <w:rsid w:val="00630585"/>
    <w:rsid w:val="00666971"/>
    <w:rsid w:val="007774DC"/>
    <w:rsid w:val="007A749C"/>
    <w:rsid w:val="00843B34"/>
    <w:rsid w:val="00874775"/>
    <w:rsid w:val="00881416"/>
    <w:rsid w:val="008A0CD8"/>
    <w:rsid w:val="008A2BA5"/>
    <w:rsid w:val="008A2F38"/>
    <w:rsid w:val="009441A5"/>
    <w:rsid w:val="00A774E8"/>
    <w:rsid w:val="00AA0FA3"/>
    <w:rsid w:val="00AE0B56"/>
    <w:rsid w:val="00AE22AB"/>
    <w:rsid w:val="00AE5510"/>
    <w:rsid w:val="00AF73FF"/>
    <w:rsid w:val="00B20C8C"/>
    <w:rsid w:val="00B269DE"/>
    <w:rsid w:val="00B81CCE"/>
    <w:rsid w:val="00B849F6"/>
    <w:rsid w:val="00B96F71"/>
    <w:rsid w:val="00C141FE"/>
    <w:rsid w:val="00C31CF4"/>
    <w:rsid w:val="00C65FC5"/>
    <w:rsid w:val="00CB6723"/>
    <w:rsid w:val="00CC0554"/>
    <w:rsid w:val="00D0294E"/>
    <w:rsid w:val="00D24976"/>
    <w:rsid w:val="00D52AF7"/>
    <w:rsid w:val="00D53243"/>
    <w:rsid w:val="00D541F2"/>
    <w:rsid w:val="00D65CBA"/>
    <w:rsid w:val="00D677F6"/>
    <w:rsid w:val="00DA4ED0"/>
    <w:rsid w:val="00DA5BD7"/>
    <w:rsid w:val="00DD1D08"/>
    <w:rsid w:val="00DD227E"/>
    <w:rsid w:val="00DE4CC4"/>
    <w:rsid w:val="00E144C7"/>
    <w:rsid w:val="00E4571B"/>
    <w:rsid w:val="00EB0C41"/>
    <w:rsid w:val="00F20B14"/>
    <w:rsid w:val="00F36AE1"/>
    <w:rsid w:val="00F74ED1"/>
    <w:rsid w:val="00F83C48"/>
    <w:rsid w:val="00FD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1943]"/>
    </o:shapedefaults>
    <o:shapelayout v:ext="edit">
      <o:idmap v:ext="edit" data="1"/>
    </o:shapelayout>
  </w:shapeDefaults>
  <w:decimalSymbol w:val="."/>
  <w:listSeparator w:val=","/>
  <w15:docId w15:val="{F28A7641-8E63-4764-8E8A-F56677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C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0C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A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83"/>
    <w:rPr>
      <w:rFonts w:ascii="Tahoma" w:hAnsi="Tahoma" w:cs="Tahoma"/>
      <w:sz w:val="16"/>
      <w:szCs w:val="16"/>
    </w:rPr>
  </w:style>
  <w:style w:type="paragraph" w:styleId="Header">
    <w:name w:val="header"/>
    <w:basedOn w:val="Normal"/>
    <w:link w:val="HeaderChar"/>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94E5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basedOn w:val="DefaultParagraphFont"/>
    <w:uiPriority w:val="99"/>
    <w:unhideWhenUsed/>
    <w:rsid w:val="00D24976"/>
    <w:rPr>
      <w:color w:val="0000FF" w:themeColor="hyperlink"/>
      <w:u w:val="single"/>
    </w:rPr>
  </w:style>
  <w:style w:type="character" w:customStyle="1" w:styleId="Heading1Char">
    <w:name w:val="Heading 1 Char"/>
    <w:basedOn w:val="DefaultParagraphFont"/>
    <w:link w:val="Heading1"/>
    <w:uiPriority w:val="9"/>
    <w:rsid w:val="008A0C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A0CD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A0CD8"/>
    <w:rPr>
      <w:rFonts w:asciiTheme="majorHAnsi" w:eastAsiaTheme="majorEastAsia" w:hAnsiTheme="majorHAnsi" w:cstheme="majorBidi"/>
      <w:i/>
      <w:iCs/>
      <w:color w:val="365F91" w:themeColor="accent1" w:themeShade="BF"/>
    </w:rPr>
  </w:style>
  <w:style w:type="paragraph" w:styleId="NoSpacing">
    <w:name w:val="No Spacing"/>
    <w:uiPriority w:val="1"/>
    <w:qFormat/>
    <w:rsid w:val="0030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9597">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615405233">
      <w:bodyDiv w:val="1"/>
      <w:marLeft w:val="0"/>
      <w:marRight w:val="0"/>
      <w:marTop w:val="0"/>
      <w:marBottom w:val="0"/>
      <w:divBdr>
        <w:top w:val="none" w:sz="0" w:space="0" w:color="auto"/>
        <w:left w:val="none" w:sz="0" w:space="0" w:color="auto"/>
        <w:bottom w:val="none" w:sz="0" w:space="0" w:color="auto"/>
        <w:right w:val="none" w:sz="0" w:space="0" w:color="auto"/>
      </w:divBdr>
      <w:divsChild>
        <w:div w:id="217254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0D45D-CC37-ED45-A8BC-1B0A91BB8865}"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E1CB7007-8899-D841-AABE-1B48C4ACBAC4}">
      <dgm:prSet phldrT="[Text]" custT="1"/>
      <dgm:spPr/>
      <dgm:t>
        <a:bodyPr/>
        <a:lstStyle/>
        <a:p>
          <a:r>
            <a:rPr lang="en-US" sz="1200">
              <a:latin typeface="Verdana" panose="020B0604030504040204" pitchFamily="34" charset="0"/>
              <a:ea typeface="Verdana" panose="020B0604030504040204" pitchFamily="34" charset="0"/>
              <a:cs typeface="Verdana" panose="020B0604030504040204" pitchFamily="34" charset="0"/>
            </a:rPr>
            <a:t>SLT Link</a:t>
          </a:r>
        </a:p>
      </dgm:t>
    </dgm:pt>
    <dgm:pt modelId="{2645F772-48C1-AE49-A316-7611DA83EB62}" type="par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56077DF7-269C-D040-86AB-8D41E7570922}" type="sib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DA332F57-7852-214B-B7C8-A913A39F5140}">
      <dgm:prSet phldrT="[Text]" custT="1"/>
      <dgm:spPr/>
      <dgm:t>
        <a:bodyPr/>
        <a:lstStyle/>
        <a:p>
          <a:r>
            <a:rPr lang="en-US" sz="1200">
              <a:latin typeface="Verdana" panose="020B0604030504040204" pitchFamily="34" charset="0"/>
              <a:ea typeface="Verdana" panose="020B0604030504040204" pitchFamily="34" charset="0"/>
              <a:cs typeface="Verdana" panose="020B0604030504040204" pitchFamily="34" charset="0"/>
            </a:rPr>
            <a:t>Head</a:t>
          </a:r>
          <a:r>
            <a:rPr lang="en-US" sz="1200" baseline="0">
              <a:latin typeface="Verdana" panose="020B0604030504040204" pitchFamily="34" charset="0"/>
              <a:ea typeface="Verdana" panose="020B0604030504040204" pitchFamily="34" charset="0"/>
              <a:cs typeface="Verdana" panose="020B0604030504040204" pitchFamily="34" charset="0"/>
            </a:rPr>
            <a:t> of Humanities</a:t>
          </a:r>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35BB946E-EF5D-A644-BA2B-58F0D25234F6}" type="parTrans" cxnId="{D0B49F2B-8D31-BE4A-8265-D48819FAF4E0}">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D8CD99A9-D245-CF41-A5F1-961AD4B419F9}" type="sibTrans" cxnId="{D0B49F2B-8D31-BE4A-8265-D48819FAF4E0}">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CE3CAAFE-9256-3245-9D99-52CCABE11F5E}">
      <dgm:prSet phldrT="[Text]" custT="1"/>
      <dgm:spPr/>
      <dgm:t>
        <a:bodyPr/>
        <a:lstStyle/>
        <a:p>
          <a:r>
            <a:rPr lang="en-US" sz="1200">
              <a:latin typeface="Verdana" panose="020B0604030504040204" pitchFamily="34" charset="0"/>
              <a:ea typeface="Verdana" panose="020B0604030504040204" pitchFamily="34" charset="0"/>
              <a:cs typeface="Verdana" panose="020B0604030504040204" pitchFamily="34" charset="0"/>
            </a:rPr>
            <a:t>Teachers of Geography</a:t>
          </a:r>
        </a:p>
      </dgm:t>
    </dgm:pt>
    <dgm:pt modelId="{509BFCDD-4C57-EA4D-B2F1-2671E0D0216F}" type="parTrans" cxnId="{59D9FC4B-780E-0A4B-9230-0EDF66308FD1}">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E0EE392A-1E1F-D342-9EE7-74951D221418}" type="sibTrans" cxnId="{59D9FC4B-780E-0A4B-9230-0EDF66308FD1}">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584AE1EE-BDD2-4250-877E-01BABDD12873}">
      <dgm:prSet custT="1"/>
      <dgm:spPr/>
      <dgm:t>
        <a:bodyPr/>
        <a:lstStyle/>
        <a:p>
          <a:endParaRPr lang="en-GB" sz="800"/>
        </a:p>
        <a:p>
          <a:r>
            <a:rPr lang="en-GB" sz="1200"/>
            <a:t>Teachers of History</a:t>
          </a:r>
        </a:p>
        <a:p>
          <a:endParaRPr lang="en-GB" sz="800"/>
        </a:p>
      </dgm:t>
    </dgm:pt>
    <dgm:pt modelId="{38A61653-A8B1-4402-BF05-96206DA61561}" type="parTrans" cxnId="{61A6F699-7B91-40A7-9C20-8A71093C3C86}">
      <dgm:prSet/>
      <dgm:spPr/>
      <dgm:t>
        <a:bodyPr/>
        <a:lstStyle/>
        <a:p>
          <a:endParaRPr lang="en-GB"/>
        </a:p>
      </dgm:t>
    </dgm:pt>
    <dgm:pt modelId="{F35AD5F0-B7F8-43D1-B027-533179C59F0D}" type="sibTrans" cxnId="{61A6F699-7B91-40A7-9C20-8A71093C3C86}">
      <dgm:prSet/>
      <dgm:spPr/>
      <dgm:t>
        <a:bodyPr/>
        <a:lstStyle/>
        <a:p>
          <a:endParaRPr lang="en-GB"/>
        </a:p>
      </dgm:t>
    </dgm:pt>
    <dgm:pt modelId="{3C533404-174E-498D-8793-7E5BD043894B}" type="asst">
      <dgm:prSet custT="1"/>
      <dgm:spPr/>
      <dgm:t>
        <a:bodyPr/>
        <a:lstStyle/>
        <a:p>
          <a:r>
            <a:rPr lang="en-GB" sz="1200"/>
            <a:t>2nd in Humanities/</a:t>
          </a:r>
        </a:p>
        <a:p>
          <a:r>
            <a:rPr lang="en-GB" sz="1200"/>
            <a:t>PSHE/SMSC Co-ordinator</a:t>
          </a:r>
        </a:p>
      </dgm:t>
    </dgm:pt>
    <dgm:pt modelId="{A3644266-E624-44C8-87CF-544A89BEBFF8}" type="parTrans" cxnId="{44C879E0-9C3B-4879-AF61-FAC821DA360A}">
      <dgm:prSet/>
      <dgm:spPr/>
      <dgm:t>
        <a:bodyPr/>
        <a:lstStyle/>
        <a:p>
          <a:endParaRPr lang="en-GB"/>
        </a:p>
      </dgm:t>
    </dgm:pt>
    <dgm:pt modelId="{5FD2C511-6ABE-4E98-A905-7F423E6EE16F}" type="sibTrans" cxnId="{44C879E0-9C3B-4879-AF61-FAC821DA360A}">
      <dgm:prSet/>
      <dgm:spPr/>
      <dgm:t>
        <a:bodyPr/>
        <a:lstStyle/>
        <a:p>
          <a:endParaRPr lang="en-GB"/>
        </a:p>
      </dgm:t>
    </dgm:pt>
    <dgm:pt modelId="{9B5ADA3B-BAC0-3F44-80ED-037C3DD6A783}" type="pres">
      <dgm:prSet presAssocID="{2BB0D45D-CC37-ED45-A8BC-1B0A91BB8865}" presName="hierChild1" presStyleCnt="0">
        <dgm:presLayoutVars>
          <dgm:orgChart val="1"/>
          <dgm:chPref val="1"/>
          <dgm:dir/>
          <dgm:animOne val="branch"/>
          <dgm:animLvl val="lvl"/>
          <dgm:resizeHandles/>
        </dgm:presLayoutVars>
      </dgm:prSet>
      <dgm:spPr/>
      <dgm:t>
        <a:bodyPr/>
        <a:lstStyle/>
        <a:p>
          <a:endParaRPr lang="en-GB"/>
        </a:p>
      </dgm:t>
    </dgm:pt>
    <dgm:pt modelId="{1E67315C-F731-EF4D-A555-698118CF1E79}" type="pres">
      <dgm:prSet presAssocID="{E1CB7007-8899-D841-AABE-1B48C4ACBAC4}" presName="hierRoot1" presStyleCnt="0">
        <dgm:presLayoutVars>
          <dgm:hierBranch val="init"/>
        </dgm:presLayoutVars>
      </dgm:prSet>
      <dgm:spPr/>
    </dgm:pt>
    <dgm:pt modelId="{B333CA5F-465F-6E4B-B7D6-9C85EA663D0C}" type="pres">
      <dgm:prSet presAssocID="{E1CB7007-8899-D841-AABE-1B48C4ACBAC4}" presName="rootComposite1" presStyleCnt="0"/>
      <dgm:spPr/>
    </dgm:pt>
    <dgm:pt modelId="{4B97133E-946E-A943-99B5-55B8070920D7}" type="pres">
      <dgm:prSet presAssocID="{E1CB7007-8899-D841-AABE-1B48C4ACBAC4}" presName="rootText1" presStyleLbl="node0" presStyleIdx="0" presStyleCnt="1">
        <dgm:presLayoutVars>
          <dgm:chPref val="3"/>
        </dgm:presLayoutVars>
      </dgm:prSet>
      <dgm:spPr/>
      <dgm:t>
        <a:bodyPr/>
        <a:lstStyle/>
        <a:p>
          <a:endParaRPr lang="en-US"/>
        </a:p>
      </dgm:t>
    </dgm:pt>
    <dgm:pt modelId="{8CC96AC8-B369-9147-BAF6-AF25B09836BF}" type="pres">
      <dgm:prSet presAssocID="{E1CB7007-8899-D841-AABE-1B48C4ACBAC4}" presName="rootConnector1" presStyleLbl="node1" presStyleIdx="0" presStyleCnt="0"/>
      <dgm:spPr/>
      <dgm:t>
        <a:bodyPr/>
        <a:lstStyle/>
        <a:p>
          <a:endParaRPr lang="en-GB"/>
        </a:p>
      </dgm:t>
    </dgm:pt>
    <dgm:pt modelId="{747B66B7-74CD-7540-9AED-1A4ECFE9C362}" type="pres">
      <dgm:prSet presAssocID="{E1CB7007-8899-D841-AABE-1B48C4ACBAC4}" presName="hierChild2" presStyleCnt="0"/>
      <dgm:spPr/>
    </dgm:pt>
    <dgm:pt modelId="{BAF74649-0CE6-CA41-B210-2615F2264913}" type="pres">
      <dgm:prSet presAssocID="{35BB946E-EF5D-A644-BA2B-58F0D25234F6}" presName="Name37" presStyleLbl="parChTrans1D2" presStyleIdx="0" presStyleCnt="1"/>
      <dgm:spPr/>
      <dgm:t>
        <a:bodyPr/>
        <a:lstStyle/>
        <a:p>
          <a:endParaRPr lang="en-GB"/>
        </a:p>
      </dgm:t>
    </dgm:pt>
    <dgm:pt modelId="{1841634B-B19D-E644-AA96-ABB2871CBE15}" type="pres">
      <dgm:prSet presAssocID="{DA332F57-7852-214B-B7C8-A913A39F5140}" presName="hierRoot2" presStyleCnt="0">
        <dgm:presLayoutVars>
          <dgm:hierBranch val="init"/>
        </dgm:presLayoutVars>
      </dgm:prSet>
      <dgm:spPr/>
    </dgm:pt>
    <dgm:pt modelId="{C10FA20E-4E3E-9945-981A-10218F32DC62}" type="pres">
      <dgm:prSet presAssocID="{DA332F57-7852-214B-B7C8-A913A39F5140}" presName="rootComposite" presStyleCnt="0"/>
      <dgm:spPr/>
    </dgm:pt>
    <dgm:pt modelId="{788FBDE6-5927-FE42-85AF-46542304C762}" type="pres">
      <dgm:prSet presAssocID="{DA332F57-7852-214B-B7C8-A913A39F5140}" presName="rootText" presStyleLbl="node2" presStyleIdx="0" presStyleCnt="1">
        <dgm:presLayoutVars>
          <dgm:chPref val="3"/>
        </dgm:presLayoutVars>
      </dgm:prSet>
      <dgm:spPr/>
      <dgm:t>
        <a:bodyPr/>
        <a:lstStyle/>
        <a:p>
          <a:endParaRPr lang="en-US"/>
        </a:p>
      </dgm:t>
    </dgm:pt>
    <dgm:pt modelId="{1FEFA2C3-DD5F-6B4D-8C0E-8B852C69C3C9}" type="pres">
      <dgm:prSet presAssocID="{DA332F57-7852-214B-B7C8-A913A39F5140}" presName="rootConnector" presStyleLbl="node2" presStyleIdx="0" presStyleCnt="1"/>
      <dgm:spPr/>
      <dgm:t>
        <a:bodyPr/>
        <a:lstStyle/>
        <a:p>
          <a:endParaRPr lang="en-GB"/>
        </a:p>
      </dgm:t>
    </dgm:pt>
    <dgm:pt modelId="{F52856CE-B3DF-AD40-A5AB-1C7D3A761BC2}" type="pres">
      <dgm:prSet presAssocID="{DA332F57-7852-214B-B7C8-A913A39F5140}" presName="hierChild4" presStyleCnt="0"/>
      <dgm:spPr/>
    </dgm:pt>
    <dgm:pt modelId="{37406D15-B422-3B45-8C3D-4F16FCC00DD0}" type="pres">
      <dgm:prSet presAssocID="{509BFCDD-4C57-EA4D-B2F1-2671E0D0216F}" presName="Name37" presStyleLbl="parChTrans1D3" presStyleIdx="0" presStyleCnt="3"/>
      <dgm:spPr/>
      <dgm:t>
        <a:bodyPr/>
        <a:lstStyle/>
        <a:p>
          <a:endParaRPr lang="en-GB"/>
        </a:p>
      </dgm:t>
    </dgm:pt>
    <dgm:pt modelId="{3A1E898C-DEE1-7F4E-8BAF-E379F573F5C1}" type="pres">
      <dgm:prSet presAssocID="{CE3CAAFE-9256-3245-9D99-52CCABE11F5E}" presName="hierRoot2" presStyleCnt="0">
        <dgm:presLayoutVars>
          <dgm:hierBranch val="init"/>
        </dgm:presLayoutVars>
      </dgm:prSet>
      <dgm:spPr/>
    </dgm:pt>
    <dgm:pt modelId="{F0AA26F5-B513-904E-BF62-655F8674DA30}" type="pres">
      <dgm:prSet presAssocID="{CE3CAAFE-9256-3245-9D99-52CCABE11F5E}" presName="rootComposite" presStyleCnt="0"/>
      <dgm:spPr/>
    </dgm:pt>
    <dgm:pt modelId="{CA869A0A-7F45-FE4B-A86C-CE90508BA71D}" type="pres">
      <dgm:prSet presAssocID="{CE3CAAFE-9256-3245-9D99-52CCABE11F5E}" presName="rootText" presStyleLbl="node3" presStyleIdx="0" presStyleCnt="2">
        <dgm:presLayoutVars>
          <dgm:chPref val="3"/>
        </dgm:presLayoutVars>
      </dgm:prSet>
      <dgm:spPr/>
      <dgm:t>
        <a:bodyPr/>
        <a:lstStyle/>
        <a:p>
          <a:endParaRPr lang="en-US"/>
        </a:p>
      </dgm:t>
    </dgm:pt>
    <dgm:pt modelId="{708F7A1E-0250-0C46-8D85-CE55492B55E8}" type="pres">
      <dgm:prSet presAssocID="{CE3CAAFE-9256-3245-9D99-52CCABE11F5E}" presName="rootConnector" presStyleLbl="node3" presStyleIdx="0" presStyleCnt="2"/>
      <dgm:spPr/>
      <dgm:t>
        <a:bodyPr/>
        <a:lstStyle/>
        <a:p>
          <a:endParaRPr lang="en-GB"/>
        </a:p>
      </dgm:t>
    </dgm:pt>
    <dgm:pt modelId="{6E4E1669-27E3-6541-8DB7-89EEE378A6EE}" type="pres">
      <dgm:prSet presAssocID="{CE3CAAFE-9256-3245-9D99-52CCABE11F5E}" presName="hierChild4" presStyleCnt="0"/>
      <dgm:spPr/>
    </dgm:pt>
    <dgm:pt modelId="{A5F21868-9E2B-954C-B69B-71686345CF6D}" type="pres">
      <dgm:prSet presAssocID="{CE3CAAFE-9256-3245-9D99-52CCABE11F5E}" presName="hierChild5" presStyleCnt="0"/>
      <dgm:spPr/>
    </dgm:pt>
    <dgm:pt modelId="{E740DB5F-5CD9-4AD4-83BF-EF911E535AA3}" type="pres">
      <dgm:prSet presAssocID="{38A61653-A8B1-4402-BF05-96206DA61561}" presName="Name37" presStyleLbl="parChTrans1D3" presStyleIdx="1" presStyleCnt="3"/>
      <dgm:spPr/>
      <dgm:t>
        <a:bodyPr/>
        <a:lstStyle/>
        <a:p>
          <a:endParaRPr lang="en-GB"/>
        </a:p>
      </dgm:t>
    </dgm:pt>
    <dgm:pt modelId="{992860B6-96F1-410F-A498-B26088BD2454}" type="pres">
      <dgm:prSet presAssocID="{584AE1EE-BDD2-4250-877E-01BABDD12873}" presName="hierRoot2" presStyleCnt="0">
        <dgm:presLayoutVars>
          <dgm:hierBranch val="init"/>
        </dgm:presLayoutVars>
      </dgm:prSet>
      <dgm:spPr/>
    </dgm:pt>
    <dgm:pt modelId="{2A13EF4D-C55F-437B-A1A4-9BD1566CD656}" type="pres">
      <dgm:prSet presAssocID="{584AE1EE-BDD2-4250-877E-01BABDD12873}" presName="rootComposite" presStyleCnt="0"/>
      <dgm:spPr/>
    </dgm:pt>
    <dgm:pt modelId="{D560A7B4-E5FD-48C4-ACEC-C86D887A4F2F}" type="pres">
      <dgm:prSet presAssocID="{584AE1EE-BDD2-4250-877E-01BABDD12873}" presName="rootText" presStyleLbl="node3" presStyleIdx="1" presStyleCnt="2">
        <dgm:presLayoutVars>
          <dgm:chPref val="3"/>
        </dgm:presLayoutVars>
      </dgm:prSet>
      <dgm:spPr/>
      <dgm:t>
        <a:bodyPr/>
        <a:lstStyle/>
        <a:p>
          <a:endParaRPr lang="en-GB"/>
        </a:p>
      </dgm:t>
    </dgm:pt>
    <dgm:pt modelId="{37A1A8CA-5CAA-4286-9F8A-DB2D6D660209}" type="pres">
      <dgm:prSet presAssocID="{584AE1EE-BDD2-4250-877E-01BABDD12873}" presName="rootConnector" presStyleLbl="node3" presStyleIdx="1" presStyleCnt="2"/>
      <dgm:spPr/>
      <dgm:t>
        <a:bodyPr/>
        <a:lstStyle/>
        <a:p>
          <a:endParaRPr lang="en-GB"/>
        </a:p>
      </dgm:t>
    </dgm:pt>
    <dgm:pt modelId="{96235A15-F38E-4845-9B3D-D915E443EDBB}" type="pres">
      <dgm:prSet presAssocID="{584AE1EE-BDD2-4250-877E-01BABDD12873}" presName="hierChild4" presStyleCnt="0"/>
      <dgm:spPr/>
    </dgm:pt>
    <dgm:pt modelId="{2073F6AC-7617-422C-8EFF-C051C84E22F7}" type="pres">
      <dgm:prSet presAssocID="{584AE1EE-BDD2-4250-877E-01BABDD12873}" presName="hierChild5" presStyleCnt="0"/>
      <dgm:spPr/>
    </dgm:pt>
    <dgm:pt modelId="{10AF7434-57D8-4843-8BA1-E3718494AE53}" type="pres">
      <dgm:prSet presAssocID="{DA332F57-7852-214B-B7C8-A913A39F5140}" presName="hierChild5" presStyleCnt="0"/>
      <dgm:spPr/>
    </dgm:pt>
    <dgm:pt modelId="{E75587F1-60D8-441F-AB0A-BB52FF156F94}" type="pres">
      <dgm:prSet presAssocID="{A3644266-E624-44C8-87CF-544A89BEBFF8}" presName="Name111" presStyleLbl="parChTrans1D3" presStyleIdx="2" presStyleCnt="3"/>
      <dgm:spPr/>
      <dgm:t>
        <a:bodyPr/>
        <a:lstStyle/>
        <a:p>
          <a:endParaRPr lang="en-GB"/>
        </a:p>
      </dgm:t>
    </dgm:pt>
    <dgm:pt modelId="{71245181-F63F-4325-9ED5-84BA98B5B3D6}" type="pres">
      <dgm:prSet presAssocID="{3C533404-174E-498D-8793-7E5BD043894B}" presName="hierRoot3" presStyleCnt="0">
        <dgm:presLayoutVars>
          <dgm:hierBranch val="init"/>
        </dgm:presLayoutVars>
      </dgm:prSet>
      <dgm:spPr/>
    </dgm:pt>
    <dgm:pt modelId="{5C7ACCB0-2444-4078-AD5D-EECE1EDCAFAA}" type="pres">
      <dgm:prSet presAssocID="{3C533404-174E-498D-8793-7E5BD043894B}" presName="rootComposite3" presStyleCnt="0"/>
      <dgm:spPr/>
    </dgm:pt>
    <dgm:pt modelId="{8F3F10E2-4551-4616-94DD-556DFA572D2E}" type="pres">
      <dgm:prSet presAssocID="{3C533404-174E-498D-8793-7E5BD043894B}" presName="rootText3" presStyleLbl="asst2" presStyleIdx="0" presStyleCnt="1" custScaleX="206010" custScaleY="119348">
        <dgm:presLayoutVars>
          <dgm:chPref val="3"/>
        </dgm:presLayoutVars>
      </dgm:prSet>
      <dgm:spPr/>
      <dgm:t>
        <a:bodyPr/>
        <a:lstStyle/>
        <a:p>
          <a:endParaRPr lang="en-GB"/>
        </a:p>
      </dgm:t>
    </dgm:pt>
    <dgm:pt modelId="{55AEDCF1-8A4F-490A-8B2C-503B747FAA46}" type="pres">
      <dgm:prSet presAssocID="{3C533404-174E-498D-8793-7E5BD043894B}" presName="rootConnector3" presStyleLbl="asst2" presStyleIdx="0" presStyleCnt="1"/>
      <dgm:spPr/>
      <dgm:t>
        <a:bodyPr/>
        <a:lstStyle/>
        <a:p>
          <a:endParaRPr lang="en-GB"/>
        </a:p>
      </dgm:t>
    </dgm:pt>
    <dgm:pt modelId="{0838BC48-ABA9-4D6B-897A-1CAFD652FF8A}" type="pres">
      <dgm:prSet presAssocID="{3C533404-174E-498D-8793-7E5BD043894B}" presName="hierChild6" presStyleCnt="0"/>
      <dgm:spPr/>
    </dgm:pt>
    <dgm:pt modelId="{F9E190FE-EE61-433C-8FDA-B38A65A2D3C4}" type="pres">
      <dgm:prSet presAssocID="{3C533404-174E-498D-8793-7E5BD043894B}" presName="hierChild7" presStyleCnt="0"/>
      <dgm:spPr/>
    </dgm:pt>
    <dgm:pt modelId="{68718DAD-6BBC-644E-86AA-CB2D03EC290B}" type="pres">
      <dgm:prSet presAssocID="{E1CB7007-8899-D841-AABE-1B48C4ACBAC4}" presName="hierChild3" presStyleCnt="0"/>
      <dgm:spPr/>
    </dgm:pt>
  </dgm:ptLst>
  <dgm:cxnLst>
    <dgm:cxn modelId="{1BFBEC1E-1036-4353-A2A1-CF0963F53A2E}" type="presOf" srcId="{DA332F57-7852-214B-B7C8-A913A39F5140}" destId="{788FBDE6-5927-FE42-85AF-46542304C762}" srcOrd="0" destOrd="0" presId="urn:microsoft.com/office/officeart/2005/8/layout/orgChart1"/>
    <dgm:cxn modelId="{4148F4DD-0FA1-493A-AFFE-8A8432B00B30}" type="presOf" srcId="{CE3CAAFE-9256-3245-9D99-52CCABE11F5E}" destId="{708F7A1E-0250-0C46-8D85-CE55492B55E8}" srcOrd="1" destOrd="0" presId="urn:microsoft.com/office/officeart/2005/8/layout/orgChart1"/>
    <dgm:cxn modelId="{C2DE7940-8ADB-4D2F-A90F-7EB714508AA6}" type="presOf" srcId="{2BB0D45D-CC37-ED45-A8BC-1B0A91BB8865}" destId="{9B5ADA3B-BAC0-3F44-80ED-037C3DD6A783}" srcOrd="0" destOrd="0" presId="urn:microsoft.com/office/officeart/2005/8/layout/orgChart1"/>
    <dgm:cxn modelId="{7110627C-C38F-46EB-A5B1-3B729E800121}" type="presOf" srcId="{A3644266-E624-44C8-87CF-544A89BEBFF8}" destId="{E75587F1-60D8-441F-AB0A-BB52FF156F94}" srcOrd="0" destOrd="0" presId="urn:microsoft.com/office/officeart/2005/8/layout/orgChart1"/>
    <dgm:cxn modelId="{75F4D442-9AE9-4B9D-A807-5C33D36F4F21}" type="presOf" srcId="{3C533404-174E-498D-8793-7E5BD043894B}" destId="{55AEDCF1-8A4F-490A-8B2C-503B747FAA46}" srcOrd="1" destOrd="0" presId="urn:microsoft.com/office/officeart/2005/8/layout/orgChart1"/>
    <dgm:cxn modelId="{4D9B6574-A171-41CC-ADD2-9F140360FAA0}" type="presOf" srcId="{38A61653-A8B1-4402-BF05-96206DA61561}" destId="{E740DB5F-5CD9-4AD4-83BF-EF911E535AA3}" srcOrd="0" destOrd="0" presId="urn:microsoft.com/office/officeart/2005/8/layout/orgChart1"/>
    <dgm:cxn modelId="{7166A199-A723-C84A-B930-BE199299B7FC}" srcId="{2BB0D45D-CC37-ED45-A8BC-1B0A91BB8865}" destId="{E1CB7007-8899-D841-AABE-1B48C4ACBAC4}" srcOrd="0" destOrd="0" parTransId="{2645F772-48C1-AE49-A316-7611DA83EB62}" sibTransId="{56077DF7-269C-D040-86AB-8D41E7570922}"/>
    <dgm:cxn modelId="{C6DF4564-E522-48AE-942D-6E1C5140E966}" type="presOf" srcId="{E1CB7007-8899-D841-AABE-1B48C4ACBAC4}" destId="{8CC96AC8-B369-9147-BAF6-AF25B09836BF}" srcOrd="1" destOrd="0" presId="urn:microsoft.com/office/officeart/2005/8/layout/orgChart1"/>
    <dgm:cxn modelId="{61A6F699-7B91-40A7-9C20-8A71093C3C86}" srcId="{DA332F57-7852-214B-B7C8-A913A39F5140}" destId="{584AE1EE-BDD2-4250-877E-01BABDD12873}" srcOrd="1" destOrd="0" parTransId="{38A61653-A8B1-4402-BF05-96206DA61561}" sibTransId="{F35AD5F0-B7F8-43D1-B027-533179C59F0D}"/>
    <dgm:cxn modelId="{6AA223C5-D332-428C-9805-0647967C25DF}" type="presOf" srcId="{584AE1EE-BDD2-4250-877E-01BABDD12873}" destId="{37A1A8CA-5CAA-4286-9F8A-DB2D6D660209}" srcOrd="1" destOrd="0" presId="urn:microsoft.com/office/officeart/2005/8/layout/orgChart1"/>
    <dgm:cxn modelId="{73CE41F2-3A05-4D5D-97C0-91878E33A9E8}" type="presOf" srcId="{3C533404-174E-498D-8793-7E5BD043894B}" destId="{8F3F10E2-4551-4616-94DD-556DFA572D2E}" srcOrd="0" destOrd="0" presId="urn:microsoft.com/office/officeart/2005/8/layout/orgChart1"/>
    <dgm:cxn modelId="{D0B49F2B-8D31-BE4A-8265-D48819FAF4E0}" srcId="{E1CB7007-8899-D841-AABE-1B48C4ACBAC4}" destId="{DA332F57-7852-214B-B7C8-A913A39F5140}" srcOrd="0" destOrd="0" parTransId="{35BB946E-EF5D-A644-BA2B-58F0D25234F6}" sibTransId="{D8CD99A9-D245-CF41-A5F1-961AD4B419F9}"/>
    <dgm:cxn modelId="{44C879E0-9C3B-4879-AF61-FAC821DA360A}" srcId="{DA332F57-7852-214B-B7C8-A913A39F5140}" destId="{3C533404-174E-498D-8793-7E5BD043894B}" srcOrd="2" destOrd="0" parTransId="{A3644266-E624-44C8-87CF-544A89BEBFF8}" sibTransId="{5FD2C511-6ABE-4E98-A905-7F423E6EE16F}"/>
    <dgm:cxn modelId="{8625745A-FC81-477E-A66E-9A310E54E7EC}" type="presOf" srcId="{CE3CAAFE-9256-3245-9D99-52CCABE11F5E}" destId="{CA869A0A-7F45-FE4B-A86C-CE90508BA71D}" srcOrd="0" destOrd="0" presId="urn:microsoft.com/office/officeart/2005/8/layout/orgChart1"/>
    <dgm:cxn modelId="{59D9FC4B-780E-0A4B-9230-0EDF66308FD1}" srcId="{DA332F57-7852-214B-B7C8-A913A39F5140}" destId="{CE3CAAFE-9256-3245-9D99-52CCABE11F5E}" srcOrd="0" destOrd="0" parTransId="{509BFCDD-4C57-EA4D-B2F1-2671E0D0216F}" sibTransId="{E0EE392A-1E1F-D342-9EE7-74951D221418}"/>
    <dgm:cxn modelId="{8A8CF56E-BF61-455D-AAE8-6FC0A732C2D3}" type="presOf" srcId="{DA332F57-7852-214B-B7C8-A913A39F5140}" destId="{1FEFA2C3-DD5F-6B4D-8C0E-8B852C69C3C9}" srcOrd="1" destOrd="0" presId="urn:microsoft.com/office/officeart/2005/8/layout/orgChart1"/>
    <dgm:cxn modelId="{ADB9AFAF-215F-498D-9C65-D961F0AFF246}" type="presOf" srcId="{35BB946E-EF5D-A644-BA2B-58F0D25234F6}" destId="{BAF74649-0CE6-CA41-B210-2615F2264913}" srcOrd="0" destOrd="0" presId="urn:microsoft.com/office/officeart/2005/8/layout/orgChart1"/>
    <dgm:cxn modelId="{2813E79E-14F7-42F5-AB54-D4C8560E9718}" type="presOf" srcId="{584AE1EE-BDD2-4250-877E-01BABDD12873}" destId="{D560A7B4-E5FD-48C4-ACEC-C86D887A4F2F}" srcOrd="0" destOrd="0" presId="urn:microsoft.com/office/officeart/2005/8/layout/orgChart1"/>
    <dgm:cxn modelId="{F273E63C-03C4-45D1-BF4E-4EDDD6D5D081}" type="presOf" srcId="{509BFCDD-4C57-EA4D-B2F1-2671E0D0216F}" destId="{37406D15-B422-3B45-8C3D-4F16FCC00DD0}" srcOrd="0" destOrd="0" presId="urn:microsoft.com/office/officeart/2005/8/layout/orgChart1"/>
    <dgm:cxn modelId="{21425B45-AA07-45E4-9AA4-EBF4165616EE}" type="presOf" srcId="{E1CB7007-8899-D841-AABE-1B48C4ACBAC4}" destId="{4B97133E-946E-A943-99B5-55B8070920D7}" srcOrd="0" destOrd="0" presId="urn:microsoft.com/office/officeart/2005/8/layout/orgChart1"/>
    <dgm:cxn modelId="{19BE8926-09EA-45A3-B79D-79D8F96CD5DD}" type="presParOf" srcId="{9B5ADA3B-BAC0-3F44-80ED-037C3DD6A783}" destId="{1E67315C-F731-EF4D-A555-698118CF1E79}" srcOrd="0" destOrd="0" presId="urn:microsoft.com/office/officeart/2005/8/layout/orgChart1"/>
    <dgm:cxn modelId="{2C0A4764-BE2E-429E-993A-AEE342D0474D}" type="presParOf" srcId="{1E67315C-F731-EF4D-A555-698118CF1E79}" destId="{B333CA5F-465F-6E4B-B7D6-9C85EA663D0C}" srcOrd="0" destOrd="0" presId="urn:microsoft.com/office/officeart/2005/8/layout/orgChart1"/>
    <dgm:cxn modelId="{2C447028-5EAB-4194-80D3-45F1A4F30345}" type="presParOf" srcId="{B333CA5F-465F-6E4B-B7D6-9C85EA663D0C}" destId="{4B97133E-946E-A943-99B5-55B8070920D7}" srcOrd="0" destOrd="0" presId="urn:microsoft.com/office/officeart/2005/8/layout/orgChart1"/>
    <dgm:cxn modelId="{C0BBADC6-B00B-4C6D-9C5B-6384F5DD9688}" type="presParOf" srcId="{B333CA5F-465F-6E4B-B7D6-9C85EA663D0C}" destId="{8CC96AC8-B369-9147-BAF6-AF25B09836BF}" srcOrd="1" destOrd="0" presId="urn:microsoft.com/office/officeart/2005/8/layout/orgChart1"/>
    <dgm:cxn modelId="{03144971-7272-477D-9F3A-EA93A2BA9E39}" type="presParOf" srcId="{1E67315C-F731-EF4D-A555-698118CF1E79}" destId="{747B66B7-74CD-7540-9AED-1A4ECFE9C362}" srcOrd="1" destOrd="0" presId="urn:microsoft.com/office/officeart/2005/8/layout/orgChart1"/>
    <dgm:cxn modelId="{729CDBF8-E818-4C84-9583-53A842523EF8}" type="presParOf" srcId="{747B66B7-74CD-7540-9AED-1A4ECFE9C362}" destId="{BAF74649-0CE6-CA41-B210-2615F2264913}" srcOrd="0" destOrd="0" presId="urn:microsoft.com/office/officeart/2005/8/layout/orgChart1"/>
    <dgm:cxn modelId="{A4FAADD9-7D2D-40D1-9584-AFF11C3EC4A6}" type="presParOf" srcId="{747B66B7-74CD-7540-9AED-1A4ECFE9C362}" destId="{1841634B-B19D-E644-AA96-ABB2871CBE15}" srcOrd="1" destOrd="0" presId="urn:microsoft.com/office/officeart/2005/8/layout/orgChart1"/>
    <dgm:cxn modelId="{6CB81295-288D-45E3-84FA-FC2ADEE40ADB}" type="presParOf" srcId="{1841634B-B19D-E644-AA96-ABB2871CBE15}" destId="{C10FA20E-4E3E-9945-981A-10218F32DC62}" srcOrd="0" destOrd="0" presId="urn:microsoft.com/office/officeart/2005/8/layout/orgChart1"/>
    <dgm:cxn modelId="{675E3810-0E27-438F-BDF6-E51704B3B086}" type="presParOf" srcId="{C10FA20E-4E3E-9945-981A-10218F32DC62}" destId="{788FBDE6-5927-FE42-85AF-46542304C762}" srcOrd="0" destOrd="0" presId="urn:microsoft.com/office/officeart/2005/8/layout/orgChart1"/>
    <dgm:cxn modelId="{4FA95F59-BE0D-4BCB-A99B-8D06EC9985DD}" type="presParOf" srcId="{C10FA20E-4E3E-9945-981A-10218F32DC62}" destId="{1FEFA2C3-DD5F-6B4D-8C0E-8B852C69C3C9}" srcOrd="1" destOrd="0" presId="urn:microsoft.com/office/officeart/2005/8/layout/orgChart1"/>
    <dgm:cxn modelId="{31B6BF78-4F69-456E-B3FA-4D1A690F1DDF}" type="presParOf" srcId="{1841634B-B19D-E644-AA96-ABB2871CBE15}" destId="{F52856CE-B3DF-AD40-A5AB-1C7D3A761BC2}" srcOrd="1" destOrd="0" presId="urn:microsoft.com/office/officeart/2005/8/layout/orgChart1"/>
    <dgm:cxn modelId="{62246498-90D5-41D4-BEF6-FCC106A1C839}" type="presParOf" srcId="{F52856CE-B3DF-AD40-A5AB-1C7D3A761BC2}" destId="{37406D15-B422-3B45-8C3D-4F16FCC00DD0}" srcOrd="0" destOrd="0" presId="urn:microsoft.com/office/officeart/2005/8/layout/orgChart1"/>
    <dgm:cxn modelId="{BA4C427A-4042-45E9-9A53-2B1CCEB2AF6A}" type="presParOf" srcId="{F52856CE-B3DF-AD40-A5AB-1C7D3A761BC2}" destId="{3A1E898C-DEE1-7F4E-8BAF-E379F573F5C1}" srcOrd="1" destOrd="0" presId="urn:microsoft.com/office/officeart/2005/8/layout/orgChart1"/>
    <dgm:cxn modelId="{5EF14C33-9C13-4AF6-A31D-373573F59DC4}" type="presParOf" srcId="{3A1E898C-DEE1-7F4E-8BAF-E379F573F5C1}" destId="{F0AA26F5-B513-904E-BF62-655F8674DA30}" srcOrd="0" destOrd="0" presId="urn:microsoft.com/office/officeart/2005/8/layout/orgChart1"/>
    <dgm:cxn modelId="{F65FDB50-3BC7-48F5-8B2A-C6EE30ACEFCD}" type="presParOf" srcId="{F0AA26F5-B513-904E-BF62-655F8674DA30}" destId="{CA869A0A-7F45-FE4B-A86C-CE90508BA71D}" srcOrd="0" destOrd="0" presId="urn:microsoft.com/office/officeart/2005/8/layout/orgChart1"/>
    <dgm:cxn modelId="{037F4525-5C61-461C-A609-EDBF65EE4678}" type="presParOf" srcId="{F0AA26F5-B513-904E-BF62-655F8674DA30}" destId="{708F7A1E-0250-0C46-8D85-CE55492B55E8}" srcOrd="1" destOrd="0" presId="urn:microsoft.com/office/officeart/2005/8/layout/orgChart1"/>
    <dgm:cxn modelId="{7CCEBFF6-6BB8-4FD6-8CFA-6414F42B2A4C}" type="presParOf" srcId="{3A1E898C-DEE1-7F4E-8BAF-E379F573F5C1}" destId="{6E4E1669-27E3-6541-8DB7-89EEE378A6EE}" srcOrd="1" destOrd="0" presId="urn:microsoft.com/office/officeart/2005/8/layout/orgChart1"/>
    <dgm:cxn modelId="{9EC21B13-66B8-44E3-B19A-41AF2F4AE434}" type="presParOf" srcId="{3A1E898C-DEE1-7F4E-8BAF-E379F573F5C1}" destId="{A5F21868-9E2B-954C-B69B-71686345CF6D}" srcOrd="2" destOrd="0" presId="urn:microsoft.com/office/officeart/2005/8/layout/orgChart1"/>
    <dgm:cxn modelId="{E6AD74ED-F979-46A7-B532-6F1EE322801B}" type="presParOf" srcId="{F52856CE-B3DF-AD40-A5AB-1C7D3A761BC2}" destId="{E740DB5F-5CD9-4AD4-83BF-EF911E535AA3}" srcOrd="2" destOrd="0" presId="urn:microsoft.com/office/officeart/2005/8/layout/orgChart1"/>
    <dgm:cxn modelId="{A1BEBE58-77FA-48FD-B73A-006C1CBF3610}" type="presParOf" srcId="{F52856CE-B3DF-AD40-A5AB-1C7D3A761BC2}" destId="{992860B6-96F1-410F-A498-B26088BD2454}" srcOrd="3" destOrd="0" presId="urn:microsoft.com/office/officeart/2005/8/layout/orgChart1"/>
    <dgm:cxn modelId="{36ECEEE8-11D8-49D1-9E53-562469DE967F}" type="presParOf" srcId="{992860B6-96F1-410F-A498-B26088BD2454}" destId="{2A13EF4D-C55F-437B-A1A4-9BD1566CD656}" srcOrd="0" destOrd="0" presId="urn:microsoft.com/office/officeart/2005/8/layout/orgChart1"/>
    <dgm:cxn modelId="{D5F52474-9020-42AE-B136-77B86FCD3176}" type="presParOf" srcId="{2A13EF4D-C55F-437B-A1A4-9BD1566CD656}" destId="{D560A7B4-E5FD-48C4-ACEC-C86D887A4F2F}" srcOrd="0" destOrd="0" presId="urn:microsoft.com/office/officeart/2005/8/layout/orgChart1"/>
    <dgm:cxn modelId="{9567898B-0794-429C-BB57-89E8DE42E993}" type="presParOf" srcId="{2A13EF4D-C55F-437B-A1A4-9BD1566CD656}" destId="{37A1A8CA-5CAA-4286-9F8A-DB2D6D660209}" srcOrd="1" destOrd="0" presId="urn:microsoft.com/office/officeart/2005/8/layout/orgChart1"/>
    <dgm:cxn modelId="{EC8CAA0B-D983-4D26-BDAB-A6DD20B2B8EC}" type="presParOf" srcId="{992860B6-96F1-410F-A498-B26088BD2454}" destId="{96235A15-F38E-4845-9B3D-D915E443EDBB}" srcOrd="1" destOrd="0" presId="urn:microsoft.com/office/officeart/2005/8/layout/orgChart1"/>
    <dgm:cxn modelId="{33DCE97B-6007-4D95-A43D-2C13C6A1496C}" type="presParOf" srcId="{992860B6-96F1-410F-A498-B26088BD2454}" destId="{2073F6AC-7617-422C-8EFF-C051C84E22F7}" srcOrd="2" destOrd="0" presId="urn:microsoft.com/office/officeart/2005/8/layout/orgChart1"/>
    <dgm:cxn modelId="{AB93C434-7650-4461-A6B2-3BBC0BD7735C}" type="presParOf" srcId="{1841634B-B19D-E644-AA96-ABB2871CBE15}" destId="{10AF7434-57D8-4843-8BA1-E3718494AE53}" srcOrd="2" destOrd="0" presId="urn:microsoft.com/office/officeart/2005/8/layout/orgChart1"/>
    <dgm:cxn modelId="{85C64C73-8608-4D20-AD1C-DD230D68F1E2}" type="presParOf" srcId="{10AF7434-57D8-4843-8BA1-E3718494AE53}" destId="{E75587F1-60D8-441F-AB0A-BB52FF156F94}" srcOrd="0" destOrd="0" presId="urn:microsoft.com/office/officeart/2005/8/layout/orgChart1"/>
    <dgm:cxn modelId="{F11464DC-6D87-42BB-87ED-3AF68C8B6ACE}" type="presParOf" srcId="{10AF7434-57D8-4843-8BA1-E3718494AE53}" destId="{71245181-F63F-4325-9ED5-84BA98B5B3D6}" srcOrd="1" destOrd="0" presId="urn:microsoft.com/office/officeart/2005/8/layout/orgChart1"/>
    <dgm:cxn modelId="{F1F224CA-21B0-44AB-AFED-DC3BF498B5F1}" type="presParOf" srcId="{71245181-F63F-4325-9ED5-84BA98B5B3D6}" destId="{5C7ACCB0-2444-4078-AD5D-EECE1EDCAFAA}" srcOrd="0" destOrd="0" presId="urn:microsoft.com/office/officeart/2005/8/layout/orgChart1"/>
    <dgm:cxn modelId="{3CD50FFD-96ED-4092-99CA-6CB0D641E837}" type="presParOf" srcId="{5C7ACCB0-2444-4078-AD5D-EECE1EDCAFAA}" destId="{8F3F10E2-4551-4616-94DD-556DFA572D2E}" srcOrd="0" destOrd="0" presId="urn:microsoft.com/office/officeart/2005/8/layout/orgChart1"/>
    <dgm:cxn modelId="{5E75C5B3-3BBE-4AB2-8F84-9D49D550298C}" type="presParOf" srcId="{5C7ACCB0-2444-4078-AD5D-EECE1EDCAFAA}" destId="{55AEDCF1-8A4F-490A-8B2C-503B747FAA46}" srcOrd="1" destOrd="0" presId="urn:microsoft.com/office/officeart/2005/8/layout/orgChart1"/>
    <dgm:cxn modelId="{5BB8BFFA-EF3D-4FD3-BF5E-CAB9149B88F5}" type="presParOf" srcId="{71245181-F63F-4325-9ED5-84BA98B5B3D6}" destId="{0838BC48-ABA9-4D6B-897A-1CAFD652FF8A}" srcOrd="1" destOrd="0" presId="urn:microsoft.com/office/officeart/2005/8/layout/orgChart1"/>
    <dgm:cxn modelId="{54021326-0636-45E7-82C7-B2EFDD18E8F5}" type="presParOf" srcId="{71245181-F63F-4325-9ED5-84BA98B5B3D6}" destId="{F9E190FE-EE61-433C-8FDA-B38A65A2D3C4}" srcOrd="2" destOrd="0" presId="urn:microsoft.com/office/officeart/2005/8/layout/orgChart1"/>
    <dgm:cxn modelId="{D4EB7AD1-CE5C-42A0-AFC6-2CAC1043A4A2}" type="presParOf" srcId="{1E67315C-F731-EF4D-A555-698118CF1E79}" destId="{68718DAD-6BBC-644E-86AA-CB2D03EC290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587F1-60D8-441F-AB0A-BB52FF156F94}">
      <dsp:nvSpPr>
        <dsp:cNvPr id="0" name=""/>
        <dsp:cNvSpPr/>
      </dsp:nvSpPr>
      <dsp:spPr>
        <a:xfrm>
          <a:off x="3117941" y="1126948"/>
          <a:ext cx="97746" cy="473251"/>
        </a:xfrm>
        <a:custGeom>
          <a:avLst/>
          <a:gdLst/>
          <a:ahLst/>
          <a:cxnLst/>
          <a:rect l="0" t="0" r="0" b="0"/>
          <a:pathLst>
            <a:path>
              <a:moveTo>
                <a:pt x="97746" y="0"/>
              </a:moveTo>
              <a:lnTo>
                <a:pt x="97746" y="473251"/>
              </a:lnTo>
              <a:lnTo>
                <a:pt x="0" y="473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0DB5F-5CD9-4AD4-83BF-EF911E535AA3}">
      <dsp:nvSpPr>
        <dsp:cNvPr id="0" name=""/>
        <dsp:cNvSpPr/>
      </dsp:nvSpPr>
      <dsp:spPr>
        <a:xfrm>
          <a:off x="3215688" y="1126948"/>
          <a:ext cx="139637" cy="1840186"/>
        </a:xfrm>
        <a:custGeom>
          <a:avLst/>
          <a:gdLst/>
          <a:ahLst/>
          <a:cxnLst/>
          <a:rect l="0" t="0" r="0" b="0"/>
          <a:pathLst>
            <a:path>
              <a:moveTo>
                <a:pt x="0" y="0"/>
              </a:moveTo>
              <a:lnTo>
                <a:pt x="0" y="1840186"/>
              </a:lnTo>
              <a:lnTo>
                <a:pt x="139637" y="18401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06D15-B422-3B45-8C3D-4F16FCC00DD0}">
      <dsp:nvSpPr>
        <dsp:cNvPr id="0" name=""/>
        <dsp:cNvSpPr/>
      </dsp:nvSpPr>
      <dsp:spPr>
        <a:xfrm>
          <a:off x="3215688" y="1126948"/>
          <a:ext cx="139637" cy="1179233"/>
        </a:xfrm>
        <a:custGeom>
          <a:avLst/>
          <a:gdLst/>
          <a:ahLst/>
          <a:cxnLst/>
          <a:rect l="0" t="0" r="0" b="0"/>
          <a:pathLst>
            <a:path>
              <a:moveTo>
                <a:pt x="0" y="0"/>
              </a:moveTo>
              <a:lnTo>
                <a:pt x="0" y="1179233"/>
              </a:lnTo>
              <a:lnTo>
                <a:pt x="139637" y="11792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74649-0CE6-CA41-B210-2615F2264913}">
      <dsp:nvSpPr>
        <dsp:cNvPr id="0" name=""/>
        <dsp:cNvSpPr/>
      </dsp:nvSpPr>
      <dsp:spPr>
        <a:xfrm>
          <a:off x="3169968" y="465995"/>
          <a:ext cx="91440" cy="195493"/>
        </a:xfrm>
        <a:custGeom>
          <a:avLst/>
          <a:gdLst/>
          <a:ahLst/>
          <a:cxnLst/>
          <a:rect l="0" t="0" r="0" b="0"/>
          <a:pathLst>
            <a:path>
              <a:moveTo>
                <a:pt x="45720" y="0"/>
              </a:moveTo>
              <a:lnTo>
                <a:pt x="45720" y="1954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7133E-946E-A943-99B5-55B8070920D7}">
      <dsp:nvSpPr>
        <dsp:cNvPr id="0" name=""/>
        <dsp:cNvSpPr/>
      </dsp:nvSpPr>
      <dsp:spPr>
        <a:xfrm>
          <a:off x="2750228" y="535"/>
          <a:ext cx="930919" cy="465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Verdana" panose="020B0604030504040204" pitchFamily="34" charset="0"/>
              <a:ea typeface="Verdana" panose="020B0604030504040204" pitchFamily="34" charset="0"/>
              <a:cs typeface="Verdana" panose="020B0604030504040204" pitchFamily="34" charset="0"/>
            </a:rPr>
            <a:t>SLT Link</a:t>
          </a:r>
        </a:p>
      </dsp:txBody>
      <dsp:txXfrm>
        <a:off x="2750228" y="535"/>
        <a:ext cx="930919" cy="465459"/>
      </dsp:txXfrm>
    </dsp:sp>
    <dsp:sp modelId="{788FBDE6-5927-FE42-85AF-46542304C762}">
      <dsp:nvSpPr>
        <dsp:cNvPr id="0" name=""/>
        <dsp:cNvSpPr/>
      </dsp:nvSpPr>
      <dsp:spPr>
        <a:xfrm>
          <a:off x="2750228" y="661488"/>
          <a:ext cx="930919" cy="465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Verdana" panose="020B0604030504040204" pitchFamily="34" charset="0"/>
              <a:ea typeface="Verdana" panose="020B0604030504040204" pitchFamily="34" charset="0"/>
              <a:cs typeface="Verdana" panose="020B0604030504040204" pitchFamily="34" charset="0"/>
            </a:rPr>
            <a:t>Head</a:t>
          </a:r>
          <a:r>
            <a:rPr lang="en-US" sz="1200" kern="1200" baseline="0">
              <a:latin typeface="Verdana" panose="020B0604030504040204" pitchFamily="34" charset="0"/>
              <a:ea typeface="Verdana" panose="020B0604030504040204" pitchFamily="34" charset="0"/>
              <a:cs typeface="Verdana" panose="020B0604030504040204" pitchFamily="34" charset="0"/>
            </a:rPr>
            <a:t> of Humanities</a:t>
          </a:r>
          <a:endParaRPr lang="en-US" sz="1200" kern="1200">
            <a:latin typeface="Verdana" panose="020B0604030504040204" pitchFamily="34" charset="0"/>
            <a:ea typeface="Verdana" panose="020B0604030504040204" pitchFamily="34" charset="0"/>
            <a:cs typeface="Verdana" panose="020B0604030504040204" pitchFamily="34" charset="0"/>
          </a:endParaRPr>
        </a:p>
      </dsp:txBody>
      <dsp:txXfrm>
        <a:off x="2750228" y="661488"/>
        <a:ext cx="930919" cy="465459"/>
      </dsp:txXfrm>
    </dsp:sp>
    <dsp:sp modelId="{CA869A0A-7F45-FE4B-A86C-CE90508BA71D}">
      <dsp:nvSpPr>
        <dsp:cNvPr id="0" name=""/>
        <dsp:cNvSpPr/>
      </dsp:nvSpPr>
      <dsp:spPr>
        <a:xfrm>
          <a:off x="3355326" y="2073451"/>
          <a:ext cx="930919" cy="465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Verdana" panose="020B0604030504040204" pitchFamily="34" charset="0"/>
              <a:ea typeface="Verdana" panose="020B0604030504040204" pitchFamily="34" charset="0"/>
              <a:cs typeface="Verdana" panose="020B0604030504040204" pitchFamily="34" charset="0"/>
            </a:rPr>
            <a:t>Teachers of Geography</a:t>
          </a:r>
        </a:p>
      </dsp:txBody>
      <dsp:txXfrm>
        <a:off x="3355326" y="2073451"/>
        <a:ext cx="930919" cy="465459"/>
      </dsp:txXfrm>
    </dsp:sp>
    <dsp:sp modelId="{D560A7B4-E5FD-48C4-ACEC-C86D887A4F2F}">
      <dsp:nvSpPr>
        <dsp:cNvPr id="0" name=""/>
        <dsp:cNvSpPr/>
      </dsp:nvSpPr>
      <dsp:spPr>
        <a:xfrm>
          <a:off x="3355326" y="2734404"/>
          <a:ext cx="930919" cy="465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1200" kern="1200"/>
            <a:t>Teachers of History</a:t>
          </a:r>
        </a:p>
        <a:p>
          <a:pPr lvl="0" algn="ctr" defTabSz="355600">
            <a:lnSpc>
              <a:spcPct val="90000"/>
            </a:lnSpc>
            <a:spcBef>
              <a:spcPct val="0"/>
            </a:spcBef>
            <a:spcAft>
              <a:spcPct val="35000"/>
            </a:spcAft>
          </a:pPr>
          <a:endParaRPr lang="en-GB" sz="800" kern="1200"/>
        </a:p>
      </dsp:txBody>
      <dsp:txXfrm>
        <a:off x="3355326" y="2734404"/>
        <a:ext cx="930919" cy="465459"/>
      </dsp:txXfrm>
    </dsp:sp>
    <dsp:sp modelId="{8F3F10E2-4551-4616-94DD-556DFA572D2E}">
      <dsp:nvSpPr>
        <dsp:cNvPr id="0" name=""/>
        <dsp:cNvSpPr/>
      </dsp:nvSpPr>
      <dsp:spPr>
        <a:xfrm>
          <a:off x="1200153" y="1322441"/>
          <a:ext cx="1917788" cy="5555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2nd in Humanities/</a:t>
          </a:r>
        </a:p>
        <a:p>
          <a:pPr lvl="0" algn="ctr" defTabSz="533400">
            <a:lnSpc>
              <a:spcPct val="90000"/>
            </a:lnSpc>
            <a:spcBef>
              <a:spcPct val="0"/>
            </a:spcBef>
            <a:spcAft>
              <a:spcPct val="35000"/>
            </a:spcAft>
          </a:pPr>
          <a:r>
            <a:rPr lang="en-GB" sz="1200" kern="1200"/>
            <a:t>PSHE/SMSC Co-ordinator</a:t>
          </a:r>
        </a:p>
      </dsp:txBody>
      <dsp:txXfrm>
        <a:off x="1200153" y="1322441"/>
        <a:ext cx="1917788" cy="5555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7C9C-53B7-4623-93DD-063796CF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Barton</dc:creator>
  <cp:lastModifiedBy>Vicky Sheath</cp:lastModifiedBy>
  <cp:revision>2</cp:revision>
  <cp:lastPrinted>2016-02-22T12:12:00Z</cp:lastPrinted>
  <dcterms:created xsi:type="dcterms:W3CDTF">2019-10-10T10:01:00Z</dcterms:created>
  <dcterms:modified xsi:type="dcterms:W3CDTF">2019-10-10T10:01:00Z</dcterms:modified>
</cp:coreProperties>
</file>