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72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2">
      <w:pPr>
        <w:ind w:left="850.3937007874016"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3">
      <w:pPr>
        <w:ind w:left="850.3937007874016"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4">
      <w:pPr>
        <w:ind w:left="850.3937007874016"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5">
      <w:pPr>
        <w:ind w:left="850.393700787401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r>
      <w:r w:rsidDel="00000000" w:rsidR="00000000" w:rsidRPr="00000000">
        <w:rPr>
          <w:rFonts w:ascii="Arial" w:cs="Arial" w:eastAsia="Arial" w:hAnsi="Arial"/>
          <w:sz w:val="20"/>
          <w:szCs w:val="20"/>
          <w:rtl w:val="0"/>
        </w:rPr>
        <w:t xml:space="preserve">Head of Subject</w:t>
      </w:r>
    </w:p>
    <w:p w:rsidR="00000000" w:rsidDel="00000000" w:rsidP="00000000" w:rsidRDefault="00000000" w:rsidRPr="00000000" w14:paraId="00000006">
      <w:pPr>
        <w:ind w:left="850.393700787401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ab/>
      </w:r>
      <w:r w:rsidDel="00000000" w:rsidR="00000000" w:rsidRPr="00000000">
        <w:rPr>
          <w:rFonts w:ascii="Arial" w:cs="Arial" w:eastAsia="Arial" w:hAnsi="Arial"/>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8">
      <w:pPr>
        <w:ind w:left="850.3937007874016" w:firstLine="0"/>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9">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of work:</w:t>
        <w:tab/>
        <w:t xml:space="preserve"> </w:t>
        <w:tab/>
      </w:r>
      <w:r w:rsidDel="00000000" w:rsidR="00000000" w:rsidRPr="00000000">
        <w:rPr>
          <w:rFonts w:ascii="Arial" w:cs="Arial" w:eastAsia="Arial" w:hAnsi="Arial"/>
          <w:sz w:val="20"/>
          <w:szCs w:val="20"/>
          <w:rtl w:val="0"/>
        </w:rPr>
        <w:t xml:space="preserve">Full time</w:t>
      </w:r>
      <w:r w:rsidDel="00000000" w:rsidR="00000000" w:rsidRPr="00000000">
        <w:rPr>
          <w:rtl w:val="0"/>
        </w:rPr>
      </w:r>
    </w:p>
    <w:p w:rsidR="00000000" w:rsidDel="00000000" w:rsidP="00000000" w:rsidRDefault="00000000" w:rsidRPr="00000000" w14:paraId="0000000A">
      <w:pPr>
        <w:ind w:left="850.393700787401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ind w:left="850.393700787401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r>
      <w:r w:rsidDel="00000000" w:rsidR="00000000" w:rsidRPr="00000000">
        <w:rPr>
          <w:rFonts w:ascii="Arial" w:cs="Arial" w:eastAsia="Arial" w:hAnsi="Arial"/>
          <w:sz w:val="20"/>
          <w:szCs w:val="20"/>
          <w:rtl w:val="0"/>
        </w:rPr>
        <w:t xml:space="preserve">Linked member of SLT</w:t>
      </w:r>
    </w:p>
    <w:p w:rsidR="00000000" w:rsidDel="00000000" w:rsidP="00000000" w:rsidRDefault="00000000" w:rsidRPr="00000000" w14:paraId="0000000C">
      <w:pPr>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left="850.393700787401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0F">
      <w:pPr>
        <w:ind w:left="850.3937007874016"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0">
      <w:pPr>
        <w:widowControl w:val="0"/>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lead, manage and develop the department, maximising student achievement and progress.</w:t>
      </w:r>
    </w:p>
    <w:p w:rsidR="00000000" w:rsidDel="00000000" w:rsidP="00000000" w:rsidRDefault="00000000" w:rsidRPr="00000000" w14:paraId="00000011">
      <w:pPr>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3">
      <w:pPr>
        <w:widowControl w:val="0"/>
        <w:tabs>
          <w:tab w:val="left" w:pos="0"/>
        </w:tabs>
        <w:ind w:left="850.393700787401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tabs>
          <w:tab w:val="left" w:pos="0"/>
        </w:tabs>
        <w:ind w:left="850.393700787401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tabs>
          <w:tab w:val="left" w:pos="567"/>
        </w:tabs>
        <w:ind w:left="850.3937007874016" w:firstLine="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6">
      <w:pPr>
        <w:widowControl w:val="0"/>
        <w:ind w:left="850.3937007874016" w:right="27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widowControl w:val="0"/>
        <w:ind w:left="850.3937007874016" w:right="270" w:firstLine="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Head of Subject</w:t>
      </w:r>
      <w:r w:rsidDel="00000000" w:rsidR="00000000" w:rsidRPr="00000000">
        <w:rPr>
          <w:rtl w:val="0"/>
        </w:rPr>
      </w:r>
    </w:p>
    <w:p w:rsidR="00000000" w:rsidDel="00000000" w:rsidP="00000000" w:rsidRDefault="00000000" w:rsidRPr="00000000" w14:paraId="00000018">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be a member of the appropriate academy management structures/meetings, and take a corporate responsibility for the leadership of the academy.</w:t>
      </w:r>
    </w:p>
    <w:p w:rsidR="00000000" w:rsidDel="00000000" w:rsidP="00000000" w:rsidRDefault="00000000" w:rsidRPr="00000000" w14:paraId="00000019">
      <w:pPr>
        <w:widowControl w:val="0"/>
        <w:ind w:left="850.3937007874016" w:right="27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be accountable for operational and strategic planning:</w:t>
      </w:r>
    </w:p>
    <w:p w:rsidR="00000000" w:rsidDel="00000000" w:rsidP="00000000" w:rsidRDefault="00000000" w:rsidRPr="00000000" w14:paraId="0000001B">
      <w:pPr>
        <w:widowControl w:val="0"/>
        <w:numPr>
          <w:ilvl w:val="0"/>
          <w:numId w:val="12"/>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Lead the development of appropriate syllabuses, resources, schemes of work, marking policies, assessment and teaching and learning strategies in the department.</w:t>
      </w:r>
    </w:p>
    <w:p w:rsidR="00000000" w:rsidDel="00000000" w:rsidP="00000000" w:rsidRDefault="00000000" w:rsidRPr="00000000" w14:paraId="0000001C">
      <w:pPr>
        <w:widowControl w:val="0"/>
        <w:numPr>
          <w:ilvl w:val="0"/>
          <w:numId w:val="12"/>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Day-to-day management, control and operation of course provision with the department, including effective deployment of staff and physical resources.</w:t>
      </w:r>
    </w:p>
    <w:p w:rsidR="00000000" w:rsidDel="00000000" w:rsidP="00000000" w:rsidRDefault="00000000" w:rsidRPr="00000000" w14:paraId="0000001D">
      <w:pPr>
        <w:widowControl w:val="0"/>
        <w:numPr>
          <w:ilvl w:val="0"/>
          <w:numId w:val="12"/>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Monitor student progress</w:t>
      </w:r>
    </w:p>
    <w:p w:rsidR="00000000" w:rsidDel="00000000" w:rsidP="00000000" w:rsidRDefault="00000000" w:rsidRPr="00000000" w14:paraId="0000001E">
      <w:pPr>
        <w:widowControl w:val="0"/>
        <w:numPr>
          <w:ilvl w:val="0"/>
          <w:numId w:val="12"/>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Implement academy policies and procedures</w:t>
      </w:r>
    </w:p>
    <w:p w:rsidR="00000000" w:rsidDel="00000000" w:rsidP="00000000" w:rsidRDefault="00000000" w:rsidRPr="00000000" w14:paraId="0000001F">
      <w:pPr>
        <w:widowControl w:val="0"/>
        <w:numPr>
          <w:ilvl w:val="0"/>
          <w:numId w:val="12"/>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Formulate effective aims, objectives and strategic plan for the department linked to the needs of students and to academy aims, objectives and strategic plan.</w:t>
      </w:r>
    </w:p>
    <w:p w:rsidR="00000000" w:rsidDel="00000000" w:rsidP="00000000" w:rsidRDefault="00000000" w:rsidRPr="00000000" w14:paraId="00000020">
      <w:pPr>
        <w:widowControl w:val="0"/>
        <w:numPr>
          <w:ilvl w:val="0"/>
          <w:numId w:val="12"/>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Lead and manage the business planning function of the department, ensurng that the planning activities of the department reflect the needs of students, the academy and department SEF and the aims and objectives of the academy</w:t>
      </w:r>
    </w:p>
    <w:p w:rsidR="00000000" w:rsidDel="00000000" w:rsidP="00000000" w:rsidRDefault="00000000" w:rsidRPr="00000000" w14:paraId="00000021">
      <w:pPr>
        <w:widowControl w:val="0"/>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ensure effective curriculum provision &amp; development:</w:t>
      </w:r>
    </w:p>
    <w:p w:rsidR="00000000" w:rsidDel="00000000" w:rsidP="00000000" w:rsidRDefault="00000000" w:rsidRPr="00000000" w14:paraId="00000023">
      <w:pPr>
        <w:widowControl w:val="0"/>
        <w:numPr>
          <w:ilvl w:val="0"/>
          <w:numId w:val="19"/>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Ensure the delivery of an appropriate, comprehensive, high quality and cost-effective curriculum programme which complements the Academy Improvement Plan/Academy Evaluation.</w:t>
      </w:r>
    </w:p>
    <w:p w:rsidR="00000000" w:rsidDel="00000000" w:rsidP="00000000" w:rsidRDefault="00000000" w:rsidRPr="00000000" w14:paraId="00000024">
      <w:pPr>
        <w:widowControl w:val="0"/>
        <w:numPr>
          <w:ilvl w:val="0"/>
          <w:numId w:val="19"/>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accountable for the development and delivery of subject throughout the academy.Lead curriculum development for subject.</w:t>
      </w:r>
    </w:p>
    <w:p w:rsidR="00000000" w:rsidDel="00000000" w:rsidP="00000000" w:rsidRDefault="00000000" w:rsidRPr="00000000" w14:paraId="00000025">
      <w:pPr>
        <w:widowControl w:val="0"/>
        <w:numPr>
          <w:ilvl w:val="0"/>
          <w:numId w:val="19"/>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up to date with national developments in the subject area and teaching practice and methodology.</w:t>
      </w:r>
    </w:p>
    <w:p w:rsidR="00000000" w:rsidDel="00000000" w:rsidP="00000000" w:rsidRDefault="00000000" w:rsidRPr="00000000" w14:paraId="00000026">
      <w:pPr>
        <w:widowControl w:val="0"/>
        <w:numPr>
          <w:ilvl w:val="0"/>
          <w:numId w:val="19"/>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Actively monitor and respond to curriculum development and initiatives at national, regional and local and academy level.</w:t>
      </w:r>
    </w:p>
    <w:p w:rsidR="00000000" w:rsidDel="00000000" w:rsidP="00000000" w:rsidRDefault="00000000" w:rsidRPr="00000000" w14:paraId="00000027">
      <w:pPr>
        <w:widowControl w:val="0"/>
        <w:numPr>
          <w:ilvl w:val="0"/>
          <w:numId w:val="19"/>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Liaise with the Exams Officer to maintain accreditation with the relevant examination and validating bodies.</w:t>
      </w:r>
    </w:p>
    <w:p w:rsidR="00000000" w:rsidDel="00000000" w:rsidP="00000000" w:rsidRDefault="00000000" w:rsidRPr="00000000" w14:paraId="00000028">
      <w:pPr>
        <w:widowControl w:val="0"/>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ensure effective curriculum provision &amp; development:</w:t>
      </w:r>
    </w:p>
    <w:p w:rsidR="00000000" w:rsidDel="00000000" w:rsidP="00000000" w:rsidRDefault="00000000" w:rsidRPr="00000000" w14:paraId="0000002A">
      <w:pPr>
        <w:widowControl w:val="0"/>
        <w:numPr>
          <w:ilvl w:val="0"/>
          <w:numId w:val="17"/>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Identify staff development needs and design appropriate programmes to meet training needs.</w:t>
      </w:r>
    </w:p>
    <w:p w:rsidR="00000000" w:rsidDel="00000000" w:rsidP="00000000" w:rsidRDefault="00000000" w:rsidRPr="00000000" w14:paraId="0000002B">
      <w:pPr>
        <w:widowControl w:val="0"/>
        <w:numPr>
          <w:ilvl w:val="0"/>
          <w:numId w:val="17"/>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Make appropriate arrangements for classes when staff are absent, ensuring appropriate cover within the department liaising with the Cover Manager/relevant staff.</w:t>
      </w:r>
    </w:p>
    <w:p w:rsidR="00000000" w:rsidDel="00000000" w:rsidP="00000000" w:rsidRDefault="00000000" w:rsidRPr="00000000" w14:paraId="0000002C">
      <w:pPr>
        <w:widowControl w:val="0"/>
        <w:numPr>
          <w:ilvl w:val="0"/>
          <w:numId w:val="17"/>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Arrange long term cover in liaison with the Cover Manager</w:t>
      </w:r>
    </w:p>
    <w:p w:rsidR="00000000" w:rsidDel="00000000" w:rsidP="00000000" w:rsidRDefault="00000000" w:rsidRPr="00000000" w14:paraId="0000002D">
      <w:pPr>
        <w:widowControl w:val="0"/>
        <w:numPr>
          <w:ilvl w:val="0"/>
          <w:numId w:val="17"/>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Promote teamwork and to motivate staff to ensure effective working relations.</w:t>
      </w:r>
    </w:p>
    <w:p w:rsidR="00000000" w:rsidDel="00000000" w:rsidP="00000000" w:rsidRDefault="00000000" w:rsidRPr="00000000" w14:paraId="0000002E">
      <w:pPr>
        <w:widowControl w:val="0"/>
        <w:numPr>
          <w:ilvl w:val="0"/>
          <w:numId w:val="17"/>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in the academy’s training programmes as appropriate</w:t>
      </w:r>
    </w:p>
    <w:p w:rsidR="00000000" w:rsidDel="00000000" w:rsidP="00000000" w:rsidRDefault="00000000" w:rsidRPr="00000000" w14:paraId="0000002F">
      <w:pPr>
        <w:widowControl w:val="0"/>
        <w:ind w:left="0"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the effective operation of quality control systems:</w:t>
      </w:r>
    </w:p>
    <w:p w:rsidR="00000000" w:rsidDel="00000000" w:rsidP="00000000" w:rsidRDefault="00000000" w:rsidRPr="00000000" w14:paraId="00000031">
      <w:pPr>
        <w:widowControl w:val="0"/>
        <w:numPr>
          <w:ilvl w:val="0"/>
          <w:numId w:val="13"/>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Set departmental targets and ensure these are achieved.</w:t>
      </w:r>
    </w:p>
    <w:p w:rsidR="00000000" w:rsidDel="00000000" w:rsidP="00000000" w:rsidRDefault="00000000" w:rsidRPr="00000000" w14:paraId="00000032">
      <w:pPr>
        <w:widowControl w:val="0"/>
        <w:numPr>
          <w:ilvl w:val="0"/>
          <w:numId w:val="13"/>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Establish common standards of practice within the department and develop the effectiveness of teaching and learning styles in all subject areas within the department.</w:t>
      </w:r>
    </w:p>
    <w:p w:rsidR="00000000" w:rsidDel="00000000" w:rsidP="00000000" w:rsidRDefault="00000000" w:rsidRPr="00000000" w14:paraId="00000033">
      <w:pPr>
        <w:widowControl w:val="0"/>
        <w:numPr>
          <w:ilvl w:val="0"/>
          <w:numId w:val="13"/>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Contribute to the academy procedures for lesson observation.</w:t>
      </w:r>
    </w:p>
    <w:p w:rsidR="00000000" w:rsidDel="00000000" w:rsidP="00000000" w:rsidRDefault="00000000" w:rsidRPr="00000000" w14:paraId="00000034">
      <w:pPr>
        <w:widowControl w:val="0"/>
        <w:numPr>
          <w:ilvl w:val="0"/>
          <w:numId w:val="13"/>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Implement academy quality procedures and ensure adherence within the department.</w:t>
      </w:r>
    </w:p>
    <w:p w:rsidR="00000000" w:rsidDel="00000000" w:rsidP="00000000" w:rsidRDefault="00000000" w:rsidRPr="00000000" w14:paraId="00000035">
      <w:pPr>
        <w:widowControl w:val="0"/>
        <w:numPr>
          <w:ilvl w:val="0"/>
          <w:numId w:val="13"/>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Monitor and evaluate the curriculum area/department in line with agreed academy procedures including evaluation against quality standards and performance criteria.</w:t>
      </w:r>
    </w:p>
    <w:p w:rsidR="00000000" w:rsidDel="00000000" w:rsidP="00000000" w:rsidRDefault="00000000" w:rsidRPr="00000000" w14:paraId="00000036">
      <w:pPr>
        <w:widowControl w:val="0"/>
        <w:numPr>
          <w:ilvl w:val="0"/>
          <w:numId w:val="13"/>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Seek/implement modification and improvement where required.</w:t>
      </w:r>
    </w:p>
    <w:p w:rsidR="00000000" w:rsidDel="00000000" w:rsidP="00000000" w:rsidRDefault="00000000" w:rsidRPr="00000000" w14:paraId="00000037">
      <w:pPr>
        <w:widowControl w:val="0"/>
        <w:numPr>
          <w:ilvl w:val="0"/>
          <w:numId w:val="13"/>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Ensure that the department’s quality procedures meet the requirements of Self Evaluation data and the strategic plan.</w:t>
      </w:r>
    </w:p>
    <w:p w:rsidR="00000000" w:rsidDel="00000000" w:rsidP="00000000" w:rsidRDefault="00000000" w:rsidRPr="00000000" w14:paraId="00000038">
      <w:pPr>
        <w:widowControl w:val="0"/>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ensure effective data management:</w:t>
      </w:r>
    </w:p>
    <w:p w:rsidR="00000000" w:rsidDel="00000000" w:rsidP="00000000" w:rsidRDefault="00000000" w:rsidRPr="00000000" w14:paraId="0000003A">
      <w:pPr>
        <w:widowControl w:val="0"/>
        <w:numPr>
          <w:ilvl w:val="0"/>
          <w:numId w:val="6"/>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Ensure the maintenance of accurate and up-to-date information concerning the department as required by the academy systems.</w:t>
      </w:r>
    </w:p>
    <w:p w:rsidR="00000000" w:rsidDel="00000000" w:rsidP="00000000" w:rsidRDefault="00000000" w:rsidRPr="00000000" w14:paraId="0000003B">
      <w:pPr>
        <w:widowControl w:val="0"/>
        <w:numPr>
          <w:ilvl w:val="0"/>
          <w:numId w:val="6"/>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Make use of analysis and evaluate performance data provided.</w:t>
      </w:r>
    </w:p>
    <w:p w:rsidR="00000000" w:rsidDel="00000000" w:rsidP="00000000" w:rsidRDefault="00000000" w:rsidRPr="00000000" w14:paraId="0000003C">
      <w:pPr>
        <w:widowControl w:val="0"/>
        <w:numPr>
          <w:ilvl w:val="0"/>
          <w:numId w:val="6"/>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take appropriate action on issues arising from data, systems and reports; setting deadlines where necessary and reviewing progress on the action taken.</w:t>
      </w:r>
    </w:p>
    <w:p w:rsidR="00000000" w:rsidDel="00000000" w:rsidP="00000000" w:rsidRDefault="00000000" w:rsidRPr="00000000" w14:paraId="0000003D">
      <w:pPr>
        <w:widowControl w:val="0"/>
        <w:numPr>
          <w:ilvl w:val="0"/>
          <w:numId w:val="6"/>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Produce reports within the quality assurance cycle for the department.</w:t>
      </w:r>
    </w:p>
    <w:p w:rsidR="00000000" w:rsidDel="00000000" w:rsidP="00000000" w:rsidRDefault="00000000" w:rsidRPr="00000000" w14:paraId="0000003E">
      <w:pPr>
        <w:widowControl w:val="0"/>
        <w:numPr>
          <w:ilvl w:val="0"/>
          <w:numId w:val="6"/>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Produce reports on examination performance, including the use of value-added data.</w:t>
      </w:r>
    </w:p>
    <w:p w:rsidR="00000000" w:rsidDel="00000000" w:rsidP="00000000" w:rsidRDefault="00000000" w:rsidRPr="00000000" w14:paraId="0000003F">
      <w:pPr>
        <w:widowControl w:val="0"/>
        <w:numPr>
          <w:ilvl w:val="0"/>
          <w:numId w:val="6"/>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Manage the department's data collection.</w:t>
      </w:r>
    </w:p>
    <w:p w:rsidR="00000000" w:rsidDel="00000000" w:rsidP="00000000" w:rsidRDefault="00000000" w:rsidRPr="00000000" w14:paraId="00000040">
      <w:pPr>
        <w:widowControl w:val="0"/>
        <w:numPr>
          <w:ilvl w:val="0"/>
          <w:numId w:val="6"/>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 relevant information about the department’s performance and development.</w:t>
      </w:r>
    </w:p>
    <w:p w:rsidR="00000000" w:rsidDel="00000000" w:rsidP="00000000" w:rsidRDefault="00000000" w:rsidRPr="00000000" w14:paraId="00000041">
      <w:pPr>
        <w:widowControl w:val="0"/>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ensure effective communications for the department</w:t>
      </w:r>
    </w:p>
    <w:p w:rsidR="00000000" w:rsidDel="00000000" w:rsidP="00000000" w:rsidRDefault="00000000" w:rsidRPr="00000000" w14:paraId="00000043">
      <w:pPr>
        <w:widowControl w:val="0"/>
        <w:numPr>
          <w:ilvl w:val="0"/>
          <w:numId w:val="2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Ensure effective communication/consultation as appropriate with parents </w:t>
      </w:r>
    </w:p>
    <w:p w:rsidR="00000000" w:rsidDel="00000000" w:rsidP="00000000" w:rsidRDefault="00000000" w:rsidRPr="00000000" w14:paraId="00000044">
      <w:pPr>
        <w:widowControl w:val="0"/>
        <w:numPr>
          <w:ilvl w:val="0"/>
          <w:numId w:val="2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Liaise with the AET, partner schools, higher education, industry, examination boards, awarding bodies and other relevant external bodies.</w:t>
      </w:r>
    </w:p>
    <w:p w:rsidR="00000000" w:rsidDel="00000000" w:rsidP="00000000" w:rsidRDefault="00000000" w:rsidRPr="00000000" w14:paraId="00000045">
      <w:pPr>
        <w:widowControl w:val="0"/>
        <w:numPr>
          <w:ilvl w:val="0"/>
          <w:numId w:val="2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Positively represent the views and interests of the department.</w:t>
      </w:r>
    </w:p>
    <w:p w:rsidR="00000000" w:rsidDel="00000000" w:rsidP="00000000" w:rsidRDefault="00000000" w:rsidRPr="00000000" w14:paraId="00000046">
      <w:pPr>
        <w:widowControl w:val="0"/>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ensure effective marketing and liaison for the department:</w:t>
      </w:r>
    </w:p>
    <w:p w:rsidR="00000000" w:rsidDel="00000000" w:rsidP="00000000" w:rsidRDefault="00000000" w:rsidRPr="00000000" w14:paraId="00000048">
      <w:pPr>
        <w:widowControl w:val="0"/>
        <w:numPr>
          <w:ilvl w:val="0"/>
          <w:numId w:val="1"/>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Contribute to the academy liaison and marketing activities</w:t>
      </w:r>
    </w:p>
    <w:p w:rsidR="00000000" w:rsidDel="00000000" w:rsidP="00000000" w:rsidRDefault="00000000" w:rsidRPr="00000000" w14:paraId="00000049">
      <w:pPr>
        <w:widowControl w:val="0"/>
        <w:numPr>
          <w:ilvl w:val="0"/>
          <w:numId w:val="1"/>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Lead the development of effective subject links with partner academies and the community, attendance where necessary at liaison events in partner academies and the effective promotion of subjects at Open Days/Evenings and other events.</w:t>
      </w:r>
    </w:p>
    <w:p w:rsidR="00000000" w:rsidDel="00000000" w:rsidP="00000000" w:rsidRDefault="00000000" w:rsidRPr="00000000" w14:paraId="0000004A">
      <w:pPr>
        <w:widowControl w:val="0"/>
        <w:numPr>
          <w:ilvl w:val="0"/>
          <w:numId w:val="1"/>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Actively promote the development of effective subject links with external agencies.</w:t>
      </w:r>
    </w:p>
    <w:p w:rsidR="00000000" w:rsidDel="00000000" w:rsidP="00000000" w:rsidRDefault="00000000" w:rsidRPr="00000000" w14:paraId="0000004B">
      <w:pPr>
        <w:widowControl w:val="0"/>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numPr>
          <w:ilvl w:val="0"/>
          <w:numId w:val="9"/>
        </w:numPr>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ensure effective management of departmental resources:</w:t>
      </w:r>
    </w:p>
    <w:p w:rsidR="00000000" w:rsidDel="00000000" w:rsidP="00000000" w:rsidRDefault="00000000" w:rsidRPr="00000000" w14:paraId="0000004D">
      <w:pPr>
        <w:widowControl w:val="0"/>
        <w:numPr>
          <w:ilvl w:val="0"/>
          <w:numId w:val="20"/>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Budget holder for department</w:t>
      </w:r>
    </w:p>
    <w:p w:rsidR="00000000" w:rsidDel="00000000" w:rsidP="00000000" w:rsidRDefault="00000000" w:rsidRPr="00000000" w14:paraId="0000004E">
      <w:pPr>
        <w:widowControl w:val="0"/>
        <w:numPr>
          <w:ilvl w:val="0"/>
          <w:numId w:val="20"/>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Ensure departmental teaching commitments are effectively timetabled and roomed.</w:t>
      </w:r>
    </w:p>
    <w:p w:rsidR="00000000" w:rsidDel="00000000" w:rsidP="00000000" w:rsidRDefault="00000000" w:rsidRPr="00000000" w14:paraId="0000004F">
      <w:pPr>
        <w:widowControl w:val="0"/>
        <w:ind w:left="850.3937007874016" w:right="27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ind w:left="850.3937007874016" w:right="270" w:firstLine="0"/>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Teaching</w:t>
      </w:r>
      <w:r w:rsidDel="00000000" w:rsidR="00000000" w:rsidRPr="00000000">
        <w:rPr>
          <w:rtl w:val="0"/>
        </w:rPr>
      </w:r>
    </w:p>
    <w:p w:rsidR="00000000" w:rsidDel="00000000" w:rsidP="00000000" w:rsidRDefault="00000000" w:rsidRPr="00000000" w14:paraId="00000051">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undertake teaching in accordance with the appropriate professional standards.</w:t>
      </w:r>
    </w:p>
    <w:p w:rsidR="00000000" w:rsidDel="00000000" w:rsidP="00000000" w:rsidRDefault="00000000" w:rsidRPr="00000000" w14:paraId="00000052">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teach, students according to their educational needs, including the setting and marking of all class work and coursework carried out by students in the academy and elsewhere. </w:t>
      </w:r>
    </w:p>
    <w:p w:rsidR="00000000" w:rsidDel="00000000" w:rsidP="00000000" w:rsidRDefault="00000000" w:rsidRPr="00000000" w14:paraId="00000053">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54">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55">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ensure that ICT, literacy and numeracy are reflected in the teaching/learning experience of students. </w:t>
      </w:r>
    </w:p>
    <w:p w:rsidR="00000000" w:rsidDel="00000000" w:rsidP="00000000" w:rsidRDefault="00000000" w:rsidRPr="00000000" w14:paraId="00000056">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ensure a high quality learning experience for students that meet internal and external quality standards.</w:t>
      </w:r>
    </w:p>
    <w:p w:rsidR="00000000" w:rsidDel="00000000" w:rsidP="00000000" w:rsidRDefault="00000000" w:rsidRPr="00000000" w14:paraId="00000057">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prepare and update subject materials.</w:t>
      </w:r>
    </w:p>
    <w:p w:rsidR="00000000" w:rsidDel="00000000" w:rsidP="00000000" w:rsidRDefault="00000000" w:rsidRPr="00000000" w14:paraId="00000058">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use a variety of delivery methods that will stimulate learning appropriate to student needs and demands of the syllabus.</w:t>
      </w:r>
    </w:p>
    <w:p w:rsidR="00000000" w:rsidDel="00000000" w:rsidP="00000000" w:rsidRDefault="00000000" w:rsidRPr="00000000" w14:paraId="00000059">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maintain discipline in accordance with the academy procedures, and to encourage good practice with regard to punctuality, behaviour, standards of work and homework.</w:t>
      </w:r>
    </w:p>
    <w:p w:rsidR="00000000" w:rsidDel="00000000" w:rsidP="00000000" w:rsidRDefault="00000000" w:rsidRPr="00000000" w14:paraId="0000005A">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undertake assessment of students as requested by external examination bodies, curriculum areas and academy procedures.</w:t>
      </w:r>
    </w:p>
    <w:p w:rsidR="00000000" w:rsidDel="00000000" w:rsidP="00000000" w:rsidRDefault="00000000" w:rsidRPr="00000000" w14:paraId="0000005B">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mark, grade and give written/verbal and diagnostic feedback as required.</w:t>
      </w:r>
    </w:p>
    <w:p w:rsidR="00000000" w:rsidDel="00000000" w:rsidP="00000000" w:rsidRDefault="00000000" w:rsidRPr="00000000" w14:paraId="0000005C">
      <w:pPr>
        <w:widowControl w:val="0"/>
        <w:numPr>
          <w:ilvl w:val="0"/>
          <w:numId w:val="3"/>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liaise with the SENDCO and the form tutor over SEND students, modifying teaching accordingly. </w:t>
      </w:r>
    </w:p>
    <w:p w:rsidR="00000000" w:rsidDel="00000000" w:rsidP="00000000" w:rsidRDefault="00000000" w:rsidRPr="00000000" w14:paraId="0000005D">
      <w:pPr>
        <w:widowControl w:val="0"/>
        <w:ind w:left="0" w:right="27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widowControl w:val="0"/>
        <w:ind w:left="720" w:right="270" w:firstLine="0"/>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Form Tutor</w:t>
      </w:r>
      <w:r w:rsidDel="00000000" w:rsidR="00000000" w:rsidRPr="00000000">
        <w:rPr>
          <w:rtl w:val="0"/>
        </w:rPr>
      </w:r>
    </w:p>
    <w:p w:rsidR="00000000" w:rsidDel="00000000" w:rsidP="00000000" w:rsidRDefault="00000000" w:rsidRPr="00000000" w14:paraId="0000005F">
      <w:pPr>
        <w:widowControl w:val="0"/>
        <w:numPr>
          <w:ilvl w:val="0"/>
          <w:numId w:val="26"/>
        </w:numPr>
        <w:tabs>
          <w:tab w:val="left" w:pos="709"/>
        </w:tabs>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support students in all aspects of their academy life and in preparation for their adult life</w:t>
      </w:r>
    </w:p>
    <w:p w:rsidR="00000000" w:rsidDel="00000000" w:rsidP="00000000" w:rsidRDefault="00000000" w:rsidRPr="00000000" w14:paraId="00000060">
      <w:pPr>
        <w:widowControl w:val="0"/>
        <w:numPr>
          <w:ilvl w:val="0"/>
          <w:numId w:val="26"/>
        </w:numPr>
        <w:tabs>
          <w:tab w:val="left" w:pos="709"/>
        </w:tabs>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develop an understanding and knowledge of each student as an individual</w:t>
      </w:r>
    </w:p>
    <w:p w:rsidR="00000000" w:rsidDel="00000000" w:rsidP="00000000" w:rsidRDefault="00000000" w:rsidRPr="00000000" w14:paraId="00000061">
      <w:pPr>
        <w:widowControl w:val="0"/>
        <w:numPr>
          <w:ilvl w:val="0"/>
          <w:numId w:val="26"/>
        </w:numPr>
        <w:tabs>
          <w:tab w:val="left" w:pos="709"/>
        </w:tabs>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enable students to play an active role in all aspects of the tutorial and PSHE programme</w:t>
      </w:r>
    </w:p>
    <w:p w:rsidR="00000000" w:rsidDel="00000000" w:rsidP="00000000" w:rsidRDefault="00000000" w:rsidRPr="00000000" w14:paraId="00000062">
      <w:pPr>
        <w:widowControl w:val="0"/>
        <w:numPr>
          <w:ilvl w:val="0"/>
          <w:numId w:val="26"/>
        </w:numPr>
        <w:tabs>
          <w:tab w:val="left" w:pos="709"/>
        </w:tabs>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undertake administrative-related tasks</w:t>
      </w:r>
    </w:p>
    <w:p w:rsidR="00000000" w:rsidDel="00000000" w:rsidP="00000000" w:rsidRDefault="00000000" w:rsidRPr="00000000" w14:paraId="00000063">
      <w:pPr>
        <w:widowControl w:val="0"/>
        <w:ind w:left="850.3937007874016" w:right="27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widowControl w:val="0"/>
        <w:ind w:left="850.3937007874016" w:right="270" w:firstLine="0"/>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Pastoral System</w:t>
      </w:r>
      <w:r w:rsidDel="00000000" w:rsidR="00000000" w:rsidRPr="00000000">
        <w:rPr>
          <w:rtl w:val="0"/>
        </w:rPr>
      </w:r>
    </w:p>
    <w:p w:rsidR="00000000" w:rsidDel="00000000" w:rsidP="00000000" w:rsidRDefault="00000000" w:rsidRPr="00000000" w14:paraId="00000065">
      <w:pPr>
        <w:widowControl w:val="0"/>
        <w:numPr>
          <w:ilvl w:val="0"/>
          <w:numId w:val="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In conjunction with the Pastoral team, to monitor and support the overall progress and development of students within the department.</w:t>
      </w:r>
    </w:p>
    <w:p w:rsidR="00000000" w:rsidDel="00000000" w:rsidP="00000000" w:rsidRDefault="00000000" w:rsidRPr="00000000" w14:paraId="00000066">
      <w:pPr>
        <w:widowControl w:val="0"/>
        <w:numPr>
          <w:ilvl w:val="0"/>
          <w:numId w:val="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monitor student attendance together with students' progress and performance in relation to targets set for each individual; ensuring that follow-up procedures are adhered to and that appropriate action is taken where necessary.</w:t>
      </w:r>
    </w:p>
    <w:p w:rsidR="00000000" w:rsidDel="00000000" w:rsidP="00000000" w:rsidRDefault="00000000" w:rsidRPr="00000000" w14:paraId="00000067">
      <w:pPr>
        <w:widowControl w:val="0"/>
        <w:numPr>
          <w:ilvl w:val="0"/>
          <w:numId w:val="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contribute to Life Skills and SMSC according to academy policy.</w:t>
      </w:r>
    </w:p>
    <w:p w:rsidR="00000000" w:rsidDel="00000000" w:rsidP="00000000" w:rsidRDefault="00000000" w:rsidRPr="00000000" w14:paraId="00000068">
      <w:pPr>
        <w:widowControl w:val="0"/>
        <w:numPr>
          <w:ilvl w:val="0"/>
          <w:numId w:val="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ensure the academy’s behaviour management systems are implemented in the department</w:t>
      </w:r>
    </w:p>
    <w:p w:rsidR="00000000" w:rsidDel="00000000" w:rsidP="00000000" w:rsidRDefault="00000000" w:rsidRPr="00000000" w14:paraId="00000069">
      <w:pPr>
        <w:widowControl w:val="0"/>
        <w:numPr>
          <w:ilvl w:val="0"/>
          <w:numId w:val="5"/>
        </w:numPr>
        <w:ind w:left="850.3937007874016" w:right="270" w:firstLine="0"/>
        <w:jc w:val="both"/>
        <w:rPr>
          <w:sz w:val="20"/>
          <w:szCs w:val="20"/>
        </w:rPr>
      </w:pPr>
      <w:r w:rsidDel="00000000" w:rsidR="00000000" w:rsidRPr="00000000">
        <w:rPr>
          <w:rFonts w:ascii="Arial" w:cs="Arial" w:eastAsia="Arial" w:hAnsi="Arial"/>
          <w:sz w:val="20"/>
          <w:szCs w:val="20"/>
          <w:rtl w:val="0"/>
        </w:rPr>
        <w:t xml:space="preserve">To follow the academy’s Safeguarding Policies and Procedures</w:t>
      </w:r>
    </w:p>
    <w:p w:rsidR="00000000" w:rsidDel="00000000" w:rsidP="00000000" w:rsidRDefault="00000000" w:rsidRPr="00000000" w14:paraId="0000006A">
      <w:pPr>
        <w:widowControl w:val="0"/>
        <w:ind w:left="850.3937007874016" w:right="27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ind w:left="850.3937007874016" w:right="27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Academy Duties</w:t>
      </w:r>
      <w:r w:rsidDel="00000000" w:rsidR="00000000" w:rsidRPr="00000000">
        <w:rPr>
          <w:rFonts w:ascii="Arial" w:cs="Arial" w:eastAsia="Arial" w:hAnsi="Arial"/>
          <w:sz w:val="20"/>
          <w:szCs w:val="20"/>
          <w:rtl w:val="0"/>
        </w:rPr>
        <w:tab/>
      </w:r>
    </w:p>
    <w:p w:rsidR="00000000" w:rsidDel="00000000" w:rsidP="00000000" w:rsidRDefault="00000000" w:rsidRPr="00000000" w14:paraId="0000006C">
      <w:pPr>
        <w:widowControl w:val="0"/>
        <w:numPr>
          <w:ilvl w:val="0"/>
          <w:numId w:val="10"/>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undertake duties before academy and at break, on a rota basis.</w:t>
      </w:r>
    </w:p>
    <w:p w:rsidR="00000000" w:rsidDel="00000000" w:rsidP="00000000" w:rsidRDefault="00000000" w:rsidRPr="00000000" w14:paraId="0000006D">
      <w:pPr>
        <w:widowControl w:val="0"/>
        <w:numPr>
          <w:ilvl w:val="0"/>
          <w:numId w:val="10"/>
        </w:numPr>
        <w:ind w:left="850.3937007874016" w:right="27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set cover work when on leave of absence.</w:t>
      </w:r>
    </w:p>
    <w:p w:rsidR="00000000" w:rsidDel="00000000" w:rsidP="00000000" w:rsidRDefault="00000000" w:rsidRPr="00000000" w14:paraId="0000006E">
      <w:pPr>
        <w:widowControl w:val="0"/>
        <w:numPr>
          <w:ilvl w:val="0"/>
          <w:numId w:val="10"/>
        </w:numPr>
        <w:tabs>
          <w:tab w:val="left" w:pos="709"/>
          <w:tab w:val="left" w:pos="2235"/>
        </w:tabs>
        <w:ind w:left="850.3937007874016" w:righ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play a full part in the life of the academy community, to support its mission and ethos</w:t>
      </w:r>
    </w:p>
    <w:p w:rsidR="00000000" w:rsidDel="00000000" w:rsidP="00000000" w:rsidRDefault="00000000" w:rsidRPr="00000000" w14:paraId="0000006F">
      <w:pPr>
        <w:widowControl w:val="0"/>
        <w:tabs>
          <w:tab w:val="left" w:pos="709"/>
          <w:tab w:val="left" w:pos="2235"/>
        </w:tabs>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ind w:left="850.3937007874016" w:firstLine="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Line Management</w:t>
      </w:r>
    </w:p>
    <w:p w:rsidR="00000000" w:rsidDel="00000000" w:rsidP="00000000" w:rsidRDefault="00000000" w:rsidRPr="00000000" w14:paraId="00000071">
      <w:pPr>
        <w:widowControl w:val="0"/>
        <w:numPr>
          <w:ilvl w:val="0"/>
          <w:numId w:val="15"/>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line manage team including recruitment; induction; training &amp; development; link meetings, performance appraisals; absence management; performance and conduct </w:t>
      </w:r>
    </w:p>
    <w:p w:rsidR="00000000" w:rsidDel="00000000" w:rsidP="00000000" w:rsidRDefault="00000000" w:rsidRPr="00000000" w14:paraId="00000072">
      <w:pPr>
        <w:widowControl w:val="0"/>
        <w:numPr>
          <w:ilvl w:val="0"/>
          <w:numId w:val="15"/>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communicate relevant academy procedures to team and ensure that they are adhered to</w:t>
      </w:r>
    </w:p>
    <w:p w:rsidR="00000000" w:rsidDel="00000000" w:rsidP="00000000" w:rsidRDefault="00000000" w:rsidRPr="00000000" w14:paraId="00000073">
      <w:pPr>
        <w:widowControl w:val="0"/>
        <w:tabs>
          <w:tab w:val="left" w:pos="709"/>
          <w:tab w:val="left" w:pos="2235"/>
        </w:tabs>
        <w:ind w:left="850.3937007874016" w:righ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tabs>
          <w:tab w:val="left" w:pos="709"/>
          <w:tab w:val="left" w:pos="2235"/>
        </w:tabs>
        <w:ind w:left="850.3937007874016" w:right="270" w:firstLine="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Health and Safety</w:t>
      </w:r>
      <w:r w:rsidDel="00000000" w:rsidR="00000000" w:rsidRPr="00000000">
        <w:rPr>
          <w:rtl w:val="0"/>
        </w:rPr>
      </w:r>
    </w:p>
    <w:p w:rsidR="00000000" w:rsidDel="00000000" w:rsidP="00000000" w:rsidRDefault="00000000" w:rsidRPr="00000000" w14:paraId="00000075">
      <w:pPr>
        <w:widowControl w:val="0"/>
        <w:numPr>
          <w:ilvl w:val="0"/>
          <w:numId w:val="16"/>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the departmental area is a safe environment, completing risk assessments and any other necessary health and safety documentation for the department  and team member</w:t>
      </w:r>
    </w:p>
    <w:p w:rsidR="00000000" w:rsidDel="00000000" w:rsidP="00000000" w:rsidRDefault="00000000" w:rsidRPr="00000000" w14:paraId="00000076">
      <w:pPr>
        <w:widowControl w:val="0"/>
        <w:ind w:left="850.393700787401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ind w:left="850.3937007874016"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General</w:t>
      </w:r>
      <w:r w:rsidDel="00000000" w:rsidR="00000000" w:rsidRPr="00000000">
        <w:rPr>
          <w:rtl w:val="0"/>
        </w:rPr>
      </w:r>
    </w:p>
    <w:p w:rsidR="00000000" w:rsidDel="00000000" w:rsidP="00000000" w:rsidRDefault="00000000" w:rsidRPr="00000000" w14:paraId="00000078">
      <w:pPr>
        <w:widowControl w:val="0"/>
        <w:numPr>
          <w:ilvl w:val="0"/>
          <w:numId w:val="24"/>
        </w:numPr>
        <w:ind w:left="850.3937007874016" w:firstLine="0"/>
        <w:jc w:val="both"/>
        <w:rPr>
          <w:sz w:val="20"/>
          <w:szCs w:val="20"/>
        </w:rPr>
      </w:pPr>
      <w:r w:rsidDel="00000000" w:rsidR="00000000" w:rsidRPr="00000000">
        <w:rPr>
          <w:rFonts w:ascii="Arial" w:cs="Arial" w:eastAsia="Arial" w:hAnsi="Arial"/>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79">
      <w:pPr>
        <w:widowControl w:val="0"/>
        <w:numPr>
          <w:ilvl w:val="0"/>
          <w:numId w:val="24"/>
        </w:numPr>
        <w:ind w:left="850.3937007874016" w:firstLine="0"/>
        <w:jc w:val="both"/>
        <w:rPr>
          <w:sz w:val="20"/>
          <w:szCs w:val="20"/>
        </w:rPr>
      </w:pPr>
      <w:r w:rsidDel="00000000" w:rsidR="00000000" w:rsidRPr="00000000">
        <w:rPr>
          <w:rFonts w:ascii="Arial" w:cs="Arial" w:eastAsia="Arial" w:hAnsi="Arial"/>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7A">
      <w:pPr>
        <w:widowControl w:val="0"/>
        <w:numPr>
          <w:ilvl w:val="0"/>
          <w:numId w:val="24"/>
        </w:numPr>
        <w:ind w:left="850.3937007874016" w:firstLine="0"/>
        <w:jc w:val="both"/>
        <w:rPr>
          <w:sz w:val="20"/>
          <w:szCs w:val="20"/>
        </w:rPr>
      </w:pPr>
      <w:r w:rsidDel="00000000" w:rsidR="00000000" w:rsidRPr="00000000">
        <w:rPr>
          <w:rFonts w:ascii="Arial" w:cs="Arial" w:eastAsia="Arial" w:hAnsi="Arial"/>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7B">
      <w:pPr>
        <w:ind w:left="850.3937007874016"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C">
      <w:pPr>
        <w:ind w:left="850.3937007874016" w:firstLine="0"/>
        <w:jc w:val="both"/>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7D">
      <w:pPr>
        <w:ind w:left="850.3937007874016" w:firstLine="0"/>
        <w:jc w:val="both"/>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7E">
      <w:p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7F">
      <w:pPr>
        <w:ind w:left="850.3937007874016" w:firstLine="0"/>
        <w:jc w:val="both"/>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80">
      <w:pPr>
        <w:ind w:left="850.3937007874016" w:firstLine="0"/>
        <w:jc w:val="both"/>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81">
      <w:pPr>
        <w:ind w:left="850.3937007874016" w:firstLine="0"/>
        <w:jc w:val="both"/>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82">
      <w:pPr>
        <w:ind w:left="850.3937007874016" w:firstLine="0"/>
        <w:jc w:val="both"/>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83">
      <w:p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84">
      <w:pPr>
        <w:ind w:left="850.3937007874016" w:firstLine="0"/>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85">
      <w:pPr>
        <w:numPr>
          <w:ilvl w:val="0"/>
          <w:numId w:val="2"/>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86">
      <w:pPr>
        <w:numPr>
          <w:ilvl w:val="0"/>
          <w:numId w:val="2"/>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87">
      <w:pPr>
        <w:numPr>
          <w:ilvl w:val="0"/>
          <w:numId w:val="2"/>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88">
      <w:pPr>
        <w:numPr>
          <w:ilvl w:val="0"/>
          <w:numId w:val="2"/>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89">
      <w:pPr>
        <w:ind w:left="850.393700787401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850.393700787401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ind w:left="850.3937007874016" w:firstLine="0"/>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8C">
      <w:pPr>
        <w:numPr>
          <w:ilvl w:val="0"/>
          <w:numId w:val="27"/>
        </w:num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above responsibilities are subject to the general duties and responsibilities contained in the Teachers’ Pay and Conditions.</w:t>
      </w:r>
    </w:p>
    <w:p w:rsidR="00000000" w:rsidDel="00000000" w:rsidP="00000000" w:rsidRDefault="00000000" w:rsidRPr="00000000" w14:paraId="0000008D">
      <w:pPr>
        <w:numPr>
          <w:ilvl w:val="0"/>
          <w:numId w:val="27"/>
        </w:num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8E">
      <w:pPr>
        <w:numPr>
          <w:ilvl w:val="0"/>
          <w:numId w:val="27"/>
        </w:num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8F">
      <w:pPr>
        <w:numPr>
          <w:ilvl w:val="0"/>
          <w:numId w:val="27"/>
        </w:num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This job description may be varied to meet the changing demands of the academy at the reasonable discretion of the Headteacher /Head of Academy.</w:t>
      </w:r>
    </w:p>
    <w:p w:rsidR="00000000" w:rsidDel="00000000" w:rsidP="00000000" w:rsidRDefault="00000000" w:rsidRPr="00000000" w14:paraId="00000090">
      <w:pPr>
        <w:numPr>
          <w:ilvl w:val="0"/>
          <w:numId w:val="27"/>
        </w:num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91">
      <w:pPr>
        <w:numPr>
          <w:ilvl w:val="0"/>
          <w:numId w:val="27"/>
        </w:num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92">
      <w:p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93">
      <w:pPr>
        <w:ind w:left="850.3937007874016" w:firstLine="0"/>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94">
      <w:pPr>
        <w:ind w:left="850.3937007874016" w:firstLine="0"/>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95">
      <w:pPr>
        <w:ind w:left="850.3937007874016"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96">
      <w:pPr>
        <w:ind w:left="850.3937007874016" w:firstLine="0"/>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97">
      <w:pPr>
        <w:ind w:left="850.3937007874016" w:firstLine="0"/>
        <w:rPr>
          <w:rFonts w:ascii="Arial" w:cs="Arial" w:eastAsia="Arial" w:hAnsi="Arial"/>
          <w:b w:val="1"/>
          <w:color w:val="222222"/>
          <w:highlight w:val="magenta"/>
          <w:u w:val="single"/>
        </w:rPr>
      </w:pPr>
      <w:r w:rsidDel="00000000" w:rsidR="00000000" w:rsidRPr="00000000">
        <w:rPr>
          <w:rtl w:val="0"/>
        </w:rPr>
      </w:r>
    </w:p>
    <w:p w:rsidR="00000000" w:rsidDel="00000000" w:rsidP="00000000" w:rsidRDefault="00000000" w:rsidRPr="00000000" w14:paraId="00000098">
      <w:pPr>
        <w:tabs>
          <w:tab w:val="left" w:pos="567"/>
        </w:tabs>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May 2019</w:t>
      </w:r>
    </w:p>
    <w:p w:rsidR="00000000" w:rsidDel="00000000" w:rsidP="00000000" w:rsidRDefault="00000000" w:rsidRPr="00000000" w14:paraId="00000099">
      <w:pPr>
        <w:tabs>
          <w:tab w:val="left" w:pos="567"/>
        </w:tabs>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tabs>
          <w:tab w:val="left" w:pos="567"/>
        </w:tabs>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tabs>
          <w:tab w:val="left" w:pos="0"/>
        </w:tabs>
        <w:ind w:left="850.393700787401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9C">
      <w:pPr>
        <w:tabs>
          <w:tab w:val="left" w:pos="567"/>
        </w:tabs>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tabs>
          <w:tab w:val="left" w:pos="567"/>
        </w:tabs>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tabs>
          <w:tab w:val="left" w:pos="567"/>
        </w:tabs>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Signed __________________________________ Date ______________________</w:t>
      </w:r>
    </w:p>
    <w:p w:rsidR="00000000" w:rsidDel="00000000" w:rsidP="00000000" w:rsidRDefault="00000000" w:rsidRPr="00000000" w14:paraId="0000009F">
      <w:pPr>
        <w:tabs>
          <w:tab w:val="left" w:pos="567"/>
        </w:tabs>
        <w:ind w:left="850.393700787401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tabs>
          <w:tab w:val="left" w:pos="567"/>
        </w:tabs>
        <w:ind w:left="850.393700787401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pos="567"/>
        </w:tabs>
        <w:ind w:left="850.3937007874016"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Print Name _____________________________</w:t>
      </w:r>
      <w:r w:rsidDel="00000000" w:rsidR="00000000" w:rsidRPr="00000000">
        <w:rPr>
          <w:rtl w:val="0"/>
        </w:rPr>
      </w:r>
    </w:p>
    <w:p w:rsidR="00000000" w:rsidDel="00000000" w:rsidP="00000000" w:rsidRDefault="00000000" w:rsidRPr="00000000" w14:paraId="000000A2">
      <w:pPr>
        <w:tabs>
          <w:tab w:val="left" w:pos="567"/>
        </w:tabs>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tabs>
          <w:tab w:val="left" w:pos="567"/>
        </w:tabs>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tabs>
          <w:tab w:val="left" w:pos="567"/>
        </w:tabs>
        <w:ind w:left="850.3937007874016"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A5">
      <w:pPr>
        <w:tabs>
          <w:tab w:val="left" w:pos="567"/>
        </w:tabs>
        <w:ind w:left="850.3937007874016" w:firstLine="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6">
      <w:pPr>
        <w:ind w:left="850.3937007874016"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A7">
      <w:pPr>
        <w:ind w:left="850.3937007874016" w:firstLine="0"/>
        <w:rPr>
          <w:rFonts w:ascii="Arial" w:cs="Arial" w:eastAsia="Arial" w:hAnsi="Arial"/>
          <w:b w:val="1"/>
          <w:sz w:val="12"/>
          <w:szCs w:val="12"/>
          <w:u w:val="single"/>
        </w:rPr>
      </w:pPr>
      <w:r w:rsidDel="00000000" w:rsidR="00000000" w:rsidRPr="00000000">
        <w:rPr>
          <w:rtl w:val="0"/>
        </w:rPr>
      </w:r>
    </w:p>
    <w:p w:rsidR="00000000" w:rsidDel="00000000" w:rsidP="00000000" w:rsidRDefault="00000000" w:rsidRPr="00000000" w14:paraId="000000A8">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Head of Subject</w:t>
      </w:r>
    </w:p>
    <w:p w:rsidR="00000000" w:rsidDel="00000000" w:rsidP="00000000" w:rsidRDefault="00000000" w:rsidRPr="00000000" w14:paraId="000000A9">
      <w:pPr>
        <w:ind w:left="850.3937007874016" w:firstLine="0"/>
        <w:rPr>
          <w:rFonts w:ascii="Arial" w:cs="Arial" w:eastAsia="Arial" w:hAnsi="Arial"/>
          <w:b w:val="1"/>
          <w:sz w:val="12"/>
          <w:szCs w:val="12"/>
        </w:rPr>
      </w:pPr>
      <w:r w:rsidDel="00000000" w:rsidR="00000000" w:rsidRPr="00000000">
        <w:rPr>
          <w:rtl w:val="0"/>
        </w:rPr>
      </w:r>
    </w:p>
    <w:tbl>
      <w:tblPr>
        <w:tblStyle w:val="Table1"/>
        <w:tblW w:w="11175.0" w:type="dxa"/>
        <w:jc w:val="left"/>
        <w:tblInd w:w="-698.99212598425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75"/>
        <w:gridCol w:w="5310"/>
        <w:gridCol w:w="2370"/>
        <w:tblGridChange w:id="0">
          <w:tblGrid>
            <w:gridCol w:w="1620"/>
            <w:gridCol w:w="1875"/>
            <w:gridCol w:w="5310"/>
            <w:gridCol w:w="2370"/>
          </w:tblGrid>
        </w:tblGridChange>
      </w:tblGrid>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AA">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B">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C">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D">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AE">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F">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0">
            <w:pPr>
              <w:widowControl w:val="0"/>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Degree in a relevant discipline</w:t>
            </w:r>
          </w:p>
          <w:p w:rsidR="00000000" w:rsidDel="00000000" w:rsidP="00000000" w:rsidRDefault="00000000" w:rsidRPr="00000000" w14:paraId="000000B1">
            <w:pPr>
              <w:widowControl w:val="0"/>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Teaching qualification recognised by DfE </w:t>
            </w:r>
          </w:p>
          <w:p w:rsidR="00000000" w:rsidDel="00000000" w:rsidP="00000000" w:rsidRDefault="00000000" w:rsidRPr="00000000" w14:paraId="000000B2">
            <w:pPr>
              <w:widowControl w:val="0"/>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Evidence of continuing and recent professional development relevant to middle leadership</w:t>
            </w:r>
          </w:p>
          <w:p w:rsidR="00000000" w:rsidDel="00000000" w:rsidP="00000000" w:rsidRDefault="00000000" w:rsidRPr="00000000" w14:paraId="000000B3">
            <w:pPr>
              <w:widowControl w:val="0"/>
              <w:ind w:left="850.3937007874016" w:firstLine="0"/>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4">
            <w:pPr>
              <w:widowControl w:val="0"/>
              <w:numPr>
                <w:ilvl w:val="0"/>
                <w:numId w:val="21"/>
              </w:numPr>
              <w:ind w:left="850.3937007874016" w:right="-1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Middle Leaders or other leadership qualification</w:t>
            </w:r>
          </w:p>
          <w:p w:rsidR="00000000" w:rsidDel="00000000" w:rsidP="00000000" w:rsidRDefault="00000000" w:rsidRPr="00000000" w14:paraId="000000B5">
            <w:pPr>
              <w:widowControl w:val="0"/>
              <w:ind w:left="850.3937007874016" w:firstLine="0"/>
              <w:rPr>
                <w:rFonts w:ascii="Arial" w:cs="Arial" w:eastAsia="Arial" w:hAnsi="Arial"/>
                <w:sz w:val="12"/>
                <w:szCs w:val="12"/>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B6">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w:t>
            </w:r>
          </w:p>
          <w:p w:rsidR="00000000" w:rsidDel="00000000" w:rsidP="00000000" w:rsidRDefault="00000000" w:rsidRPr="00000000" w14:paraId="000000B7">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/Experience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8">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B9">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A">
            <w:pPr>
              <w:widowControl w:val="0"/>
              <w:ind w:left="850.393700787401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BB">
            <w:pPr>
              <w:widowControl w:val="0"/>
              <w:numPr>
                <w:ilvl w:val="0"/>
                <w:numId w:val="11"/>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Significant teaching experience including KS5</w:t>
            </w:r>
          </w:p>
          <w:p w:rsidR="00000000" w:rsidDel="00000000" w:rsidP="00000000" w:rsidRDefault="00000000" w:rsidRPr="00000000" w14:paraId="000000BC">
            <w:pPr>
              <w:widowControl w:val="0"/>
              <w:numPr>
                <w:ilvl w:val="0"/>
                <w:numId w:val="11"/>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Advanced knowledge of National Curriculum requirements</w:t>
            </w:r>
          </w:p>
          <w:p w:rsidR="00000000" w:rsidDel="00000000" w:rsidP="00000000" w:rsidRDefault="00000000" w:rsidRPr="00000000" w14:paraId="000000BD">
            <w:pPr>
              <w:widowControl w:val="0"/>
              <w:numPr>
                <w:ilvl w:val="0"/>
                <w:numId w:val="11"/>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strategies for improving the quality of teaching and learning</w:t>
            </w:r>
          </w:p>
          <w:p w:rsidR="00000000" w:rsidDel="00000000" w:rsidP="00000000" w:rsidRDefault="00000000" w:rsidRPr="00000000" w14:paraId="000000BE">
            <w:pPr>
              <w:widowControl w:val="0"/>
              <w:numPr>
                <w:ilvl w:val="0"/>
                <w:numId w:val="11"/>
              </w:numPr>
              <w:ind w:left="850.39370078740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monitoring and evaluating the effectiveness of teaching and learning</w:t>
            </w:r>
          </w:p>
          <w:p w:rsidR="00000000" w:rsidDel="00000000" w:rsidP="00000000" w:rsidRDefault="00000000" w:rsidRPr="00000000" w14:paraId="000000BF">
            <w:pPr>
              <w:widowControl w:val="0"/>
              <w:numPr>
                <w:ilvl w:val="0"/>
                <w:numId w:val="22"/>
              </w:numPr>
              <w:ind w:left="850.3937007874016" w:firstLine="0"/>
              <w:rPr>
                <w:sz w:val="20"/>
                <w:szCs w:val="20"/>
              </w:rPr>
            </w:pPr>
            <w:r w:rsidDel="00000000" w:rsidR="00000000" w:rsidRPr="00000000">
              <w:rPr>
                <w:rFonts w:ascii="Arial" w:cs="Arial" w:eastAsia="Arial" w:hAnsi="Arial"/>
                <w:sz w:val="20"/>
                <w:szCs w:val="20"/>
                <w:rtl w:val="0"/>
              </w:rPr>
              <w:t xml:space="preserve">Experience of delivering presentations and training sessions</w:t>
            </w:r>
          </w:p>
          <w:p w:rsidR="00000000" w:rsidDel="00000000" w:rsidP="00000000" w:rsidRDefault="00000000" w:rsidRPr="00000000" w14:paraId="000000C0">
            <w:pPr>
              <w:widowControl w:val="0"/>
              <w:ind w:left="850.3937007874016"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C1">
            <w:pPr>
              <w:widowControl w:val="0"/>
              <w:ind w:left="850.3937007874016" w:firstLine="0"/>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C2">
            <w:pPr>
              <w:widowControl w:val="0"/>
              <w:numPr>
                <w:ilvl w:val="0"/>
                <w:numId w:val="8"/>
              </w:numPr>
              <w:ind w:left="850.3937007874016" w:firstLine="0"/>
              <w:rPr>
                <w:sz w:val="20"/>
                <w:szCs w:val="20"/>
              </w:rPr>
            </w:pPr>
            <w:r w:rsidDel="00000000" w:rsidR="00000000" w:rsidRPr="00000000">
              <w:rPr>
                <w:rFonts w:ascii="Arial" w:cs="Arial" w:eastAsia="Arial" w:hAnsi="Arial"/>
                <w:sz w:val="20"/>
                <w:szCs w:val="20"/>
                <w:rtl w:val="0"/>
              </w:rPr>
              <w:t xml:space="preserve">Experience of managing a heavy workload and conflicting priorities</w:t>
            </w:r>
          </w:p>
          <w:p w:rsidR="00000000" w:rsidDel="00000000" w:rsidP="00000000" w:rsidRDefault="00000000" w:rsidRPr="00000000" w14:paraId="000000C3">
            <w:pPr>
              <w:widowControl w:val="0"/>
              <w:ind w:left="850.3937007874016" w:firstLine="0"/>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C4">
            <w:pPr>
              <w:widowControl w:val="0"/>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Problem Solving</w:t>
            </w:r>
          </w:p>
          <w:p w:rsidR="00000000" w:rsidDel="00000000" w:rsidP="00000000" w:rsidRDefault="00000000" w:rsidRPr="00000000" w14:paraId="000000C5">
            <w:pPr>
              <w:widowControl w:val="0"/>
              <w:numPr>
                <w:ilvl w:val="0"/>
                <w:numId w:val="7"/>
              </w:numPr>
              <w:ind w:left="850.3937007874016" w:firstLine="0"/>
              <w:rPr>
                <w:sz w:val="20"/>
                <w:szCs w:val="20"/>
              </w:rPr>
            </w:pPr>
            <w:r w:rsidDel="00000000" w:rsidR="00000000" w:rsidRPr="00000000">
              <w:rPr>
                <w:rFonts w:ascii="Arial" w:cs="Arial" w:eastAsia="Arial" w:hAnsi="Arial"/>
                <w:sz w:val="20"/>
                <w:szCs w:val="20"/>
                <w:rtl w:val="0"/>
              </w:rPr>
              <w:t xml:space="preserve">Experience of developing effective strategies to raise attainment and improve progress across a department</w:t>
            </w:r>
          </w:p>
          <w:p w:rsidR="00000000" w:rsidDel="00000000" w:rsidP="00000000" w:rsidRDefault="00000000" w:rsidRPr="00000000" w14:paraId="000000C6">
            <w:pPr>
              <w:widowControl w:val="0"/>
              <w:numPr>
                <w:ilvl w:val="0"/>
                <w:numId w:val="7"/>
              </w:numPr>
              <w:ind w:left="850.3937007874016" w:firstLine="0"/>
              <w:rPr>
                <w:sz w:val="20"/>
                <w:szCs w:val="20"/>
              </w:rPr>
            </w:pPr>
            <w:r w:rsidDel="00000000" w:rsidR="00000000" w:rsidRPr="00000000">
              <w:rPr>
                <w:rFonts w:ascii="Arial" w:cs="Arial" w:eastAsia="Arial" w:hAnsi="Arial"/>
                <w:sz w:val="20"/>
                <w:szCs w:val="20"/>
                <w:rtl w:val="0"/>
              </w:rPr>
              <w:t xml:space="preserve">Experience of managing change effectively</w:t>
            </w:r>
          </w:p>
          <w:p w:rsidR="00000000" w:rsidDel="00000000" w:rsidP="00000000" w:rsidRDefault="00000000" w:rsidRPr="00000000" w14:paraId="000000C7">
            <w:pPr>
              <w:widowControl w:val="0"/>
              <w:ind w:left="850.3937007874016"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C8">
            <w:pPr>
              <w:widowControl w:val="0"/>
              <w:ind w:left="850.3937007874016" w:firstLine="0"/>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People </w:t>
            </w:r>
            <w:r w:rsidDel="00000000" w:rsidR="00000000" w:rsidRPr="00000000">
              <w:rPr>
                <w:rtl w:val="0"/>
              </w:rPr>
            </w:r>
          </w:p>
          <w:p w:rsidR="00000000" w:rsidDel="00000000" w:rsidP="00000000" w:rsidRDefault="00000000" w:rsidRPr="00000000" w14:paraId="000000C9">
            <w:pPr>
              <w:widowControl w:val="0"/>
              <w:numPr>
                <w:ilvl w:val="0"/>
                <w:numId w:val="18"/>
              </w:numPr>
              <w:ind w:left="850.3937007874016" w:firstLine="0"/>
              <w:rPr>
                <w:sz w:val="20"/>
                <w:szCs w:val="20"/>
              </w:rPr>
            </w:pPr>
            <w:r w:rsidDel="00000000" w:rsidR="00000000" w:rsidRPr="00000000">
              <w:rPr>
                <w:rFonts w:ascii="Arial" w:cs="Arial" w:eastAsia="Arial" w:hAnsi="Arial"/>
                <w:sz w:val="20"/>
                <w:szCs w:val="20"/>
                <w:rtl w:val="0"/>
              </w:rPr>
              <w:t xml:space="preserve">Experience of building and maintaining effective relationships, negotiating and influencing others</w:t>
            </w:r>
          </w:p>
          <w:p w:rsidR="00000000" w:rsidDel="00000000" w:rsidP="00000000" w:rsidRDefault="00000000" w:rsidRPr="00000000" w14:paraId="000000CA">
            <w:pPr>
              <w:widowControl w:val="0"/>
              <w:ind w:left="850.3937007874016" w:firstLine="0"/>
              <w:rPr>
                <w:rFonts w:ascii="Arial" w:cs="Arial" w:eastAsia="Arial" w:hAnsi="Arial"/>
                <w:sz w:val="8"/>
                <w:szCs w:val="8"/>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B">
            <w:pPr>
              <w:widowControl w:val="0"/>
              <w:numPr>
                <w:ilvl w:val="0"/>
                <w:numId w:val="22"/>
              </w:numPr>
              <w:ind w:left="850.3937007874016" w:firstLine="0"/>
              <w:rPr>
                <w:sz w:val="20"/>
                <w:szCs w:val="20"/>
              </w:rPr>
            </w:pPr>
            <w:r w:rsidDel="00000000" w:rsidR="00000000" w:rsidRPr="00000000">
              <w:rPr>
                <w:rFonts w:ascii="Arial" w:cs="Arial" w:eastAsia="Arial" w:hAnsi="Arial"/>
                <w:sz w:val="20"/>
                <w:szCs w:val="20"/>
                <w:rtl w:val="0"/>
              </w:rPr>
              <w:t xml:space="preserve">Experience of leading a department with successful outcomes in attainment and student progress</w:t>
            </w:r>
          </w:p>
          <w:p w:rsidR="00000000" w:rsidDel="00000000" w:rsidP="00000000" w:rsidRDefault="00000000" w:rsidRPr="00000000" w14:paraId="000000CC">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widowControl w:val="0"/>
              <w:ind w:left="850.39370078740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widowControl w:val="0"/>
              <w:ind w:left="850.3937007874016"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DA">
            <w:pPr>
              <w:widowControl w:val="0"/>
              <w:numPr>
                <w:ilvl w:val="0"/>
                <w:numId w:val="18"/>
              </w:numPr>
              <w:ind w:left="850.3937007874016" w:firstLine="0"/>
              <w:rPr>
                <w:sz w:val="20"/>
                <w:szCs w:val="20"/>
              </w:rPr>
            </w:pPr>
            <w:r w:rsidDel="00000000" w:rsidR="00000000" w:rsidRPr="00000000">
              <w:rPr>
                <w:rFonts w:ascii="Arial" w:cs="Arial" w:eastAsia="Arial" w:hAnsi="Arial"/>
                <w:sz w:val="20"/>
                <w:szCs w:val="20"/>
                <w:rtl w:val="0"/>
              </w:rPr>
              <w:t xml:space="preserve">Experience of leading, managing and developing a team </w:t>
            </w:r>
          </w:p>
        </w:tc>
      </w:tr>
      <w:t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DB">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DC">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DD">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Line management for subject area </w:t>
            </w:r>
          </w:p>
          <w:p w:rsidR="00000000" w:rsidDel="00000000" w:rsidP="00000000" w:rsidRDefault="00000000" w:rsidRPr="00000000" w14:paraId="000000DE">
            <w:pPr>
              <w:ind w:left="850.3937007874016" w:firstLine="0"/>
              <w:rPr>
                <w:rFonts w:ascii="Arial" w:cs="Arial" w:eastAsia="Arial" w:hAnsi="Arial"/>
                <w:sz w:val="12"/>
                <w:szCs w:val="12"/>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DF">
            <w:pPr>
              <w:ind w:left="850.3937007874016"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0">
            <w:pPr>
              <w:widowControl w:val="0"/>
              <w:spacing w:line="276" w:lineRule="auto"/>
              <w:ind w:left="850.3937007874016" w:firstLine="0"/>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1">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2">
            <w:pPr>
              <w:widowControl w:val="0"/>
              <w:numPr>
                <w:ilvl w:val="0"/>
                <w:numId w:val="28"/>
              </w:numPr>
              <w:ind w:left="850.3937007874016" w:firstLine="0"/>
              <w:rPr>
                <w:sz w:val="20"/>
                <w:szCs w:val="20"/>
              </w:rPr>
            </w:pPr>
            <w:r w:rsidDel="00000000" w:rsidR="00000000" w:rsidRPr="00000000">
              <w:rPr>
                <w:rFonts w:ascii="Arial" w:cs="Arial" w:eastAsia="Arial" w:hAnsi="Arial"/>
                <w:sz w:val="20"/>
                <w:szCs w:val="20"/>
                <w:highlight w:val="white"/>
                <w:rtl w:val="0"/>
              </w:rPr>
              <w:t xml:space="preserve">Long term planning for department</w:t>
            </w:r>
            <w:r w:rsidDel="00000000" w:rsidR="00000000" w:rsidRPr="00000000">
              <w:rPr>
                <w:rtl w:val="0"/>
              </w:rPr>
            </w:r>
          </w:p>
          <w:p w:rsidR="00000000" w:rsidDel="00000000" w:rsidP="00000000" w:rsidRDefault="00000000" w:rsidRPr="00000000" w14:paraId="000000E3">
            <w:pPr>
              <w:widowControl w:val="0"/>
              <w:ind w:left="850.3937007874016" w:firstLine="0"/>
              <w:rPr>
                <w:rFonts w:ascii="Arial" w:cs="Arial" w:eastAsia="Arial" w:hAnsi="Arial"/>
                <w:sz w:val="12"/>
                <w:szCs w:val="12"/>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4">
            <w:pPr>
              <w:ind w:left="850.3937007874016"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5">
            <w:pPr>
              <w:widowControl w:val="0"/>
              <w:spacing w:line="276" w:lineRule="auto"/>
              <w:ind w:left="850.3937007874016" w:firstLine="0"/>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6">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&amp; responsibilities)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7">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Department budget</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8">
            <w:pPr>
              <w:ind w:left="850.3937007874016"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9">
            <w:pPr>
              <w:widowControl w:val="0"/>
              <w:spacing w:line="276" w:lineRule="auto"/>
              <w:ind w:left="850.3937007874016" w:firstLine="0"/>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A">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B">
            <w:pPr>
              <w:widowControl w:val="0"/>
              <w:numPr>
                <w:ilvl w:val="0"/>
                <w:numId w:val="4"/>
              </w:num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EC">
            <w:pPr>
              <w:widowControl w:val="0"/>
              <w:numPr>
                <w:ilvl w:val="0"/>
                <w:numId w:val="4"/>
              </w:num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Excellent IT Skills</w:t>
            </w:r>
          </w:p>
          <w:p w:rsidR="00000000" w:rsidDel="00000000" w:rsidP="00000000" w:rsidRDefault="00000000" w:rsidRPr="00000000" w14:paraId="000000ED">
            <w:pPr>
              <w:widowControl w:val="0"/>
              <w:numPr>
                <w:ilvl w:val="0"/>
                <w:numId w:val="4"/>
              </w:num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stay calm under pressure</w:t>
            </w:r>
          </w:p>
          <w:p w:rsidR="00000000" w:rsidDel="00000000" w:rsidP="00000000" w:rsidRDefault="00000000" w:rsidRPr="00000000" w14:paraId="000000EE">
            <w:pPr>
              <w:widowControl w:val="0"/>
              <w:ind w:left="850.3937007874016" w:firstLine="0"/>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F">
            <w:pPr>
              <w:ind w:left="850.3937007874016" w:firstLine="0"/>
              <w:rPr>
                <w:rFonts w:ascii="Calibri" w:cs="Calibri" w:eastAsia="Calibri" w:hAnsi="Calibri"/>
                <w:sz w:val="20"/>
                <w:szCs w:val="20"/>
              </w:rPr>
            </w:pPr>
            <w:r w:rsidDel="00000000" w:rsidR="00000000" w:rsidRPr="00000000">
              <w:rPr>
                <w:rtl w:val="0"/>
              </w:rPr>
            </w:r>
          </w:p>
        </w:tc>
      </w:tr>
      <w:tr>
        <w:trPr>
          <w:trHeight w:val="20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F0">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1">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Behaviours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2">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Resillience</w:t>
            </w:r>
          </w:p>
          <w:p w:rsidR="00000000" w:rsidDel="00000000" w:rsidP="00000000" w:rsidRDefault="00000000" w:rsidRPr="00000000" w14:paraId="000000F3">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Student focused</w:t>
            </w:r>
          </w:p>
          <w:p w:rsidR="00000000" w:rsidDel="00000000" w:rsidP="00000000" w:rsidRDefault="00000000" w:rsidRPr="00000000" w14:paraId="000000F4">
            <w:pPr>
              <w:widowControl w:val="0"/>
              <w:numPr>
                <w:ilvl w:val="0"/>
                <w:numId w:val="4"/>
              </w:numPr>
              <w:ind w:left="850.3937007874016"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F5">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Takes responsibility and accountability</w:t>
            </w:r>
          </w:p>
          <w:p w:rsidR="00000000" w:rsidDel="00000000" w:rsidP="00000000" w:rsidRDefault="00000000" w:rsidRPr="00000000" w14:paraId="000000F6">
            <w:pPr>
              <w:widowControl w:val="0"/>
              <w:numPr>
                <w:ilvl w:val="0"/>
                <w:numId w:val="14"/>
              </w:numPr>
              <w:tabs>
                <w:tab w:val="left" w:pos="87"/>
              </w:tabs>
              <w:ind w:left="850.3937007874016" w:firstLine="0"/>
              <w:rPr>
                <w:sz w:val="20"/>
                <w:szCs w:val="20"/>
                <w:highlight w:val="white"/>
              </w:rPr>
            </w:pPr>
            <w:r w:rsidDel="00000000" w:rsidR="00000000" w:rsidRPr="00000000">
              <w:rPr>
                <w:rFonts w:ascii="Arial" w:cs="Arial" w:eastAsia="Arial" w:hAnsi="Arial"/>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F7">
            <w:pPr>
              <w:widowControl w:val="0"/>
              <w:numPr>
                <w:ilvl w:val="0"/>
                <w:numId w:val="14"/>
              </w:numPr>
              <w:tabs>
                <w:tab w:val="left" w:pos="87"/>
              </w:tabs>
              <w:ind w:left="850.3937007874016" w:firstLine="0"/>
              <w:rPr>
                <w:sz w:val="20"/>
                <w:szCs w:val="20"/>
                <w:highlight w:val="white"/>
              </w:rPr>
            </w:pPr>
            <w:r w:rsidDel="00000000" w:rsidR="00000000" w:rsidRPr="00000000">
              <w:rPr>
                <w:rFonts w:ascii="Arial" w:cs="Arial" w:eastAsia="Arial" w:hAnsi="Arial"/>
                <w:sz w:val="20"/>
                <w:szCs w:val="20"/>
                <w:highlight w:val="white"/>
                <w:rtl w:val="0"/>
              </w:rPr>
              <w:t xml:space="preserve">Commitment to own professional development</w:t>
            </w:r>
          </w:p>
          <w:p w:rsidR="00000000" w:rsidDel="00000000" w:rsidP="00000000" w:rsidRDefault="00000000" w:rsidRPr="00000000" w14:paraId="000000F8">
            <w:pPr>
              <w:ind w:left="850.3937007874016" w:firstLine="0"/>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9">
            <w:pPr>
              <w:ind w:left="850.3937007874016" w:firstLine="0"/>
              <w:rPr>
                <w:rFonts w:ascii="Calibri" w:cs="Calibri" w:eastAsia="Calibri" w:hAnsi="Calibri"/>
                <w:sz w:val="20"/>
                <w:szCs w:val="20"/>
              </w:rPr>
            </w:pPr>
            <w:r w:rsidDel="00000000" w:rsidR="00000000" w:rsidRPr="00000000">
              <w:rPr>
                <w:rtl w:val="0"/>
              </w:rPr>
            </w:r>
          </w:p>
        </w:tc>
      </w:tr>
      <w:tr>
        <w:trPr>
          <w:trHeight w:val="20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FA">
            <w:pPr>
              <w:widowControl w:val="0"/>
              <w:spacing w:line="276" w:lineRule="auto"/>
              <w:ind w:left="850.3937007874016" w:firstLine="0"/>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B">
            <w:pPr>
              <w:ind w:left="850.39370078740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Values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C">
            <w:pPr>
              <w:numPr>
                <w:ilvl w:val="0"/>
                <w:numId w:val="23"/>
              </w:numPr>
              <w:ind w:left="850.3937007874016" w:firstLine="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Ability to demonstrate, understand and apply our values</w:t>
            </w:r>
          </w:p>
          <w:p w:rsidR="00000000" w:rsidDel="00000000" w:rsidP="00000000" w:rsidRDefault="00000000" w:rsidRPr="00000000" w14:paraId="000000FD">
            <w:pPr>
              <w:numPr>
                <w:ilvl w:val="1"/>
                <w:numId w:val="23"/>
              </w:numPr>
              <w:ind w:left="850.3937007874016" w:firstLine="0"/>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FE">
            <w:pPr>
              <w:numPr>
                <w:ilvl w:val="1"/>
                <w:numId w:val="23"/>
              </w:numPr>
              <w:ind w:left="850.3937007874016" w:firstLine="0"/>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FF">
            <w:pPr>
              <w:numPr>
                <w:ilvl w:val="1"/>
                <w:numId w:val="23"/>
              </w:numPr>
              <w:ind w:left="850.3937007874016" w:firstLine="0"/>
              <w:rPr>
                <w:rFonts w:ascii="Arial" w:cs="Arial" w:eastAsia="Arial" w:hAnsi="Arial"/>
                <w:sz w:val="20"/>
                <w:szCs w:val="20"/>
              </w:rPr>
            </w:pPr>
            <w:bookmarkStart w:colFirst="0" w:colLast="0" w:name="_3znysh7" w:id="3"/>
            <w:bookmarkEnd w:id="3"/>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100">
            <w:pPr>
              <w:numPr>
                <w:ilvl w:val="1"/>
                <w:numId w:val="23"/>
              </w:numPr>
              <w:ind w:left="850.3937007874016" w:firstLine="0"/>
              <w:rPr>
                <w:rFonts w:ascii="Arial" w:cs="Arial" w:eastAsia="Arial" w:hAnsi="Arial"/>
                <w:sz w:val="20"/>
                <w:szCs w:val="20"/>
              </w:rPr>
            </w:pPr>
            <w:bookmarkStart w:colFirst="0" w:colLast="0" w:name="_2et92p0" w:id="4"/>
            <w:bookmarkEnd w:id="4"/>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101">
            <w:pPr>
              <w:ind w:left="850.3937007874016" w:firstLine="0"/>
              <w:rPr>
                <w:rFonts w:ascii="Arial" w:cs="Arial" w:eastAsia="Arial" w:hAnsi="Arial"/>
                <w:sz w:val="8"/>
                <w:szCs w:val="8"/>
              </w:rPr>
            </w:pPr>
            <w:bookmarkStart w:colFirst="0" w:colLast="0" w:name="_tyjcwt" w:id="5"/>
            <w:bookmarkEnd w:id="5"/>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2">
            <w:pPr>
              <w:ind w:left="850.3937007874016" w:firstLine="0"/>
              <w:rPr>
                <w:rFonts w:ascii="Calibri" w:cs="Calibri" w:eastAsia="Calibri" w:hAnsi="Calibri"/>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103">
            <w:pPr>
              <w:ind w:left="850.39370078740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4">
            <w:pPr>
              <w:ind w:left="850.3937007874016" w:firstLine="0"/>
              <w:rPr>
                <w:rFonts w:ascii="Arial" w:cs="Arial" w:eastAsia="Arial" w:hAnsi="Arial"/>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5">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Successful candidate will be subject to an Enhanced Disclosure &amp; Barring Service Check</w:t>
            </w:r>
          </w:p>
          <w:p w:rsidR="00000000" w:rsidDel="00000000" w:rsidP="00000000" w:rsidRDefault="00000000" w:rsidRPr="00000000" w14:paraId="00000106">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107">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p w:rsidR="00000000" w:rsidDel="00000000" w:rsidP="00000000" w:rsidRDefault="00000000" w:rsidRPr="00000000" w14:paraId="00000108">
            <w:pPr>
              <w:numPr>
                <w:ilvl w:val="0"/>
                <w:numId w:val="28"/>
              </w:numPr>
              <w:ind w:left="850.3937007874016" w:firstLine="0"/>
              <w:rPr>
                <w:sz w:val="20"/>
                <w:szCs w:val="20"/>
              </w:rPr>
            </w:pPr>
            <w:r w:rsidDel="00000000" w:rsidR="00000000" w:rsidRPr="00000000">
              <w:rPr>
                <w:rFonts w:ascii="Arial" w:cs="Arial" w:eastAsia="Arial" w:hAnsi="Arial"/>
                <w:sz w:val="20"/>
                <w:szCs w:val="20"/>
                <w:rtl w:val="0"/>
              </w:rPr>
              <w:t xml:space="preserve">Role requires flexibility to meet academy needs including working at Maltings Academy, New Rickstones Academy &amp; Witham Sixth Form Centre.</w:t>
            </w:r>
          </w:p>
          <w:p w:rsidR="00000000" w:rsidDel="00000000" w:rsidP="00000000" w:rsidRDefault="00000000" w:rsidRPr="00000000" w14:paraId="00000109">
            <w:pPr>
              <w:ind w:left="850.3937007874016" w:firstLine="0"/>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A">
            <w:pPr>
              <w:ind w:left="850.3937007874016"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B">
      <w:pPr>
        <w:widowControl w:val="0"/>
        <w:ind w:left="850.3937007874016" w:right="270" w:firstLine="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10C">
      <w:pPr>
        <w:ind w:left="850.3937007874016"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pgMar w:bottom="425.1968503937008" w:top="566.9291338582677" w:left="0"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id="9" name="Shape 9"/>
                        <pic:cNvPicPr preferRelativeResize="0"/>
                      </pic:nvPicPr>
                      <pic:blipFill>
                        <a:blip r:embed="rId1">
                          <a:alphaModFix/>
                        </a:blip>
                        <a:stretch>
                          <a:fillRect/>
                        </a:stretch>
                      </pic:blipFill>
                      <pic:spPr>
                        <a:xfrm>
                          <a:off x="298725" y="70436"/>
                          <a:ext cx="2802500" cy="7066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2.%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6">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