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F1" w:rsidRDefault="00E30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7F1" w:rsidRDefault="003227F1"/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3503"/>
        <w:gridCol w:w="1920"/>
        <w:gridCol w:w="1920"/>
      </w:tblGrid>
      <w:tr w:rsidR="00AF0A49" w:rsidTr="009D4DA5">
        <w:trPr>
          <w:trHeight w:val="681"/>
        </w:trPr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AC1509" w:rsidRPr="003E6ACE" w:rsidRDefault="00AC1509" w:rsidP="00AC1509">
            <w:pPr>
              <w:rPr>
                <w:rFonts w:ascii="Franklin Gothic Book" w:hAnsi="Franklin Gothic Book"/>
                <w:b/>
                <w:color w:val="1C2F69"/>
                <w:sz w:val="48"/>
                <w:szCs w:val="48"/>
                <w:lang w:val="en-US"/>
              </w:rPr>
            </w:pPr>
            <w:r w:rsidRPr="003E6ACE">
              <w:rPr>
                <w:rFonts w:ascii="Franklin Gothic Book" w:hAnsi="Franklin Gothic Book"/>
                <w:b/>
                <w:bCs/>
                <w:color w:val="1C2F69"/>
                <w:sz w:val="48"/>
                <w:szCs w:val="48"/>
              </w:rPr>
              <w:t>JOB DESCRIPTION</w:t>
            </w:r>
          </w:p>
          <w:p w:rsidR="00F061A2" w:rsidRPr="003E6ACE" w:rsidRDefault="00F061A2" w:rsidP="001178EF">
            <w:pPr>
              <w:pStyle w:val="NoSpacing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1C2F69"/>
            <w:vAlign w:val="center"/>
          </w:tcPr>
          <w:p w:rsidR="00AC1509" w:rsidRPr="003E6ACE" w:rsidRDefault="003227F1" w:rsidP="00396131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3E6ACE"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</w:rPr>
              <w:t>Date</w:t>
            </w:r>
          </w:p>
        </w:tc>
        <w:tc>
          <w:tcPr>
            <w:tcW w:w="1920" w:type="dxa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vAlign w:val="center"/>
          </w:tcPr>
          <w:p w:rsidR="00AC1509" w:rsidRPr="003E6ACE" w:rsidRDefault="004F74AA" w:rsidP="007A2E87">
            <w:pPr>
              <w:jc w:val="center"/>
              <w:rPr>
                <w:rFonts w:ascii="Franklin Gothic Book" w:hAnsi="Franklin Gothic Book"/>
                <w:sz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</w:rPr>
              <w:t>November</w:t>
            </w:r>
            <w:bookmarkStart w:id="0" w:name="_GoBack"/>
            <w:bookmarkEnd w:id="0"/>
            <w:proofErr w:type="spellEnd"/>
            <w:r w:rsidR="00D27B5C">
              <w:rPr>
                <w:rFonts w:ascii="Franklin Gothic Book" w:hAnsi="Franklin Gothic Book"/>
                <w:sz w:val="20"/>
              </w:rPr>
              <w:t xml:space="preserve"> 201</w:t>
            </w:r>
            <w:r w:rsidR="007A2E87">
              <w:rPr>
                <w:rFonts w:ascii="Franklin Gothic Book" w:hAnsi="Franklin Gothic Book"/>
                <w:sz w:val="20"/>
              </w:rPr>
              <w:t>7</w:t>
            </w:r>
          </w:p>
        </w:tc>
      </w:tr>
      <w:tr w:rsidR="009D4DA5" w:rsidTr="009D4DA5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A5" w:rsidRPr="003E6ACE" w:rsidRDefault="009D4DA5" w:rsidP="00D179E3">
            <w:pPr>
              <w:rPr>
                <w:rFonts w:ascii="Franklin Gothic Book" w:hAnsi="Franklin Gothic Book"/>
                <w:b/>
                <w:color w:val="1F497D" w:themeColor="text2"/>
              </w:rPr>
            </w:pPr>
          </w:p>
        </w:tc>
        <w:tc>
          <w:tcPr>
            <w:tcW w:w="7343" w:type="dxa"/>
            <w:gridSpan w:val="3"/>
            <w:tcBorders>
              <w:top w:val="nil"/>
              <w:left w:val="nil"/>
              <w:bottom w:val="single" w:sz="4" w:space="0" w:color="1C2F69"/>
              <w:right w:val="nil"/>
            </w:tcBorders>
            <w:shd w:val="clear" w:color="auto" w:fill="auto"/>
            <w:vAlign w:val="center"/>
          </w:tcPr>
          <w:p w:rsidR="009D4DA5" w:rsidRPr="003E6ACE" w:rsidRDefault="009D4DA5" w:rsidP="00607199">
            <w:pPr>
              <w:rPr>
                <w:rFonts w:ascii="Franklin Gothic Book" w:hAnsi="Franklin Gothic Book"/>
                <w:color w:val="7F7F7F" w:themeColor="text1" w:themeTint="80"/>
                <w:sz w:val="22"/>
                <w:szCs w:val="22"/>
              </w:rPr>
            </w:pPr>
          </w:p>
        </w:tc>
      </w:tr>
      <w:tr w:rsidR="009D4DA5" w:rsidRPr="009D4DA5" w:rsidTr="009D4DA5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D43F09" w:rsidRPr="003E6ACE" w:rsidRDefault="00957444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 w:rsidRPr="003E6ACE">
              <w:rPr>
                <w:rFonts w:ascii="Franklin Gothic Book" w:hAnsi="Franklin Gothic Book"/>
                <w:b/>
                <w:color w:val="1C2F69"/>
              </w:rPr>
              <w:t xml:space="preserve">Job </w:t>
            </w:r>
            <w:proofErr w:type="spellStart"/>
            <w:r w:rsidRPr="003E6ACE">
              <w:rPr>
                <w:rFonts w:ascii="Franklin Gothic Book" w:hAnsi="Franklin Gothic Book"/>
                <w:b/>
                <w:color w:val="1C2F69"/>
              </w:rPr>
              <w:t>Title</w:t>
            </w:r>
            <w:proofErr w:type="spellEnd"/>
            <w:r w:rsidRPr="003E6ACE">
              <w:rPr>
                <w:rFonts w:ascii="Franklin Gothic Book" w:hAnsi="Franklin Gothic Book"/>
                <w:b/>
                <w:color w:val="1C2F69"/>
              </w:rPr>
              <w:t>:</w:t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14507E" w:rsidRDefault="00BF2C5C" w:rsidP="007A2E87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 w:rsidRPr="0014507E"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  <w:t>Business Manager</w:t>
            </w:r>
          </w:p>
        </w:tc>
      </w:tr>
      <w:tr w:rsidR="009D4DA5" w:rsidRPr="009D4DA5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09" w:rsidRPr="003E6ACE" w:rsidRDefault="00D43F09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D43F09" w:rsidRPr="003E6ACE" w:rsidRDefault="00D43F09" w:rsidP="00607199">
            <w:pPr>
              <w:rPr>
                <w:rFonts w:ascii="Franklin Gothic Book" w:hAnsi="Franklin Gothic Book"/>
                <w:color w:val="1C2F69"/>
                <w:sz w:val="22"/>
                <w:szCs w:val="22"/>
              </w:rPr>
            </w:pPr>
          </w:p>
        </w:tc>
      </w:tr>
      <w:tr w:rsidR="009D4DA5" w:rsidRPr="009D4DA5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957444" w:rsidRPr="003E6ACE" w:rsidRDefault="00957444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proofErr w:type="spellStart"/>
            <w:r w:rsidRPr="003E6ACE">
              <w:rPr>
                <w:rFonts w:ascii="Franklin Gothic Book" w:hAnsi="Franklin Gothic Book"/>
                <w:b/>
                <w:color w:val="1C2F69"/>
              </w:rPr>
              <w:t>Reporting</w:t>
            </w:r>
            <w:proofErr w:type="spellEnd"/>
            <w:r w:rsidRPr="003E6ACE">
              <w:rPr>
                <w:rFonts w:ascii="Franklin Gothic Book" w:hAnsi="Franklin Gothic Book"/>
                <w:b/>
                <w:color w:val="1C2F69"/>
              </w:rPr>
              <w:t xml:space="preserve"> To:</w:t>
            </w:r>
            <w:r w:rsidRPr="003E6ACE">
              <w:rPr>
                <w:rFonts w:ascii="Franklin Gothic Book" w:hAnsi="Franklin Gothic Book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957444" w:rsidRPr="003E6ACE" w:rsidRDefault="00BF2C5C" w:rsidP="0014507E">
            <w:pPr>
              <w:rPr>
                <w:rFonts w:ascii="Franklin Gothic Book" w:hAnsi="Franklin Gothic Book"/>
                <w:color w:val="1C2F69"/>
                <w:sz w:val="22"/>
                <w:szCs w:val="22"/>
              </w:rPr>
            </w:pPr>
            <w:proofErr w:type="spellStart"/>
            <w:r w:rsidRPr="00D44631">
              <w:rPr>
                <w:rFonts w:cs="Arial"/>
              </w:rPr>
              <w:t>Headteacher</w:t>
            </w:r>
            <w:proofErr w:type="spellEnd"/>
            <w:r w:rsidRPr="00D44631">
              <w:rPr>
                <w:rFonts w:cs="Arial"/>
              </w:rPr>
              <w:t xml:space="preserve"> and </w:t>
            </w:r>
            <w:r w:rsidR="0014507E">
              <w:rPr>
                <w:rFonts w:cs="Arial"/>
              </w:rPr>
              <w:t xml:space="preserve">Cognita </w:t>
            </w:r>
            <w:r w:rsidRPr="00D44631">
              <w:rPr>
                <w:rFonts w:cs="Arial"/>
              </w:rPr>
              <w:t xml:space="preserve">UK </w:t>
            </w:r>
            <w:proofErr w:type="spellStart"/>
            <w:r w:rsidRPr="00D44631">
              <w:rPr>
                <w:rFonts w:cs="Arial"/>
              </w:rPr>
              <w:t>Finance</w:t>
            </w:r>
            <w:proofErr w:type="spellEnd"/>
            <w:r w:rsidRPr="00D44631">
              <w:rPr>
                <w:rFonts w:cs="Arial"/>
              </w:rPr>
              <w:t xml:space="preserve"> Director</w:t>
            </w:r>
            <w:r w:rsidR="007A2E87">
              <w:rPr>
                <w:rFonts w:cs="Arial"/>
              </w:rPr>
              <w:t xml:space="preserve"> (</w:t>
            </w:r>
            <w:proofErr w:type="spellStart"/>
            <w:r w:rsidR="007A2E87">
              <w:rPr>
                <w:rFonts w:cs="Arial"/>
              </w:rPr>
              <w:t>dotted</w:t>
            </w:r>
            <w:proofErr w:type="spellEnd"/>
            <w:r w:rsidR="007A2E87">
              <w:rPr>
                <w:rFonts w:cs="Arial"/>
              </w:rPr>
              <w:t xml:space="preserve"> line)</w:t>
            </w:r>
          </w:p>
        </w:tc>
      </w:tr>
      <w:tr w:rsidR="009D4DA5" w:rsidRPr="009D4DA5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444" w:rsidRPr="003E6ACE" w:rsidRDefault="00957444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957444" w:rsidRPr="003E6ACE" w:rsidRDefault="00957444" w:rsidP="00607199">
            <w:pPr>
              <w:rPr>
                <w:rFonts w:ascii="Franklin Gothic Book" w:hAnsi="Franklin Gothic Book"/>
                <w:color w:val="1C2F69"/>
                <w:sz w:val="22"/>
                <w:szCs w:val="22"/>
              </w:rPr>
            </w:pPr>
          </w:p>
        </w:tc>
      </w:tr>
      <w:tr w:rsidR="009D4DA5" w:rsidRPr="009D4DA5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D43F09" w:rsidRPr="003E6ACE" w:rsidRDefault="00BF2C5C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1C2F69"/>
              </w:rPr>
              <w:t>School</w:t>
            </w:r>
            <w:r w:rsidR="00957444" w:rsidRPr="003E6ACE">
              <w:rPr>
                <w:rFonts w:ascii="Franklin Gothic Book" w:hAnsi="Franklin Gothic Book"/>
                <w:b/>
                <w:color w:val="1C2F69"/>
              </w:rPr>
              <w:t>:</w:t>
            </w:r>
            <w:r w:rsidR="00957444" w:rsidRPr="003E6ACE">
              <w:rPr>
                <w:rFonts w:ascii="Franklin Gothic Book" w:hAnsi="Franklin Gothic Book" w:cs="Arial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3E6ACE" w:rsidRDefault="00D43F09" w:rsidP="00607199">
            <w:pPr>
              <w:rPr>
                <w:rFonts w:ascii="Franklin Gothic Book" w:hAnsi="Franklin Gothic Book"/>
                <w:color w:val="1C2F69"/>
                <w:sz w:val="22"/>
                <w:szCs w:val="22"/>
              </w:rPr>
            </w:pPr>
          </w:p>
        </w:tc>
      </w:tr>
      <w:tr w:rsidR="009D4DA5" w:rsidRPr="009D4DA5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09" w:rsidRPr="003E6ACE" w:rsidRDefault="00D43F09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D43F09" w:rsidRPr="003E6ACE" w:rsidRDefault="00D43F09" w:rsidP="00607199">
            <w:pPr>
              <w:rPr>
                <w:rFonts w:ascii="Franklin Gothic Book" w:hAnsi="Franklin Gothic Book"/>
                <w:color w:val="1C2F69"/>
                <w:sz w:val="22"/>
                <w:szCs w:val="22"/>
              </w:rPr>
            </w:pPr>
          </w:p>
        </w:tc>
      </w:tr>
      <w:tr w:rsidR="009D4DA5" w:rsidRPr="009D4DA5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D43F09" w:rsidRPr="003E6ACE" w:rsidRDefault="00957444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proofErr w:type="spellStart"/>
            <w:r w:rsidRPr="003E6ACE">
              <w:rPr>
                <w:rFonts w:ascii="Franklin Gothic Book" w:hAnsi="Franklin Gothic Book"/>
                <w:b/>
                <w:color w:val="1C2F69"/>
              </w:rPr>
              <w:t>Scope</w:t>
            </w:r>
            <w:proofErr w:type="spellEnd"/>
            <w:r w:rsidRPr="003E6ACE">
              <w:rPr>
                <w:rFonts w:ascii="Franklin Gothic Book" w:hAnsi="Franklin Gothic Book"/>
                <w:b/>
                <w:color w:val="1C2F69"/>
              </w:rPr>
              <w:t>:</w:t>
            </w:r>
            <w:r w:rsidRPr="003E6ACE">
              <w:rPr>
                <w:rFonts w:ascii="Franklin Gothic Book" w:hAnsi="Franklin Gothic Book" w:cs="Arial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3E6ACE" w:rsidRDefault="00BF2C5C" w:rsidP="00607199">
            <w:pPr>
              <w:rPr>
                <w:rFonts w:ascii="Franklin Gothic Book" w:hAnsi="Franklin Gothic Book"/>
                <w:color w:val="1C2F69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1C2F69"/>
                <w:sz w:val="22"/>
                <w:szCs w:val="22"/>
              </w:rPr>
              <w:t>UK</w:t>
            </w:r>
          </w:p>
        </w:tc>
      </w:tr>
      <w:tr w:rsidR="009D4DA5" w:rsidRPr="009D4DA5" w:rsidTr="002663A7">
        <w:trPr>
          <w:trHeight w:val="7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09" w:rsidRPr="003E6ACE" w:rsidRDefault="00D43F09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D43F09" w:rsidRPr="003E6ACE" w:rsidRDefault="00D43F09" w:rsidP="00607199">
            <w:pPr>
              <w:rPr>
                <w:rFonts w:ascii="Franklin Gothic Book" w:hAnsi="Franklin Gothic Book"/>
                <w:color w:val="1C2F69"/>
                <w:sz w:val="22"/>
                <w:szCs w:val="22"/>
              </w:rPr>
            </w:pPr>
          </w:p>
        </w:tc>
      </w:tr>
      <w:tr w:rsidR="009D4DA5" w:rsidRPr="009D4DA5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D43F09" w:rsidRPr="003E6ACE" w:rsidRDefault="00957444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 w:rsidRPr="003E6ACE">
              <w:rPr>
                <w:rFonts w:ascii="Franklin Gothic Book" w:hAnsi="Franklin Gothic Book"/>
                <w:b/>
                <w:color w:val="1C2F69"/>
              </w:rPr>
              <w:t>Working hours:</w:t>
            </w:r>
            <w:r w:rsidRPr="003E6ACE">
              <w:rPr>
                <w:rFonts w:ascii="Franklin Gothic Book" w:hAnsi="Franklin Gothic Book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3E6ACE" w:rsidRDefault="00BF2C5C" w:rsidP="00607199">
            <w:pPr>
              <w:rPr>
                <w:rFonts w:ascii="Franklin Gothic Book" w:hAnsi="Franklin Gothic Book"/>
                <w:color w:val="1C2F69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1C2F69"/>
                <w:sz w:val="22"/>
                <w:szCs w:val="22"/>
              </w:rPr>
              <w:t>Full Time</w:t>
            </w:r>
          </w:p>
        </w:tc>
      </w:tr>
      <w:tr w:rsidR="009D4DA5" w:rsidRPr="009D4DA5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444" w:rsidRPr="003E6ACE" w:rsidRDefault="00957444" w:rsidP="00D179E3">
            <w:pPr>
              <w:rPr>
                <w:rFonts w:ascii="Franklin Gothic Book" w:hAnsi="Franklin Gothic Book"/>
                <w:b/>
                <w:color w:val="1C2F69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shd w:val="clear" w:color="auto" w:fill="auto"/>
            <w:vAlign w:val="center"/>
          </w:tcPr>
          <w:p w:rsidR="00957444" w:rsidRPr="003E6ACE" w:rsidRDefault="00957444" w:rsidP="00607199">
            <w:pPr>
              <w:rPr>
                <w:rFonts w:ascii="Franklin Gothic Book" w:hAnsi="Franklin Gothic Book"/>
                <w:color w:val="1C2F69"/>
                <w:sz w:val="22"/>
                <w:szCs w:val="22"/>
              </w:rPr>
            </w:pPr>
          </w:p>
        </w:tc>
      </w:tr>
    </w:tbl>
    <w:p w:rsidR="00C83607" w:rsidRDefault="00C83607" w:rsidP="001A0479">
      <w:pPr>
        <w:jc w:val="both"/>
        <w:rPr>
          <w:rFonts w:ascii="Franklin Gothic Book" w:hAnsi="Franklin Gothic Book" w:cs="Arial"/>
          <w:i/>
          <w:color w:val="auto"/>
          <w:sz w:val="20"/>
          <w:szCs w:val="20"/>
        </w:rPr>
      </w:pPr>
    </w:p>
    <w:p w:rsidR="001A0479" w:rsidRPr="001A0479" w:rsidRDefault="001A0479" w:rsidP="001A0479">
      <w:pPr>
        <w:jc w:val="both"/>
        <w:rPr>
          <w:rFonts w:ascii="Franklin Gothic Book" w:hAnsi="Franklin Gothic Book" w:cs="Arial"/>
          <w:i/>
          <w:color w:val="auto"/>
          <w:sz w:val="20"/>
          <w:szCs w:val="20"/>
        </w:rPr>
      </w:pPr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The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job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holder’s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responsibility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for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promoting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and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safeguarding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the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welfare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of children and young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person’s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for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whom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s/he is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responsible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,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or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with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whom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s/he comes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into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contact will be to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adhere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to and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ensure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compliance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with the relevant Cognita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Safeguarding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;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Child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Protection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Policy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and Procedures at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all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times.  If in the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course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of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carrying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out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the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duties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of the role, the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job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holder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identifies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any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instance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that a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child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is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suffering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or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likely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to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suffer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significant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harm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either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at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school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or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at home, s/he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must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report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any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concerns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to the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School’s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Child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Protection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Officer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/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Designated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Safeguarding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Lead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or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to the Head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or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indeed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to the Regional CEO so that a </w:t>
      </w:r>
      <w:proofErr w:type="spellStart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referral</w:t>
      </w:r>
      <w:proofErr w:type="spellEnd"/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 xml:space="preserve"> can be made accordingly to the relevant third party services.</w:t>
      </w:r>
    </w:p>
    <w:p w:rsidR="001178EF" w:rsidRPr="003E6ACE" w:rsidRDefault="001178EF" w:rsidP="00F91E20">
      <w:pPr>
        <w:rPr>
          <w:rFonts w:ascii="Franklin Gothic Book" w:hAnsi="Franklin Gothic Book"/>
          <w:lang w:val="en-US"/>
        </w:rPr>
      </w:pPr>
    </w:p>
    <w:p w:rsidR="00F91E20" w:rsidRPr="003E6ACE" w:rsidRDefault="00F91E20" w:rsidP="00F91E20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 w:rsidRPr="003E6ACE">
        <w:rPr>
          <w:rFonts w:ascii="Franklin Gothic Book" w:hAnsi="Franklin Gothic Book" w:cs="Arial"/>
          <w:b/>
          <w:color w:val="1C2F69"/>
          <w:sz w:val="28"/>
          <w:lang w:val="en-AU"/>
        </w:rPr>
        <w:t>Working with us</w:t>
      </w:r>
    </w:p>
    <w:p w:rsidR="002663A7" w:rsidRPr="002663A7" w:rsidRDefault="002663A7" w:rsidP="00F91E20">
      <w:pPr>
        <w:rPr>
          <w:rFonts w:cs="Arial"/>
          <w:b/>
          <w:color w:val="1C2F69"/>
          <w:sz w:val="28"/>
          <w:lang w:val="en-AU"/>
        </w:rPr>
      </w:pPr>
    </w:p>
    <w:p w:rsidR="00F91E20" w:rsidRDefault="00F91E20" w:rsidP="00F91E20">
      <w:pPr>
        <w:pStyle w:val="NoSpacing"/>
        <w:rPr>
          <w:rFonts w:ascii="Franklin Gothic Book" w:hAnsi="Franklin Gothic Book"/>
          <w:sz w:val="22"/>
          <w:szCs w:val="22"/>
          <w:lang w:val="en-AU"/>
        </w:rPr>
      </w:pPr>
      <w:r w:rsidRPr="00F91E20">
        <w:rPr>
          <w:rFonts w:ascii="Franklin Gothic Book" w:hAnsi="Franklin Gothic Book"/>
          <w:sz w:val="22"/>
          <w:szCs w:val="22"/>
          <w:lang w:val="en-AU"/>
        </w:rPr>
        <w:t>Achieving more than you believed possible – that’s what constitutes a quality education.  At Cognita it is what we strive for in our schools.  We want it for our children, and we want it for the people who work for us.</w:t>
      </w:r>
    </w:p>
    <w:p w:rsidR="002663A7" w:rsidRPr="00F91E20" w:rsidRDefault="002663A7" w:rsidP="00F91E20">
      <w:pPr>
        <w:pStyle w:val="NoSpacing"/>
        <w:rPr>
          <w:rFonts w:ascii="Franklin Gothic Book" w:hAnsi="Franklin Gothic Book"/>
          <w:sz w:val="22"/>
          <w:szCs w:val="22"/>
          <w:lang w:val="en-AU"/>
        </w:rPr>
      </w:pPr>
    </w:p>
    <w:p w:rsidR="00F91E20" w:rsidRDefault="00F91E20" w:rsidP="00F91E20">
      <w:pPr>
        <w:pStyle w:val="NoSpacing"/>
        <w:rPr>
          <w:rFonts w:ascii="Franklin Gothic Book" w:hAnsi="Franklin Gothic Book"/>
          <w:sz w:val="22"/>
          <w:szCs w:val="22"/>
        </w:rPr>
      </w:pPr>
      <w:r w:rsidRPr="00F91E20">
        <w:rPr>
          <w:rFonts w:ascii="Franklin Gothic Book" w:hAnsi="Franklin Gothic Book"/>
          <w:sz w:val="22"/>
          <w:szCs w:val="22"/>
        </w:rPr>
        <w:t>Since Cognita’s launch in 2004, we’ve buil</w:t>
      </w:r>
      <w:r w:rsidR="00D26852">
        <w:rPr>
          <w:rFonts w:ascii="Franklin Gothic Book" w:hAnsi="Franklin Gothic Book"/>
          <w:sz w:val="22"/>
          <w:szCs w:val="22"/>
        </w:rPr>
        <w:t>t an international network of 68</w:t>
      </w:r>
      <w:r w:rsidRPr="00F91E20">
        <w:rPr>
          <w:rFonts w:ascii="Franklin Gothic Book" w:hAnsi="Franklin Gothic Book"/>
          <w:sz w:val="22"/>
          <w:szCs w:val="22"/>
        </w:rPr>
        <w:t xml:space="preserve"> schools that serve some 3</w:t>
      </w:r>
      <w:r w:rsidR="007A2E87">
        <w:rPr>
          <w:rFonts w:ascii="Franklin Gothic Book" w:hAnsi="Franklin Gothic Book"/>
          <w:sz w:val="22"/>
          <w:szCs w:val="22"/>
        </w:rPr>
        <w:t>5</w:t>
      </w:r>
      <w:r w:rsidRPr="00F91E20">
        <w:rPr>
          <w:rFonts w:ascii="Franklin Gothic Book" w:hAnsi="Franklin Gothic Book"/>
          <w:sz w:val="22"/>
          <w:szCs w:val="22"/>
        </w:rPr>
        <w:t>,000 pupils across seven countries in the UK, Europe, Latin America and South-East Asia.</w:t>
      </w:r>
    </w:p>
    <w:p w:rsidR="002663A7" w:rsidRPr="00F91E20" w:rsidRDefault="002663A7" w:rsidP="00F91E20">
      <w:pPr>
        <w:pStyle w:val="NoSpacing"/>
        <w:rPr>
          <w:rFonts w:ascii="Franklin Gothic Book" w:hAnsi="Franklin Gothic Book"/>
          <w:sz w:val="22"/>
          <w:szCs w:val="22"/>
        </w:rPr>
      </w:pPr>
    </w:p>
    <w:p w:rsidR="00F91E20" w:rsidRDefault="00F91E20" w:rsidP="00F91E20">
      <w:pPr>
        <w:pStyle w:val="NoSpacing"/>
        <w:rPr>
          <w:rFonts w:ascii="Franklin Gothic Book" w:hAnsi="Franklin Gothic Book"/>
          <w:sz w:val="22"/>
          <w:szCs w:val="22"/>
        </w:rPr>
      </w:pPr>
      <w:r w:rsidRPr="00F91E20">
        <w:rPr>
          <w:rFonts w:ascii="Franklin Gothic Book" w:hAnsi="Franklin Gothic Book"/>
          <w:sz w:val="22"/>
          <w:szCs w:val="22"/>
        </w:rPr>
        <w:t>Cognita’s international network of schools and regional offices, combined with our ongoing investment in the professional development of our people, means we can offer first-class career opportunities with a global dimension. If you want to take your career further, we want to support you in achieving that goal within Cognita.</w:t>
      </w:r>
    </w:p>
    <w:p w:rsidR="006773E2" w:rsidRDefault="006773E2" w:rsidP="00F91E20">
      <w:pPr>
        <w:pStyle w:val="NoSpacing"/>
        <w:rPr>
          <w:rFonts w:ascii="Franklin Gothic Book" w:hAnsi="Franklin Gothic Book"/>
          <w:sz w:val="22"/>
          <w:szCs w:val="22"/>
        </w:rPr>
      </w:pPr>
    </w:p>
    <w:p w:rsidR="007A2E87" w:rsidRDefault="001178EF" w:rsidP="00F91E20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 w:rsidRPr="006773E2">
        <w:rPr>
          <w:rFonts w:ascii="Franklin Gothic Book" w:hAnsi="Franklin Gothic Book" w:cs="Arial"/>
          <w:b/>
          <w:color w:val="1C2F69"/>
          <w:sz w:val="28"/>
          <w:lang w:val="en-AU"/>
        </w:rPr>
        <w:t>Job S</w:t>
      </w:r>
      <w:r w:rsidR="00F91E20" w:rsidRPr="006773E2">
        <w:rPr>
          <w:rFonts w:ascii="Franklin Gothic Book" w:hAnsi="Franklin Gothic Book" w:cs="Arial"/>
          <w:b/>
          <w:color w:val="1C2F69"/>
          <w:sz w:val="28"/>
          <w:lang w:val="en-AU"/>
        </w:rPr>
        <w:t>ummary</w:t>
      </w:r>
    </w:p>
    <w:p w:rsidR="00F91E20" w:rsidRPr="006773E2" w:rsidRDefault="007A2E87" w:rsidP="00F91E20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79D1D75" wp14:editId="017FCA87">
                <wp:extent cx="6546850" cy="2143125"/>
                <wp:effectExtent l="0" t="0" r="25400" b="28575"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214312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2E87" w:rsidRDefault="007A2E87" w:rsidP="007A2E87">
                            <w:proofErr w:type="spellStart"/>
                            <w:r>
                              <w:t>Operating</w:t>
                            </w:r>
                            <w:proofErr w:type="spellEnd"/>
                            <w:r>
                              <w:t xml:space="preserve"> as a </w:t>
                            </w:r>
                            <w:proofErr w:type="spellStart"/>
                            <w:r>
                              <w:t>key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member</w:t>
                            </w:r>
                            <w:proofErr w:type="spellEnd"/>
                            <w:r>
                              <w:t xml:space="preserve"> of the Senior </w:t>
                            </w:r>
                            <w:proofErr w:type="spellStart"/>
                            <w:r>
                              <w:t>Leadership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role is </w:t>
                            </w:r>
                            <w:proofErr w:type="spellStart"/>
                            <w:r>
                              <w:t>primarily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responsible</w:t>
                            </w:r>
                            <w:proofErr w:type="spellEnd"/>
                            <w:r>
                              <w:t xml:space="preserve"> for </w:t>
                            </w:r>
                            <w:proofErr w:type="spellStart"/>
                            <w:r>
                              <w:t>supporting</w:t>
                            </w:r>
                            <w:proofErr w:type="spellEnd"/>
                            <w:r>
                              <w:t xml:space="preserve"> the Head to </w:t>
                            </w:r>
                            <w:proofErr w:type="spellStart"/>
                            <w:r>
                              <w:t>deliver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improve</w:t>
                            </w:r>
                            <w:proofErr w:type="spellEnd"/>
                            <w:r>
                              <w:t xml:space="preserve"> the </w:t>
                            </w:r>
                            <w:proofErr w:type="spellStart"/>
                            <w:r>
                              <w:t>financial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commercial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aspects</w:t>
                            </w:r>
                            <w:proofErr w:type="spellEnd"/>
                            <w:r>
                              <w:t xml:space="preserve"> of the </w:t>
                            </w:r>
                            <w:proofErr w:type="spellStart"/>
                            <w:r>
                              <w:t>school’s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business</w:t>
                            </w:r>
                            <w:proofErr w:type="spellEnd"/>
                            <w:r>
                              <w:t xml:space="preserve"> agenda. </w:t>
                            </w:r>
                          </w:p>
                          <w:p w:rsidR="007A2E87" w:rsidRDefault="007A2E87" w:rsidP="007A2E87"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role is </w:t>
                            </w:r>
                            <w:proofErr w:type="spellStart"/>
                            <w:r>
                              <w:t>responsible</w:t>
                            </w:r>
                            <w:proofErr w:type="spellEnd"/>
                            <w:r>
                              <w:t xml:space="preserve"> for the </w:t>
                            </w:r>
                            <w:proofErr w:type="spellStart"/>
                            <w:r>
                              <w:t>leadership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246AF">
                              <w:t xml:space="preserve">and </w:t>
                            </w:r>
                            <w:proofErr w:type="spellStart"/>
                            <w:r w:rsidR="005246AF">
                              <w:t>management</w:t>
                            </w:r>
                            <w:proofErr w:type="spellEnd"/>
                            <w:r w:rsidR="005246AF">
                              <w:t xml:space="preserve"> </w:t>
                            </w:r>
                            <w:r>
                              <w:t>of non-</w:t>
                            </w:r>
                            <w:proofErr w:type="spellStart"/>
                            <w:r>
                              <w:t>teaching</w:t>
                            </w:r>
                            <w:proofErr w:type="spellEnd"/>
                            <w:r>
                              <w:t xml:space="preserve"> staff; </w:t>
                            </w:r>
                            <w:proofErr w:type="spellStart"/>
                            <w:r>
                              <w:t>ensuring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compliant</w:t>
                            </w:r>
                            <w:proofErr w:type="spellEnd"/>
                            <w:r>
                              <w:t xml:space="preserve"> and up-to-date </w:t>
                            </w:r>
                            <w:proofErr w:type="spellStart"/>
                            <w:r>
                              <w:t>contracts</w:t>
                            </w:r>
                            <w:proofErr w:type="spellEnd"/>
                            <w:r>
                              <w:t xml:space="preserve"> are in place with </w:t>
                            </w:r>
                            <w:proofErr w:type="spellStart"/>
                            <w:r>
                              <w:t>parents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other</w:t>
                            </w:r>
                            <w:proofErr w:type="spellEnd"/>
                            <w:r>
                              <w:t xml:space="preserve"> third </w:t>
                            </w:r>
                            <w:proofErr w:type="spellStart"/>
                            <w:r>
                              <w:t>parties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administration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all</w:t>
                            </w:r>
                            <w:proofErr w:type="spellEnd"/>
                            <w:r>
                              <w:t xml:space="preserve"> staff; and the development, </w:t>
                            </w:r>
                            <w:proofErr w:type="spellStart"/>
                            <w:r>
                              <w:t>maintenance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successful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delivery</w:t>
                            </w:r>
                            <w:proofErr w:type="spellEnd"/>
                            <w:r>
                              <w:t xml:space="preserve"> of facilities </w:t>
                            </w:r>
                            <w:proofErr w:type="spellStart"/>
                            <w:r>
                              <w:t>incorporating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overall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Health</w:t>
                            </w:r>
                            <w:proofErr w:type="spellEnd"/>
                            <w:r>
                              <w:t xml:space="preserve"> &amp; Safety </w:t>
                            </w:r>
                            <w:proofErr w:type="spellStart"/>
                            <w:r>
                              <w:t>management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7A2E87" w:rsidRDefault="007A2E87" w:rsidP="007A2E87"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role </w:t>
                            </w:r>
                            <w:proofErr w:type="spellStart"/>
                            <w:r>
                              <w:t>reports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directly</w:t>
                            </w:r>
                            <w:proofErr w:type="spellEnd"/>
                            <w:r>
                              <w:t xml:space="preserve"> to the Head with a </w:t>
                            </w:r>
                            <w:proofErr w:type="spellStart"/>
                            <w:r>
                              <w:t>dotted</w:t>
                            </w:r>
                            <w:proofErr w:type="spellEnd"/>
                            <w:r>
                              <w:t xml:space="preserve"> line </w:t>
                            </w:r>
                            <w:proofErr w:type="spellStart"/>
                            <w:r>
                              <w:t>into</w:t>
                            </w:r>
                            <w:proofErr w:type="spellEnd"/>
                            <w:r>
                              <w:t xml:space="preserve"> the Cognita UK </w:t>
                            </w:r>
                            <w:proofErr w:type="spellStart"/>
                            <w:r>
                              <w:t>Finance</w:t>
                            </w:r>
                            <w:proofErr w:type="spellEnd"/>
                            <w:r>
                              <w:t xml:space="preserve"> Director and </w:t>
                            </w:r>
                            <w:proofErr w:type="spellStart"/>
                            <w:r>
                              <w:t>would</w:t>
                            </w:r>
                            <w:proofErr w:type="spellEnd"/>
                            <w:r>
                              <w:t xml:space="preserve"> be </w:t>
                            </w:r>
                            <w:proofErr w:type="spellStart"/>
                            <w:r>
                              <w:t>expected</w:t>
                            </w:r>
                            <w:proofErr w:type="spellEnd"/>
                            <w:r>
                              <w:t xml:space="preserve"> to support </w:t>
                            </w:r>
                            <w:proofErr w:type="spellStart"/>
                            <w:r>
                              <w:t>centrally</w:t>
                            </w:r>
                            <w:proofErr w:type="spellEnd"/>
                            <w:r>
                              <w:t xml:space="preserve">-led </w:t>
                            </w:r>
                            <w:proofErr w:type="spellStart"/>
                            <w:r>
                              <w:t>initiatives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sponsored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prioritised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 xml:space="preserve"> the UK </w:t>
                            </w:r>
                            <w:proofErr w:type="spellStart"/>
                            <w:r>
                              <w:t>Executive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team</w:t>
                            </w:r>
                            <w:proofErr w:type="spellEnd"/>
                            <w:r>
                              <w:t xml:space="preserve"> within the standard </w:t>
                            </w:r>
                            <w:proofErr w:type="spellStart"/>
                            <w:r>
                              <w:t>contracted</w:t>
                            </w:r>
                            <w:proofErr w:type="spellEnd"/>
                            <w:r>
                              <w:t xml:space="preserve"> hours.</w:t>
                            </w:r>
                          </w:p>
                          <w:p w:rsidR="007A2E87" w:rsidRDefault="007A2E87" w:rsidP="007A2E87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A2E87" w:rsidRDefault="007A2E87" w:rsidP="007A2E87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A2E87" w:rsidRDefault="007A2E87" w:rsidP="007A2E87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A2E87" w:rsidRDefault="007A2E87" w:rsidP="007A2E87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A2E87" w:rsidRPr="00F91E20" w:rsidRDefault="007A2E87" w:rsidP="007A2E87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A2E87" w:rsidRPr="00D43F09" w:rsidRDefault="007A2E87" w:rsidP="007A2E87">
                            <w:pPr>
                              <w:jc w:val="both"/>
                              <w:rPr>
                                <w:color w:val="7F7F7F" w:themeColor="text1" w:themeTint="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7A2E87" w:rsidRPr="0039113F" w:rsidRDefault="007A2E87" w:rsidP="007A2E87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79D1D75" id="AutoShape 15" o:spid="_x0000_s1026" style="width:515.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/t1QIAALsFAAAOAAAAZHJzL2Uyb0RvYy54bWysVF1v0zAUfUfiP1h+7/LRJO2ipVPXtQhp&#10;wMRAPLux0wQcO9hu04H471zfpqXbXhCikSLf+vrknHuP79X1vpVkJ4xttCpodBFSIlSpeaM2Bf38&#10;aTWaUmIdU5xJrURBH4Wl17PXr676LhexrrXkwhAAUTbvu4LWznV5ENiyFi2zF7oTCjYrbVrmIDSb&#10;gBvWA3orgzgMs6DXhndGl8Ja+Pf2sElniF9VonQfqsoKR2RBgZvDt8H32r+D2RXLN4Z1dVMONNg/&#10;sGhZo+CjJ6hb5hjZmuYFVNuURltduYtSt4GuqqYUqAHUROEzNQ816wRqgeLY7lQm+/9gy/e7e0Ma&#10;XtCYEsVaaNF86zR+mUSpr0/f2RzSHrp74xXa7k6X3yxRelEztRFzY3RfC8aBVeTzgycHfGDhKFn3&#10;7zQHeAbwWKp9ZVoPCEUge+zI46kjYu9ICX9maZJNU2hcCXtxlIyjGDkFLD8e74x1b4RuiV8U1Oit&#10;4h+h7/gNtruzDvvCB3WMf6WkaiV0ecckySbpJZJm+ZAL0EdIlKtlw1eNlBiYzXohDYGTBV3F/hkO&#10;2/M0qUgPxYgnYYgsnmzac4xoEa+yI4EnaagD3elru1Qc14418rAGmlJ5TgJdDjIxAQo3KPYlRAf+&#10;nK/ScJKMp6PJJB2PkvEyHN1MV4vRfBFl2WR5s7hZRr880SjJ64ZzoZaIaY8XIkr+znDD1TxY+XQl&#10;TgQ9W711wjzUvCe88e0ap5dxRCGAO+nrBT9KmNzAMCmdocRo96VxNfrRu+NFF6aZf4YunNDBhWeV&#10;8dFzbYeMPZjDZw5VQ+t6tx5c7/brPVTVW3it+SOYGOigU2HiwaLW5gclPUyPgtrvW2YEJfKtgotw&#10;GSWJHzcYJOkkhsCc76zPd5gqAaqgDqTjcuEOI2rbmWZTw5ciFK60v5tV41uNVA+shgAmBIoZppkf&#10;QecxZv2ZubPfAAAA//8DAFBLAwQUAAYACAAAACEAhh//v9wAAAAGAQAADwAAAGRycy9kb3ducmV2&#10;LnhtbEyPQUvDQBCF74L/YRnBm920wSoxm1IEvSk29WBvk+yYRLOzIbtt03/v1IteHjze8N43+Wpy&#10;vTrQGDrPBuazBBRx7W3HjYH37dPNPagQkS32nsnAiQKsisuLHDPrj7yhQxkbJSUcMjTQxjhkWoe6&#10;JYdh5gdiyT796DCKHRttRzxKuev1IkmW2mHHstDiQI8t1d/l3hnYvgX9+vy1rpbuZfGx47RsdpuT&#10;MddX0/oBVKQp/h3DGV/QoRCmyu/ZBtUbkEfir56zJJ2Lrwyk6d0t6CLX//GLHwAAAP//AwBQSwEC&#10;LQAUAAYACAAAACEAtoM4kv4AAADhAQAAEwAAAAAAAAAAAAAAAAAAAAAAW0NvbnRlbnRfVHlwZXNd&#10;LnhtbFBLAQItABQABgAIAAAAIQA4/SH/1gAAAJQBAAALAAAAAAAAAAAAAAAAAC8BAABfcmVscy8u&#10;cmVsc1BLAQItABQABgAIAAAAIQDZlE/t1QIAALsFAAAOAAAAAAAAAAAAAAAAAC4CAABkcnMvZTJv&#10;RG9jLnhtbFBLAQItABQABgAIAAAAIQCGH/+/3AAAAAYBAAAPAAAAAAAAAAAAAAAAAC8FAABkcnMv&#10;ZG93bnJldi54bWxQSwUGAAAAAAQABADzAAAAOAYAAAAA&#10;" fillcolor="#f2f2f2" strokecolor="#1c2f69" strokeweight="1pt">
                <v:shadow color="#868686"/>
                <v:textbox>
                  <w:txbxContent>
                    <w:p w:rsidR="007A2E87" w:rsidRDefault="007A2E87" w:rsidP="007A2E87">
                      <w:r>
                        <w:t xml:space="preserve">Operating as a key member of the Senior Leadership Team this role is primarily responsible for supporting the Head to deliver and improve the financial and commercial aspects of the school’s business agenda. </w:t>
                      </w:r>
                    </w:p>
                    <w:p w:rsidR="007A2E87" w:rsidRDefault="007A2E87" w:rsidP="007A2E87">
                      <w:r>
                        <w:t xml:space="preserve">This role is responsible for the leadership </w:t>
                      </w:r>
                      <w:r w:rsidR="005246AF">
                        <w:t xml:space="preserve">and management </w:t>
                      </w:r>
                      <w:r>
                        <w:t xml:space="preserve">of non-teaching staff; ensuring compliant and up-to-date contracts are in place with parents and other third parties; administration of all staff; and the development, maintenance and successful delivery of facilities incorporating overall Health &amp; Safety management. </w:t>
                      </w:r>
                    </w:p>
                    <w:p w:rsidR="007A2E87" w:rsidRDefault="007A2E87" w:rsidP="007A2E87">
                      <w:r>
                        <w:t>This role reports directly to the Head with a dotted line into the Cognita UK Finance Director and would be expected to support centrally-led initiatives sponsored and prioritised by the UK Executive team within the standard contracted hours.</w:t>
                      </w:r>
                    </w:p>
                    <w:p w:rsidR="007A2E87" w:rsidRDefault="007A2E87" w:rsidP="007A2E87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7A2E87" w:rsidRDefault="007A2E87" w:rsidP="007A2E87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7A2E87" w:rsidRDefault="007A2E87" w:rsidP="007A2E87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7A2E87" w:rsidRDefault="007A2E87" w:rsidP="007A2E87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7A2E87" w:rsidRPr="00F91E20" w:rsidRDefault="007A2E87" w:rsidP="007A2E87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7A2E87" w:rsidRPr="00D43F09" w:rsidRDefault="007A2E87" w:rsidP="007A2E87">
                      <w:pPr>
                        <w:jc w:val="both"/>
                        <w:rPr>
                          <w:color w:val="7F7F7F" w:themeColor="text1" w:themeTint="80"/>
                          <w:sz w:val="22"/>
                          <w:szCs w:val="22"/>
                          <w:lang w:val="en-US"/>
                        </w:rPr>
                      </w:pPr>
                    </w:p>
                    <w:p w:rsidR="007A2E87" w:rsidRPr="0039113F" w:rsidRDefault="007A2E87" w:rsidP="007A2E87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76BEF" w:rsidRDefault="00676BEF" w:rsidP="00D54727"/>
    <w:p w:rsidR="00BA2280" w:rsidRDefault="00BA2280" w:rsidP="00BA2280"/>
    <w:p w:rsidR="001178EF" w:rsidRDefault="001178EF" w:rsidP="001178EF">
      <w:pPr>
        <w:rPr>
          <w:rFonts w:cs="Arial"/>
          <w:b/>
          <w:color w:val="1F497D" w:themeColor="text2"/>
          <w:sz w:val="28"/>
          <w:lang w:val="en-AU"/>
        </w:rPr>
      </w:pPr>
    </w:p>
    <w:p w:rsidR="00BF2C5C" w:rsidRPr="002663A7" w:rsidRDefault="001178EF" w:rsidP="001178EF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 w:rsidRPr="002663A7">
        <w:rPr>
          <w:rFonts w:ascii="Franklin Gothic Book" w:hAnsi="Franklin Gothic Book" w:cs="Arial"/>
          <w:b/>
          <w:color w:val="1C2F69"/>
          <w:sz w:val="28"/>
          <w:lang w:val="en-AU"/>
        </w:rPr>
        <w:t>Key Responsibilities</w:t>
      </w:r>
    </w:p>
    <w:p w:rsidR="00BF2C5C" w:rsidRPr="002C0002" w:rsidRDefault="00BF2C5C" w:rsidP="00BF2C5C">
      <w:pPr>
        <w:rPr>
          <w:b/>
          <w:u w:val="single"/>
        </w:rPr>
      </w:pPr>
    </w:p>
    <w:p w:rsidR="00BF2C5C" w:rsidRDefault="00BF2C5C" w:rsidP="00BF2C5C">
      <w:proofErr w:type="spellStart"/>
      <w:r w:rsidRPr="00C822A4">
        <w:t>Provide</w:t>
      </w:r>
      <w:proofErr w:type="spellEnd"/>
      <w:r w:rsidRPr="00C822A4">
        <w:t xml:space="preserve"> </w:t>
      </w:r>
      <w:proofErr w:type="spellStart"/>
      <w:r w:rsidRPr="00C822A4">
        <w:t>commercial</w:t>
      </w:r>
      <w:proofErr w:type="spellEnd"/>
      <w:r w:rsidRPr="00C822A4">
        <w:t xml:space="preserve"> input to </w:t>
      </w:r>
      <w:proofErr w:type="spellStart"/>
      <w:r w:rsidRPr="00C822A4">
        <w:t>all</w:t>
      </w:r>
      <w:proofErr w:type="spellEnd"/>
      <w:r w:rsidRPr="00C822A4">
        <w:t xml:space="preserve"> </w:t>
      </w:r>
      <w:proofErr w:type="spellStart"/>
      <w:r w:rsidRPr="00C822A4">
        <w:t>aspects</w:t>
      </w:r>
      <w:proofErr w:type="spellEnd"/>
      <w:r w:rsidRPr="00C822A4">
        <w:t xml:space="preserve"> of the </w:t>
      </w:r>
      <w:proofErr w:type="spellStart"/>
      <w:r w:rsidRPr="00C822A4">
        <w:t>school</w:t>
      </w:r>
      <w:proofErr w:type="spellEnd"/>
      <w:r>
        <w:t xml:space="preserve"> </w:t>
      </w:r>
      <w:proofErr w:type="spellStart"/>
      <w:r w:rsidR="004F74AA">
        <w:t>o</w:t>
      </w:r>
      <w:r w:rsidR="00A41148">
        <w:t>perations</w:t>
      </w:r>
      <w:proofErr w:type="spellEnd"/>
      <w:r w:rsidR="00A41148"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and </w:t>
      </w:r>
      <w:proofErr w:type="spellStart"/>
      <w:r>
        <w:t>future</w:t>
      </w:r>
      <w:proofErr w:type="spellEnd"/>
      <w:r w:rsidRPr="00C822A4">
        <w:t xml:space="preserve">. </w:t>
      </w:r>
      <w:r w:rsidR="00693FBE">
        <w:t xml:space="preserve">Work with the Head and Cognita </w:t>
      </w:r>
      <w:proofErr w:type="spellStart"/>
      <w:r w:rsidR="00693FBE">
        <w:t>Executive</w:t>
      </w:r>
      <w:proofErr w:type="spellEnd"/>
      <w:r w:rsidR="00693FBE">
        <w:t xml:space="preserve"> </w:t>
      </w:r>
      <w:proofErr w:type="spellStart"/>
      <w:r w:rsidR="00693FBE">
        <w:t>team</w:t>
      </w:r>
      <w:proofErr w:type="spellEnd"/>
      <w:r w:rsidR="00693FBE">
        <w:t xml:space="preserve"> to </w:t>
      </w:r>
      <w:proofErr w:type="spellStart"/>
      <w:r w:rsidR="00693FBE">
        <w:t>develop</w:t>
      </w:r>
      <w:proofErr w:type="spellEnd"/>
      <w:r w:rsidR="00693FBE">
        <w:t xml:space="preserve"> </w:t>
      </w:r>
      <w:r w:rsidRPr="00C822A4">
        <w:t xml:space="preserve">the </w:t>
      </w:r>
      <w:r w:rsidR="00A41148">
        <w:t xml:space="preserve">School </w:t>
      </w:r>
      <w:proofErr w:type="spellStart"/>
      <w:r w:rsidR="00693FBE">
        <w:t>strategy</w:t>
      </w:r>
      <w:proofErr w:type="spellEnd"/>
      <w:r w:rsidR="00693FBE">
        <w:t xml:space="preserve"> </w:t>
      </w:r>
      <w:r w:rsidRPr="00C822A4">
        <w:t xml:space="preserve">and </w:t>
      </w:r>
      <w:proofErr w:type="spellStart"/>
      <w:r w:rsidR="00A41148">
        <w:t>build</w:t>
      </w:r>
      <w:proofErr w:type="spellEnd"/>
      <w:r w:rsidR="00A41148">
        <w:t xml:space="preserve"> </w:t>
      </w:r>
      <w:proofErr w:type="spellStart"/>
      <w:r w:rsidRPr="00C822A4">
        <w:t>tactical</w:t>
      </w:r>
      <w:proofErr w:type="spellEnd"/>
      <w:r w:rsidRPr="00C822A4">
        <w:t xml:space="preserve"> working </w:t>
      </w:r>
      <w:proofErr w:type="spellStart"/>
      <w:r w:rsidRPr="00C822A4">
        <w:t>plan</w:t>
      </w:r>
      <w:r w:rsidR="00A41148">
        <w:t>s</w:t>
      </w:r>
      <w:proofErr w:type="spellEnd"/>
      <w:r w:rsidR="00A41148">
        <w:t xml:space="preserve"> to </w:t>
      </w:r>
      <w:proofErr w:type="spellStart"/>
      <w:r w:rsidR="00A41148">
        <w:t>implement</w:t>
      </w:r>
      <w:proofErr w:type="spellEnd"/>
      <w:r w:rsidR="00A41148">
        <w:t xml:space="preserve"> </w:t>
      </w:r>
      <w:proofErr w:type="spellStart"/>
      <w:r w:rsidR="00A41148">
        <w:t>change</w:t>
      </w:r>
      <w:proofErr w:type="spellEnd"/>
      <w:r w:rsidRPr="00C822A4">
        <w:t xml:space="preserve">, </w:t>
      </w:r>
      <w:proofErr w:type="spellStart"/>
      <w:r w:rsidRPr="00C822A4">
        <w:t>providing</w:t>
      </w:r>
      <w:proofErr w:type="spellEnd"/>
      <w:r w:rsidRPr="00C822A4">
        <w:t xml:space="preserve"> support and </w:t>
      </w:r>
      <w:proofErr w:type="spellStart"/>
      <w:r w:rsidRPr="00C822A4">
        <w:t>advice</w:t>
      </w:r>
      <w:proofErr w:type="spellEnd"/>
      <w:r w:rsidRPr="00C822A4">
        <w:t xml:space="preserve"> as </w:t>
      </w:r>
      <w:proofErr w:type="spellStart"/>
      <w:r w:rsidRPr="00C822A4">
        <w:t>part</w:t>
      </w:r>
      <w:proofErr w:type="spellEnd"/>
      <w:r>
        <w:t xml:space="preserve"> of the Senior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Team</w:t>
      </w:r>
      <w:proofErr w:type="spellEnd"/>
      <w:r>
        <w:t>.</w:t>
      </w:r>
    </w:p>
    <w:p w:rsidR="00BF2C5C" w:rsidRDefault="00BF2C5C" w:rsidP="00BF2C5C"/>
    <w:p w:rsidR="00BF2C5C" w:rsidRPr="002C0002" w:rsidRDefault="00BF2C5C" w:rsidP="00BF2C5C">
      <w:pPr>
        <w:rPr>
          <w:b/>
          <w:u w:val="single"/>
        </w:rPr>
      </w:pPr>
      <w:proofErr w:type="spellStart"/>
      <w:r w:rsidRPr="002C0002">
        <w:rPr>
          <w:b/>
          <w:u w:val="single"/>
        </w:rPr>
        <w:t>Leadership</w:t>
      </w:r>
      <w:proofErr w:type="spellEnd"/>
      <w:r w:rsidRPr="002C0002">
        <w:rPr>
          <w:b/>
          <w:u w:val="single"/>
        </w:rPr>
        <w:t xml:space="preserve"> &amp; </w:t>
      </w:r>
      <w:proofErr w:type="spellStart"/>
      <w:r w:rsidRPr="002C0002">
        <w:rPr>
          <w:b/>
          <w:u w:val="single"/>
        </w:rPr>
        <w:t>Strategy</w:t>
      </w:r>
      <w:proofErr w:type="spellEnd"/>
    </w:p>
    <w:p w:rsidR="00BF2C5C" w:rsidRPr="00C822A4" w:rsidRDefault="00BF2C5C" w:rsidP="00BF2C5C">
      <w:pPr>
        <w:pStyle w:val="ListParagraph"/>
        <w:numPr>
          <w:ilvl w:val="0"/>
          <w:numId w:val="27"/>
        </w:numPr>
        <w:spacing w:after="200" w:line="276" w:lineRule="auto"/>
      </w:pPr>
      <w:proofErr w:type="spellStart"/>
      <w:r w:rsidRPr="00C822A4">
        <w:t>Contribute</w:t>
      </w:r>
      <w:proofErr w:type="spellEnd"/>
      <w:r w:rsidRPr="00C822A4">
        <w:t xml:space="preserve"> to the development of the </w:t>
      </w:r>
      <w:proofErr w:type="spellStart"/>
      <w:r w:rsidRPr="00C822A4">
        <w:t>school’s</w:t>
      </w:r>
      <w:proofErr w:type="spellEnd"/>
      <w:r w:rsidRPr="00C822A4">
        <w:t xml:space="preserve"> </w:t>
      </w:r>
      <w:proofErr w:type="spellStart"/>
      <w:r w:rsidRPr="00C822A4">
        <w:t>values</w:t>
      </w:r>
      <w:proofErr w:type="spellEnd"/>
      <w:r w:rsidRPr="00C822A4">
        <w:t xml:space="preserve"> and </w:t>
      </w:r>
      <w:proofErr w:type="spellStart"/>
      <w:r w:rsidRPr="00C822A4">
        <w:t>vision</w:t>
      </w:r>
      <w:proofErr w:type="spellEnd"/>
      <w:r w:rsidRPr="00C822A4">
        <w:t xml:space="preserve"> and </w:t>
      </w:r>
      <w:proofErr w:type="spellStart"/>
      <w:r w:rsidRPr="00C822A4">
        <w:t>communicate</w:t>
      </w:r>
      <w:proofErr w:type="spellEnd"/>
      <w:r w:rsidRPr="00C822A4">
        <w:t xml:space="preserve"> </w:t>
      </w:r>
      <w:proofErr w:type="spellStart"/>
      <w:r w:rsidRPr="00C822A4">
        <w:t>this</w:t>
      </w:r>
      <w:proofErr w:type="spellEnd"/>
      <w:r w:rsidRPr="00C822A4">
        <w:t xml:space="preserve"> </w:t>
      </w:r>
      <w:proofErr w:type="spellStart"/>
      <w:r w:rsidRPr="00C822A4">
        <w:t>clearly</w:t>
      </w:r>
      <w:proofErr w:type="spellEnd"/>
      <w:r w:rsidRPr="00C822A4">
        <w:t xml:space="preserve"> and </w:t>
      </w:r>
      <w:proofErr w:type="spellStart"/>
      <w:r w:rsidRPr="00C822A4">
        <w:t>enthusi</w:t>
      </w:r>
      <w:r>
        <w:t>astically</w:t>
      </w:r>
      <w:proofErr w:type="spellEnd"/>
      <w:r>
        <w:t xml:space="preserve"> to </w:t>
      </w:r>
      <w:proofErr w:type="spellStart"/>
      <w:r>
        <w:t>all</w:t>
      </w:r>
      <w:proofErr w:type="spellEnd"/>
      <w:r>
        <w:t xml:space="preserve"> staff and </w:t>
      </w:r>
      <w:proofErr w:type="spellStart"/>
      <w:r>
        <w:t>othe</w:t>
      </w:r>
      <w:r w:rsidRPr="00C822A4">
        <w:t>r</w:t>
      </w:r>
      <w:proofErr w:type="spellEnd"/>
      <w:r>
        <w:t xml:space="preserve"> </w:t>
      </w:r>
      <w:proofErr w:type="spellStart"/>
      <w:r w:rsidRPr="00C822A4">
        <w:t>stakeholders</w:t>
      </w:r>
      <w:proofErr w:type="spellEnd"/>
      <w:r>
        <w:t>.</w:t>
      </w:r>
    </w:p>
    <w:p w:rsidR="00BF2C5C" w:rsidRDefault="00BF2C5C" w:rsidP="00BF2C5C">
      <w:pPr>
        <w:pStyle w:val="ListParagraph"/>
        <w:numPr>
          <w:ilvl w:val="0"/>
          <w:numId w:val="27"/>
        </w:numPr>
        <w:spacing w:after="200" w:line="276" w:lineRule="auto"/>
      </w:pPr>
      <w:proofErr w:type="spellStart"/>
      <w:r w:rsidRPr="00C822A4">
        <w:t>Motivate</w:t>
      </w:r>
      <w:proofErr w:type="spellEnd"/>
      <w:r w:rsidRPr="00C822A4">
        <w:t xml:space="preserve">, </w:t>
      </w:r>
      <w:proofErr w:type="spellStart"/>
      <w:r w:rsidRPr="00C822A4">
        <w:t>encourage</w:t>
      </w:r>
      <w:proofErr w:type="spellEnd"/>
      <w:r w:rsidRPr="00C822A4">
        <w:t xml:space="preserve"> and </w:t>
      </w:r>
      <w:proofErr w:type="spellStart"/>
      <w:r w:rsidRPr="00C822A4">
        <w:t>empower</w:t>
      </w:r>
      <w:proofErr w:type="spellEnd"/>
      <w:r w:rsidRPr="00C822A4">
        <w:t xml:space="preserve"> </w:t>
      </w:r>
      <w:proofErr w:type="spellStart"/>
      <w:r w:rsidRPr="00C822A4">
        <w:t>individuals</w:t>
      </w:r>
      <w:proofErr w:type="spellEnd"/>
      <w:r w:rsidRPr="00C822A4">
        <w:t xml:space="preserve"> to work </w:t>
      </w:r>
      <w:proofErr w:type="spellStart"/>
      <w:r w:rsidRPr="00C822A4">
        <w:t>innovatively</w:t>
      </w:r>
      <w:proofErr w:type="spellEnd"/>
      <w:r w:rsidRPr="00C822A4">
        <w:t xml:space="preserve"> and </w:t>
      </w:r>
      <w:proofErr w:type="spellStart"/>
      <w:r w:rsidRPr="00C822A4">
        <w:t>creatively</w:t>
      </w:r>
      <w:proofErr w:type="spellEnd"/>
      <w:r w:rsidRPr="00C822A4">
        <w:t xml:space="preserve"> to </w:t>
      </w:r>
      <w:proofErr w:type="spellStart"/>
      <w:r w:rsidRPr="00C822A4">
        <w:t>achieve</w:t>
      </w:r>
      <w:proofErr w:type="spellEnd"/>
      <w:r w:rsidRPr="00C822A4">
        <w:t xml:space="preserve"> </w:t>
      </w:r>
      <w:r>
        <w:t xml:space="preserve">and </w:t>
      </w:r>
      <w:proofErr w:type="spellStart"/>
      <w:r>
        <w:t>exceed</w:t>
      </w:r>
      <w:proofErr w:type="spellEnd"/>
      <w:r>
        <w:t xml:space="preserve"> </w:t>
      </w:r>
      <w:r w:rsidRPr="00C822A4">
        <w:t xml:space="preserve">targets. </w:t>
      </w:r>
    </w:p>
    <w:p w:rsidR="00BF2C5C" w:rsidRPr="00C822A4" w:rsidRDefault="00BF2C5C" w:rsidP="00BF2C5C">
      <w:pPr>
        <w:pStyle w:val="ListParagraph"/>
        <w:numPr>
          <w:ilvl w:val="0"/>
          <w:numId w:val="27"/>
        </w:numPr>
        <w:spacing w:after="200" w:line="276" w:lineRule="auto"/>
      </w:pPr>
      <w:proofErr w:type="spellStart"/>
      <w:r w:rsidRPr="00C822A4">
        <w:t>Ensure</w:t>
      </w:r>
      <w:proofErr w:type="spellEnd"/>
      <w:r w:rsidRPr="00C822A4">
        <w:t xml:space="preserve"> that </w:t>
      </w:r>
      <w:proofErr w:type="spellStart"/>
      <w:r w:rsidRPr="00C822A4">
        <w:t>all</w:t>
      </w:r>
      <w:proofErr w:type="spellEnd"/>
      <w:r w:rsidRPr="00C822A4">
        <w:t xml:space="preserve"> staff are </w:t>
      </w:r>
      <w:proofErr w:type="spellStart"/>
      <w:r w:rsidRPr="00C822A4">
        <w:t>briefed</w:t>
      </w:r>
      <w:proofErr w:type="spellEnd"/>
      <w:r w:rsidRPr="00C822A4">
        <w:t xml:space="preserve"> on </w:t>
      </w:r>
      <w:proofErr w:type="spellStart"/>
      <w:r w:rsidRPr="00C822A4">
        <w:t>allocated</w:t>
      </w:r>
      <w:proofErr w:type="spellEnd"/>
      <w:r w:rsidRPr="00C822A4">
        <w:t xml:space="preserve"> work, </w:t>
      </w:r>
      <w:proofErr w:type="spellStart"/>
      <w:r w:rsidRPr="00C822A4">
        <w:t>showing</w:t>
      </w:r>
      <w:proofErr w:type="spellEnd"/>
      <w:r w:rsidRPr="00C822A4">
        <w:t xml:space="preserve"> </w:t>
      </w:r>
      <w:proofErr w:type="spellStart"/>
      <w:r w:rsidRPr="00C822A4">
        <w:t>how</w:t>
      </w:r>
      <w:proofErr w:type="spellEnd"/>
      <w:r w:rsidRPr="00C822A4">
        <w:t xml:space="preserve"> it </w:t>
      </w:r>
      <w:proofErr w:type="spellStart"/>
      <w:r w:rsidRPr="00C822A4">
        <w:t>fits</w:t>
      </w:r>
      <w:proofErr w:type="spellEnd"/>
      <w:r w:rsidRPr="00C822A4">
        <w:t xml:space="preserve"> within the </w:t>
      </w:r>
      <w:proofErr w:type="spellStart"/>
      <w:r w:rsidRPr="00C822A4">
        <w:t>school’s</w:t>
      </w:r>
      <w:proofErr w:type="spellEnd"/>
      <w:r w:rsidRPr="00C822A4">
        <w:t xml:space="preserve"> </w:t>
      </w:r>
      <w:proofErr w:type="spellStart"/>
      <w:r w:rsidRPr="00C822A4">
        <w:t>vision</w:t>
      </w:r>
      <w:proofErr w:type="spellEnd"/>
      <w:r w:rsidRPr="00C822A4">
        <w:t xml:space="preserve"> and </w:t>
      </w:r>
      <w:proofErr w:type="spellStart"/>
      <w:r w:rsidRPr="00C822A4">
        <w:t>objectives</w:t>
      </w:r>
      <w:proofErr w:type="spellEnd"/>
      <w:r w:rsidRPr="00C822A4">
        <w:t>.</w:t>
      </w:r>
    </w:p>
    <w:p w:rsidR="00BF2C5C" w:rsidRDefault="00BF2C5C" w:rsidP="00BF2C5C">
      <w:pPr>
        <w:pStyle w:val="ListParagraph"/>
        <w:numPr>
          <w:ilvl w:val="0"/>
          <w:numId w:val="27"/>
        </w:numPr>
        <w:spacing w:after="200" w:line="276" w:lineRule="auto"/>
      </w:pPr>
      <w:r w:rsidRPr="00C822A4">
        <w:t xml:space="preserve">Monitor the </w:t>
      </w:r>
      <w:proofErr w:type="spellStart"/>
      <w:r w:rsidRPr="00C822A4">
        <w:t>progress</w:t>
      </w:r>
      <w:proofErr w:type="spellEnd"/>
      <w:r w:rsidRPr="00C822A4">
        <w:t xml:space="preserve"> and quality of </w:t>
      </w:r>
      <w:proofErr w:type="spellStart"/>
      <w:r w:rsidRPr="00C822A4">
        <w:t>direct</w:t>
      </w:r>
      <w:proofErr w:type="spellEnd"/>
      <w:r w:rsidRPr="00C822A4">
        <w:t xml:space="preserve"> </w:t>
      </w:r>
      <w:r>
        <w:t xml:space="preserve">and </w:t>
      </w:r>
      <w:proofErr w:type="spellStart"/>
      <w:r>
        <w:t>indirect</w:t>
      </w:r>
      <w:proofErr w:type="spellEnd"/>
      <w:r>
        <w:t xml:space="preserve"> </w:t>
      </w:r>
      <w:proofErr w:type="spellStart"/>
      <w:r w:rsidRPr="00C822A4">
        <w:t>reports</w:t>
      </w:r>
      <w:proofErr w:type="spellEnd"/>
      <w:r w:rsidRPr="00C822A4">
        <w:t xml:space="preserve"> and </w:t>
      </w:r>
      <w:proofErr w:type="spellStart"/>
      <w:r w:rsidRPr="00C822A4">
        <w:t>provide</w:t>
      </w:r>
      <w:proofErr w:type="spellEnd"/>
      <w:r w:rsidRPr="00C822A4">
        <w:t xml:space="preserve"> </w:t>
      </w:r>
      <w:proofErr w:type="spellStart"/>
      <w:r w:rsidRPr="00C822A4">
        <w:t>prompt</w:t>
      </w:r>
      <w:proofErr w:type="spellEnd"/>
      <w:r w:rsidRPr="00C822A4">
        <w:t xml:space="preserve"> and </w:t>
      </w:r>
      <w:proofErr w:type="spellStart"/>
      <w:r w:rsidRPr="00C822A4">
        <w:t>constructive</w:t>
      </w:r>
      <w:proofErr w:type="spellEnd"/>
      <w:r w:rsidRPr="00C822A4">
        <w:t xml:space="preserve"> </w:t>
      </w:r>
      <w:proofErr w:type="spellStart"/>
      <w:r w:rsidRPr="00C822A4">
        <w:t>feedback</w:t>
      </w:r>
      <w:proofErr w:type="spellEnd"/>
      <w:r w:rsidRPr="00C822A4">
        <w:t xml:space="preserve">.  </w:t>
      </w:r>
      <w:r>
        <w:t xml:space="preserve">Set C-SMART </w:t>
      </w:r>
      <w:proofErr w:type="spellStart"/>
      <w:r>
        <w:t>objectives</w:t>
      </w:r>
      <w:proofErr w:type="spellEnd"/>
      <w:r>
        <w:t xml:space="preserve"> and </w:t>
      </w:r>
      <w:proofErr w:type="spellStart"/>
      <w:r>
        <w:t>undertake</w:t>
      </w:r>
      <w:proofErr w:type="spellEnd"/>
      <w:r>
        <w:t xml:space="preserve"> performance </w:t>
      </w:r>
      <w:proofErr w:type="spellStart"/>
      <w:r>
        <w:t>management</w:t>
      </w:r>
      <w:proofErr w:type="spellEnd"/>
      <w:r>
        <w:t xml:space="preserve"> </w:t>
      </w:r>
      <w:r w:rsidRPr="00C822A4">
        <w:t xml:space="preserve">for </w:t>
      </w:r>
      <w:proofErr w:type="spellStart"/>
      <w:r>
        <w:t>all</w:t>
      </w:r>
      <w:proofErr w:type="spellEnd"/>
      <w:r>
        <w:t xml:space="preserve"> </w:t>
      </w:r>
      <w:proofErr w:type="spellStart"/>
      <w:r w:rsidRPr="00C822A4">
        <w:t>direct</w:t>
      </w:r>
      <w:proofErr w:type="spellEnd"/>
      <w:r w:rsidRPr="00C822A4">
        <w:t xml:space="preserve"> </w:t>
      </w:r>
      <w:proofErr w:type="spellStart"/>
      <w:r w:rsidRPr="00C822A4">
        <w:t>reports</w:t>
      </w:r>
      <w:proofErr w:type="spellEnd"/>
      <w:r w:rsidRPr="00C822A4">
        <w:t>.</w:t>
      </w:r>
    </w:p>
    <w:p w:rsidR="00BF2C5C" w:rsidRPr="002C0002" w:rsidRDefault="00BF2C5C" w:rsidP="00BF2C5C">
      <w:pPr>
        <w:rPr>
          <w:b/>
          <w:u w:val="single"/>
        </w:rPr>
      </w:pPr>
      <w:r w:rsidRPr="002C0002">
        <w:rPr>
          <w:b/>
          <w:u w:val="single"/>
        </w:rPr>
        <w:t>Business Development</w:t>
      </w:r>
    </w:p>
    <w:p w:rsidR="00BF2C5C" w:rsidRDefault="00BF2C5C" w:rsidP="00BF2C5C">
      <w:pPr>
        <w:pStyle w:val="ListParagraph"/>
        <w:numPr>
          <w:ilvl w:val="0"/>
          <w:numId w:val="28"/>
        </w:numPr>
        <w:spacing w:after="200" w:line="276" w:lineRule="auto"/>
      </w:pPr>
      <w:r>
        <w:t xml:space="preserve">Business Development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, new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,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management</w:t>
      </w:r>
      <w:proofErr w:type="spellEnd"/>
      <w:r>
        <w:t xml:space="preserve"> of </w:t>
      </w:r>
      <w:proofErr w:type="spellStart"/>
      <w:r>
        <w:t>organisational</w:t>
      </w:r>
      <w:proofErr w:type="spellEnd"/>
      <w:r>
        <w:t xml:space="preserve"> development.</w:t>
      </w:r>
    </w:p>
    <w:p w:rsidR="00BF2C5C" w:rsidRDefault="00BF2C5C" w:rsidP="00BF2C5C">
      <w:pPr>
        <w:pStyle w:val="ListParagraph"/>
        <w:numPr>
          <w:ilvl w:val="0"/>
          <w:numId w:val="28"/>
        </w:numPr>
        <w:spacing w:after="200" w:line="276" w:lineRule="auto"/>
      </w:pPr>
      <w:r>
        <w:t xml:space="preserve">Business performance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enrolment</w:t>
      </w:r>
      <w:proofErr w:type="spellEnd"/>
      <w:r>
        <w:t xml:space="preserve"> development and </w:t>
      </w:r>
      <w:proofErr w:type="spellStart"/>
      <w:r>
        <w:t>continual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in the </w:t>
      </w:r>
      <w:proofErr w:type="spellStart"/>
      <w:r>
        <w:t>efficiency</w:t>
      </w:r>
      <w:proofErr w:type="spellEnd"/>
      <w:r>
        <w:t xml:space="preserve"> and </w:t>
      </w:r>
      <w:proofErr w:type="spellStart"/>
      <w:r>
        <w:t>effectiveness</w:t>
      </w:r>
      <w:proofErr w:type="spellEnd"/>
      <w:r>
        <w:t xml:space="preserve"> of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and </w:t>
      </w:r>
      <w:proofErr w:type="spellStart"/>
      <w:r>
        <w:t>system</w:t>
      </w:r>
      <w:proofErr w:type="spellEnd"/>
      <w:r>
        <w:t>.</w:t>
      </w:r>
    </w:p>
    <w:p w:rsidR="00F22587" w:rsidRPr="00FD2F55" w:rsidRDefault="00392107" w:rsidP="00BF2C5C">
      <w:pPr>
        <w:pStyle w:val="ListParagraph"/>
        <w:numPr>
          <w:ilvl w:val="0"/>
          <w:numId w:val="28"/>
        </w:numPr>
        <w:spacing w:after="200" w:line="276" w:lineRule="auto"/>
      </w:pPr>
      <w:proofErr w:type="spellStart"/>
      <w:r w:rsidRPr="00FD2F55">
        <w:t>Production</w:t>
      </w:r>
      <w:proofErr w:type="spellEnd"/>
      <w:r w:rsidRPr="00FD2F55">
        <w:t xml:space="preserve"> of </w:t>
      </w:r>
      <w:proofErr w:type="spellStart"/>
      <w:r w:rsidRPr="00FD2F55">
        <w:t>business</w:t>
      </w:r>
      <w:proofErr w:type="spellEnd"/>
      <w:r w:rsidRPr="00FD2F55">
        <w:t xml:space="preserve"> cases</w:t>
      </w:r>
      <w:r w:rsidR="00F22587" w:rsidRPr="00FD2F55">
        <w:t xml:space="preserve"> to support capital investment</w:t>
      </w:r>
      <w:r w:rsidR="00F70A4E" w:rsidRPr="00FD2F55">
        <w:t xml:space="preserve"> </w:t>
      </w:r>
      <w:proofErr w:type="spellStart"/>
      <w:r w:rsidR="00F70A4E" w:rsidRPr="00FD2F55">
        <w:t>linked</w:t>
      </w:r>
      <w:proofErr w:type="spellEnd"/>
      <w:r w:rsidR="00F70A4E" w:rsidRPr="00FD2F55">
        <w:t xml:space="preserve"> to </w:t>
      </w:r>
      <w:proofErr w:type="spellStart"/>
      <w:r w:rsidR="00F70A4E" w:rsidRPr="00FD2F55">
        <w:t>school</w:t>
      </w:r>
      <w:proofErr w:type="spellEnd"/>
      <w:r w:rsidR="00F70A4E" w:rsidRPr="00FD2F55">
        <w:t xml:space="preserve"> </w:t>
      </w:r>
      <w:proofErr w:type="spellStart"/>
      <w:r w:rsidR="00F70A4E" w:rsidRPr="00FD2F55">
        <w:t>growth</w:t>
      </w:r>
      <w:proofErr w:type="spellEnd"/>
      <w:r w:rsidR="00F70A4E" w:rsidRPr="00FD2F55">
        <w:t>.</w:t>
      </w:r>
    </w:p>
    <w:p w:rsidR="00BF2C5C" w:rsidRPr="002C0002" w:rsidRDefault="00BF2C5C" w:rsidP="00BF2C5C">
      <w:pPr>
        <w:rPr>
          <w:b/>
          <w:u w:val="single"/>
        </w:rPr>
      </w:pPr>
      <w:proofErr w:type="spellStart"/>
      <w:r w:rsidRPr="002C0002">
        <w:rPr>
          <w:b/>
          <w:u w:val="single"/>
        </w:rPr>
        <w:t>Financial</w:t>
      </w:r>
      <w:proofErr w:type="spellEnd"/>
      <w:r w:rsidRPr="002C0002">
        <w:rPr>
          <w:b/>
          <w:u w:val="single"/>
        </w:rPr>
        <w:t xml:space="preserve"> &amp; </w:t>
      </w:r>
      <w:proofErr w:type="spellStart"/>
      <w:r w:rsidRPr="002C0002">
        <w:rPr>
          <w:b/>
          <w:u w:val="single"/>
        </w:rPr>
        <w:t>Commercial</w:t>
      </w:r>
      <w:proofErr w:type="spellEnd"/>
      <w:r w:rsidRPr="002C0002">
        <w:rPr>
          <w:b/>
          <w:u w:val="single"/>
        </w:rPr>
        <w:t xml:space="preserve"> Management</w:t>
      </w:r>
    </w:p>
    <w:p w:rsidR="00BF2C5C" w:rsidRDefault="00BF2C5C" w:rsidP="00BF2C5C">
      <w:pPr>
        <w:pStyle w:val="ListParagraph"/>
        <w:numPr>
          <w:ilvl w:val="0"/>
          <w:numId w:val="29"/>
        </w:numPr>
        <w:spacing w:after="200" w:line="276" w:lineRule="auto"/>
      </w:pPr>
      <w:proofErr w:type="spellStart"/>
      <w:r>
        <w:t>Responsible</w:t>
      </w:r>
      <w:proofErr w:type="spellEnd"/>
      <w:r>
        <w:t xml:space="preserve"> for t</w:t>
      </w:r>
      <w:r w:rsidR="00F70A4E">
        <w:t xml:space="preserve">he line </w:t>
      </w:r>
      <w:proofErr w:type="spellStart"/>
      <w:r w:rsidR="00F70A4E">
        <w:t>management</w:t>
      </w:r>
      <w:proofErr w:type="spellEnd"/>
      <w:r w:rsidR="00F70A4E">
        <w:t xml:space="preserve"> of the </w:t>
      </w:r>
      <w:proofErr w:type="spellStart"/>
      <w:r w:rsidR="00A2707F">
        <w:t>finance</w:t>
      </w:r>
      <w:proofErr w:type="spellEnd"/>
      <w:r w:rsidR="00A2707F">
        <w:t xml:space="preserve"> </w:t>
      </w:r>
      <w:proofErr w:type="spellStart"/>
      <w:r w:rsidR="00A2707F">
        <w:t>team</w:t>
      </w:r>
      <w:proofErr w:type="spellEnd"/>
      <w:r>
        <w:t>.</w:t>
      </w:r>
    </w:p>
    <w:p w:rsidR="00BF2C5C" w:rsidRDefault="00FD2F55" w:rsidP="00BF2C5C">
      <w:pPr>
        <w:pStyle w:val="ListParagraph"/>
        <w:numPr>
          <w:ilvl w:val="0"/>
          <w:numId w:val="29"/>
        </w:numPr>
        <w:spacing w:after="200" w:line="276" w:lineRule="auto"/>
      </w:pPr>
      <w:proofErr w:type="spellStart"/>
      <w:r>
        <w:t>Ensure</w:t>
      </w:r>
      <w:proofErr w:type="spellEnd"/>
      <w:r>
        <w:t xml:space="preserve"> </w:t>
      </w:r>
      <w:proofErr w:type="spellStart"/>
      <w:r w:rsidR="00BF2C5C">
        <w:t>all</w:t>
      </w:r>
      <w:proofErr w:type="spellEnd"/>
      <w:r w:rsidR="00BF2C5C">
        <w:t xml:space="preserve"> </w:t>
      </w:r>
      <w:proofErr w:type="spellStart"/>
      <w:r w:rsidR="00BF2C5C">
        <w:t>receivables</w:t>
      </w:r>
      <w:proofErr w:type="spellEnd"/>
      <w:r w:rsidR="00BF2C5C">
        <w:t xml:space="preserve"> </w:t>
      </w:r>
      <w:r>
        <w:t xml:space="preserve">are </w:t>
      </w:r>
      <w:proofErr w:type="spellStart"/>
      <w:r w:rsidR="00BF2C5C">
        <w:t>recovered</w:t>
      </w:r>
      <w:proofErr w:type="spellEnd"/>
      <w:r w:rsidR="00BF2C5C">
        <w:t xml:space="preserve"> for </w:t>
      </w:r>
      <w:proofErr w:type="spellStart"/>
      <w:r w:rsidR="007A2E87">
        <w:t>all</w:t>
      </w:r>
      <w:proofErr w:type="spellEnd"/>
      <w:r w:rsidR="00BF2C5C">
        <w:t xml:space="preserve"> pupils in line with UK </w:t>
      </w:r>
      <w:proofErr w:type="spellStart"/>
      <w:r w:rsidR="00BF2C5C">
        <w:t>guidelines</w:t>
      </w:r>
      <w:proofErr w:type="spellEnd"/>
      <w:r w:rsidR="00BF2C5C">
        <w:t>.</w:t>
      </w:r>
    </w:p>
    <w:p w:rsidR="00BF2C5C" w:rsidRDefault="00FD2F55" w:rsidP="00BF2C5C">
      <w:pPr>
        <w:pStyle w:val="ListParagraph"/>
        <w:numPr>
          <w:ilvl w:val="0"/>
          <w:numId w:val="29"/>
        </w:numPr>
        <w:spacing w:after="200" w:line="276" w:lineRule="auto"/>
      </w:pPr>
      <w:r>
        <w:t>L</w:t>
      </w:r>
      <w:r w:rsidR="00BF2C5C">
        <w:t>iais</w:t>
      </w:r>
      <w:r>
        <w:t>on with</w:t>
      </w:r>
      <w:r w:rsidR="00BF2C5C">
        <w:t xml:space="preserve"> </w:t>
      </w:r>
      <w:proofErr w:type="spellStart"/>
      <w:r w:rsidR="00BF2C5C">
        <w:t>colleagues</w:t>
      </w:r>
      <w:proofErr w:type="spellEnd"/>
      <w:r w:rsidR="00BF2C5C">
        <w:t xml:space="preserve"> to </w:t>
      </w:r>
      <w:proofErr w:type="spellStart"/>
      <w:r w:rsidR="00BF2C5C">
        <w:t>agree</w:t>
      </w:r>
      <w:proofErr w:type="spellEnd"/>
      <w:r w:rsidR="00BF2C5C">
        <w:t xml:space="preserve"> </w:t>
      </w:r>
      <w:proofErr w:type="spellStart"/>
      <w:r w:rsidR="00BF2C5C">
        <w:t>appropriate</w:t>
      </w:r>
      <w:proofErr w:type="spellEnd"/>
      <w:r w:rsidR="00BF2C5C">
        <w:t xml:space="preserve"> </w:t>
      </w:r>
      <w:proofErr w:type="spellStart"/>
      <w:r w:rsidR="00BF2C5C">
        <w:t>reporting</w:t>
      </w:r>
      <w:proofErr w:type="spellEnd"/>
      <w:r w:rsidR="00BF2C5C">
        <w:t xml:space="preserve"> of </w:t>
      </w:r>
      <w:proofErr w:type="spellStart"/>
      <w:r w:rsidR="00BF2C5C">
        <w:t>pupil</w:t>
      </w:r>
      <w:proofErr w:type="spellEnd"/>
      <w:r w:rsidR="00BF2C5C">
        <w:t xml:space="preserve"> </w:t>
      </w:r>
      <w:proofErr w:type="spellStart"/>
      <w:r w:rsidR="00BF2C5C">
        <w:t>numbers</w:t>
      </w:r>
      <w:proofErr w:type="spellEnd"/>
      <w:r w:rsidR="00BF2C5C">
        <w:t xml:space="preserve"> for the </w:t>
      </w:r>
      <w:proofErr w:type="spellStart"/>
      <w:r w:rsidR="00BF2C5C">
        <w:t>school</w:t>
      </w:r>
      <w:proofErr w:type="spellEnd"/>
      <w:r w:rsidR="00BF2C5C">
        <w:t xml:space="preserve"> and </w:t>
      </w:r>
      <w:proofErr w:type="spellStart"/>
      <w:r w:rsidR="00BF2C5C">
        <w:t>identify</w:t>
      </w:r>
      <w:proofErr w:type="spellEnd"/>
      <w:r w:rsidR="00BF2C5C">
        <w:t xml:space="preserve"> opportunities for the </w:t>
      </w:r>
      <w:proofErr w:type="spellStart"/>
      <w:r w:rsidR="00BF2C5C">
        <w:t>admissions</w:t>
      </w:r>
      <w:proofErr w:type="spellEnd"/>
      <w:r w:rsidR="00BF2C5C">
        <w:t xml:space="preserve"> </w:t>
      </w:r>
      <w:proofErr w:type="spellStart"/>
      <w:r w:rsidR="00BF2C5C">
        <w:t>team</w:t>
      </w:r>
      <w:proofErr w:type="spellEnd"/>
      <w:r w:rsidR="00BF2C5C">
        <w:t xml:space="preserve"> to </w:t>
      </w:r>
      <w:proofErr w:type="spellStart"/>
      <w:r w:rsidR="00C56B46">
        <w:t>develop</w:t>
      </w:r>
      <w:proofErr w:type="spellEnd"/>
      <w:r w:rsidR="00C56B46">
        <w:t xml:space="preserve"> the </w:t>
      </w:r>
      <w:proofErr w:type="spellStart"/>
      <w:r w:rsidR="00C56B46">
        <w:t>pupil</w:t>
      </w:r>
      <w:proofErr w:type="spellEnd"/>
      <w:r w:rsidR="00C56B46">
        <w:t xml:space="preserve"> </w:t>
      </w:r>
      <w:proofErr w:type="spellStart"/>
      <w:r w:rsidR="00C56B46">
        <w:t>recruitment</w:t>
      </w:r>
      <w:proofErr w:type="spellEnd"/>
      <w:r w:rsidR="00C56B46">
        <w:t xml:space="preserve"> opportunities</w:t>
      </w:r>
      <w:r w:rsidR="00BF2C5C">
        <w:t>.</w:t>
      </w:r>
    </w:p>
    <w:p w:rsidR="00BF2C5C" w:rsidRDefault="00BF2C5C" w:rsidP="00BF2C5C">
      <w:pPr>
        <w:pStyle w:val="ListParagraph"/>
        <w:numPr>
          <w:ilvl w:val="0"/>
          <w:numId w:val="29"/>
        </w:numPr>
        <w:spacing w:after="200" w:line="276" w:lineRule="auto"/>
      </w:pPr>
      <w:proofErr w:type="spellStart"/>
      <w:r>
        <w:t>Manage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timetable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of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>.</w:t>
      </w:r>
    </w:p>
    <w:p w:rsidR="00BF2C5C" w:rsidRDefault="00FD2F55" w:rsidP="00BF2C5C">
      <w:pPr>
        <w:pStyle w:val="ListParagraph"/>
        <w:numPr>
          <w:ilvl w:val="0"/>
          <w:numId w:val="29"/>
        </w:numPr>
        <w:spacing w:after="200" w:line="276" w:lineRule="auto"/>
      </w:pPr>
      <w:r>
        <w:t>I</w:t>
      </w:r>
      <w:r w:rsidR="00BF2C5C">
        <w:t xml:space="preserve">nvestment </w:t>
      </w:r>
      <w:proofErr w:type="spellStart"/>
      <w:r w:rsidR="00BF2C5C">
        <w:t>appraisal</w:t>
      </w:r>
      <w:proofErr w:type="spellEnd"/>
      <w:r w:rsidR="00BF2C5C">
        <w:t xml:space="preserve"> and </w:t>
      </w:r>
      <w:proofErr w:type="spellStart"/>
      <w:r w:rsidR="00BF2C5C">
        <w:t>project</w:t>
      </w:r>
      <w:proofErr w:type="spellEnd"/>
      <w:r w:rsidR="00BF2C5C">
        <w:t xml:space="preserve"> </w:t>
      </w:r>
      <w:proofErr w:type="spellStart"/>
      <w:r w:rsidR="00BF2C5C">
        <w:t>management</w:t>
      </w:r>
      <w:proofErr w:type="spellEnd"/>
      <w:r w:rsidR="00BF2C5C">
        <w:t xml:space="preserve"> and </w:t>
      </w:r>
      <w:proofErr w:type="spellStart"/>
      <w:r w:rsidR="00BF2C5C">
        <w:t>management</w:t>
      </w:r>
      <w:proofErr w:type="spellEnd"/>
      <w:r w:rsidR="00BF2C5C">
        <w:t xml:space="preserve"> of </w:t>
      </w:r>
      <w:proofErr w:type="spellStart"/>
      <w:r w:rsidR="00BF2C5C">
        <w:t>any</w:t>
      </w:r>
      <w:proofErr w:type="spellEnd"/>
      <w:r w:rsidR="00BF2C5C">
        <w:t xml:space="preserve"> capital investment and </w:t>
      </w:r>
      <w:proofErr w:type="spellStart"/>
      <w:r w:rsidR="00BF2C5C">
        <w:t>repair</w:t>
      </w:r>
      <w:proofErr w:type="spellEnd"/>
      <w:r w:rsidR="00BF2C5C">
        <w:t xml:space="preserve"> </w:t>
      </w:r>
      <w:proofErr w:type="spellStart"/>
      <w:r w:rsidR="00BF2C5C">
        <w:t>works</w:t>
      </w:r>
      <w:proofErr w:type="spellEnd"/>
      <w:r w:rsidR="00BF2C5C">
        <w:t xml:space="preserve"> within the </w:t>
      </w:r>
      <w:proofErr w:type="spellStart"/>
      <w:r w:rsidR="00BF2C5C">
        <w:t>school</w:t>
      </w:r>
      <w:proofErr w:type="spellEnd"/>
      <w:r w:rsidR="00BF2C5C">
        <w:t xml:space="preserve"> in </w:t>
      </w:r>
      <w:proofErr w:type="spellStart"/>
      <w:r w:rsidR="00BF2C5C">
        <w:t>conjunction</w:t>
      </w:r>
      <w:proofErr w:type="spellEnd"/>
      <w:r w:rsidR="00BF2C5C">
        <w:t xml:space="preserve"> with the </w:t>
      </w:r>
      <w:proofErr w:type="spellStart"/>
      <w:r w:rsidR="00BF2C5C">
        <w:t>group</w:t>
      </w:r>
      <w:proofErr w:type="spellEnd"/>
      <w:r w:rsidR="00BF2C5C">
        <w:t xml:space="preserve"> facilities </w:t>
      </w:r>
      <w:proofErr w:type="spellStart"/>
      <w:r w:rsidR="00BF2C5C">
        <w:t>management</w:t>
      </w:r>
      <w:proofErr w:type="spellEnd"/>
      <w:r w:rsidR="00BF2C5C">
        <w:t>.</w:t>
      </w:r>
    </w:p>
    <w:p w:rsidR="00BF2C5C" w:rsidRDefault="00BF2C5C" w:rsidP="00BF2C5C">
      <w:pPr>
        <w:pStyle w:val="ListParagraph"/>
        <w:numPr>
          <w:ilvl w:val="0"/>
          <w:numId w:val="29"/>
        </w:numPr>
        <w:spacing w:after="200" w:line="276" w:lineRule="auto"/>
      </w:pPr>
      <w:proofErr w:type="spellStart"/>
      <w:r>
        <w:t>Ensure</w:t>
      </w:r>
      <w:proofErr w:type="spellEnd"/>
      <w:r>
        <w:t xml:space="preserve"> </w:t>
      </w:r>
      <w:proofErr w:type="spellStart"/>
      <w:r>
        <w:t>parent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are in place for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/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discounts</w:t>
      </w:r>
      <w:proofErr w:type="spellEnd"/>
      <w:r>
        <w:t xml:space="preserve"> are </w:t>
      </w:r>
      <w:proofErr w:type="spellStart"/>
      <w:r>
        <w:t>managed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with </w:t>
      </w:r>
      <w:proofErr w:type="spellStart"/>
      <w:r>
        <w:t>policy</w:t>
      </w:r>
      <w:proofErr w:type="spellEnd"/>
      <w:r>
        <w:t xml:space="preserve"> and </w:t>
      </w:r>
      <w:proofErr w:type="spellStart"/>
      <w:r>
        <w:t>optimising</w:t>
      </w:r>
      <w:proofErr w:type="spellEnd"/>
      <w:r>
        <w:t xml:space="preserve"> the schools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>.</w:t>
      </w:r>
    </w:p>
    <w:p w:rsidR="00BF2C5C" w:rsidRPr="002C0002" w:rsidRDefault="00BF2C5C" w:rsidP="00BF2C5C">
      <w:pPr>
        <w:rPr>
          <w:b/>
          <w:u w:val="single"/>
        </w:rPr>
      </w:pPr>
      <w:r w:rsidRPr="002C0002">
        <w:rPr>
          <w:b/>
          <w:u w:val="single"/>
        </w:rPr>
        <w:t xml:space="preserve">Human </w:t>
      </w:r>
      <w:proofErr w:type="spellStart"/>
      <w:r w:rsidRPr="002C0002">
        <w:rPr>
          <w:b/>
          <w:u w:val="single"/>
        </w:rPr>
        <w:t>Resource</w:t>
      </w:r>
      <w:proofErr w:type="spellEnd"/>
      <w:r w:rsidRPr="002C0002">
        <w:rPr>
          <w:b/>
          <w:u w:val="single"/>
        </w:rPr>
        <w:t xml:space="preserve"> Management</w:t>
      </w:r>
    </w:p>
    <w:p w:rsidR="00BF2C5C" w:rsidRDefault="00BF2C5C" w:rsidP="00BF2C5C">
      <w:pPr>
        <w:pStyle w:val="ListParagraph"/>
        <w:numPr>
          <w:ilvl w:val="0"/>
          <w:numId w:val="30"/>
        </w:numPr>
        <w:spacing w:after="200" w:line="276" w:lineRule="auto"/>
      </w:pPr>
      <w:proofErr w:type="spellStart"/>
      <w:r>
        <w:t>Managing</w:t>
      </w:r>
      <w:proofErr w:type="spellEnd"/>
      <w:r>
        <w:t xml:space="preserve"> the </w:t>
      </w:r>
      <w:proofErr w:type="spellStart"/>
      <w:r>
        <w:t>probation</w:t>
      </w:r>
      <w:proofErr w:type="spellEnd"/>
      <w:r>
        <w:t xml:space="preserve"> and </w:t>
      </w:r>
      <w:proofErr w:type="spellStart"/>
      <w:r>
        <w:t>absence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with the HR Business </w:t>
      </w:r>
      <w:proofErr w:type="spellStart"/>
      <w:r>
        <w:t>Partner</w:t>
      </w:r>
      <w:proofErr w:type="spellEnd"/>
      <w:r>
        <w:t>.</w:t>
      </w:r>
    </w:p>
    <w:p w:rsidR="00BF2C5C" w:rsidRPr="00D534FD" w:rsidRDefault="00BF2C5C" w:rsidP="00BF2C5C">
      <w:pPr>
        <w:pStyle w:val="ListParagraph"/>
        <w:numPr>
          <w:ilvl w:val="0"/>
          <w:numId w:val="30"/>
        </w:numPr>
        <w:spacing w:after="200" w:line="276" w:lineRule="auto"/>
        <w:rPr>
          <w:b/>
          <w:u w:val="single"/>
        </w:rPr>
      </w:pPr>
      <w:r>
        <w:t xml:space="preserve">Human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>.</w:t>
      </w:r>
    </w:p>
    <w:p w:rsidR="000C35EA" w:rsidRPr="00AB1716" w:rsidRDefault="000C35EA" w:rsidP="00BF2C5C">
      <w:pPr>
        <w:pStyle w:val="ListParagraph"/>
        <w:numPr>
          <w:ilvl w:val="0"/>
          <w:numId w:val="30"/>
        </w:numPr>
        <w:spacing w:after="200" w:line="276" w:lineRule="auto"/>
        <w:rPr>
          <w:b/>
          <w:u w:val="single"/>
        </w:rPr>
      </w:pPr>
      <w:proofErr w:type="spellStart"/>
      <w:r w:rsidRPr="00AB1716">
        <w:t>Responsible</w:t>
      </w:r>
      <w:proofErr w:type="spellEnd"/>
      <w:r w:rsidRPr="00AB1716">
        <w:t xml:space="preserve"> for staff </w:t>
      </w:r>
      <w:proofErr w:type="spellStart"/>
      <w:r w:rsidRPr="00AB1716">
        <w:t>briefings</w:t>
      </w:r>
      <w:proofErr w:type="spellEnd"/>
      <w:r w:rsidRPr="00AB1716">
        <w:t xml:space="preserve"> and the </w:t>
      </w:r>
      <w:proofErr w:type="spellStart"/>
      <w:r w:rsidRPr="00AB1716">
        <w:t>delivery</w:t>
      </w:r>
      <w:proofErr w:type="spellEnd"/>
      <w:r w:rsidRPr="00AB1716">
        <w:t xml:space="preserve"> of </w:t>
      </w:r>
      <w:proofErr w:type="spellStart"/>
      <w:r w:rsidRPr="00AB1716">
        <w:t>Health</w:t>
      </w:r>
      <w:proofErr w:type="spellEnd"/>
      <w:r w:rsidRPr="00AB1716">
        <w:t xml:space="preserve"> and Safety Train</w:t>
      </w:r>
      <w:r w:rsidR="00533219">
        <w:t xml:space="preserve">ing to </w:t>
      </w:r>
      <w:proofErr w:type="spellStart"/>
      <w:r w:rsidR="00533219">
        <w:t>school</w:t>
      </w:r>
      <w:proofErr w:type="spellEnd"/>
      <w:r w:rsidR="00533219">
        <w:t xml:space="preserve"> </w:t>
      </w:r>
      <w:proofErr w:type="spellStart"/>
      <w:r w:rsidR="00533219">
        <w:t>colleagues</w:t>
      </w:r>
      <w:proofErr w:type="spellEnd"/>
      <w:r w:rsidR="00533219">
        <w:t xml:space="preserve"> as </w:t>
      </w:r>
      <w:proofErr w:type="spellStart"/>
      <w:r w:rsidR="00533219">
        <w:t>nec</w:t>
      </w:r>
      <w:r w:rsidRPr="00AB1716">
        <w:t>essary</w:t>
      </w:r>
      <w:proofErr w:type="spellEnd"/>
      <w:r w:rsidRPr="00AB1716">
        <w:t>.</w:t>
      </w:r>
    </w:p>
    <w:p w:rsidR="00BF2C5C" w:rsidRPr="007C7BBD" w:rsidRDefault="00BF2C5C" w:rsidP="00BF2C5C">
      <w:pPr>
        <w:rPr>
          <w:b/>
          <w:u w:val="single"/>
        </w:rPr>
      </w:pPr>
      <w:r w:rsidRPr="007C7BBD">
        <w:rPr>
          <w:b/>
          <w:u w:val="single"/>
        </w:rPr>
        <w:t>Facilities and Estate Management</w:t>
      </w:r>
    </w:p>
    <w:p w:rsidR="00BF2C5C" w:rsidRDefault="00BF2C5C" w:rsidP="00BF2C5C">
      <w:pPr>
        <w:pStyle w:val="ListParagraph"/>
        <w:numPr>
          <w:ilvl w:val="0"/>
          <w:numId w:val="31"/>
        </w:numPr>
        <w:spacing w:after="200" w:line="276" w:lineRule="auto"/>
      </w:pPr>
      <w:proofErr w:type="spellStart"/>
      <w:r>
        <w:t>Overall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for Facilities, Estate and Services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and </w:t>
      </w:r>
      <w:proofErr w:type="spellStart"/>
      <w:r>
        <w:t>Asset</w:t>
      </w:r>
      <w:proofErr w:type="spellEnd"/>
      <w:r>
        <w:t xml:space="preserve"> Management, </w:t>
      </w:r>
      <w:proofErr w:type="spellStart"/>
      <w:r>
        <w:t>Maintenance</w:t>
      </w:r>
      <w:proofErr w:type="spellEnd"/>
      <w:r>
        <w:t xml:space="preserve">, IT and Services Management (catering, </w:t>
      </w:r>
      <w:proofErr w:type="spellStart"/>
      <w:r>
        <w:t>cleaning</w:t>
      </w:r>
      <w:proofErr w:type="spellEnd"/>
      <w:r>
        <w:t xml:space="preserve"> and </w:t>
      </w:r>
      <w:proofErr w:type="spellStart"/>
      <w:r>
        <w:t>transport</w:t>
      </w:r>
      <w:proofErr w:type="spellEnd"/>
      <w:r>
        <w:t>).</w:t>
      </w:r>
    </w:p>
    <w:p w:rsidR="00BF2C5C" w:rsidRDefault="000C35EA" w:rsidP="00BF2C5C">
      <w:pPr>
        <w:pStyle w:val="ListParagraph"/>
        <w:numPr>
          <w:ilvl w:val="0"/>
          <w:numId w:val="31"/>
        </w:numPr>
        <w:spacing w:after="200" w:line="276" w:lineRule="auto"/>
      </w:pPr>
      <w:proofErr w:type="spellStart"/>
      <w:r>
        <w:lastRenderedPageBreak/>
        <w:t>Accountable</w:t>
      </w:r>
      <w:proofErr w:type="spellEnd"/>
      <w:r w:rsidR="00BF2C5C">
        <w:t xml:space="preserve"> for the line </w:t>
      </w:r>
      <w:proofErr w:type="spellStart"/>
      <w:r w:rsidR="00BF2C5C">
        <w:t>management</w:t>
      </w:r>
      <w:proofErr w:type="spellEnd"/>
      <w:r w:rsidR="00BF2C5C">
        <w:t xml:space="preserve"> of the </w:t>
      </w:r>
      <w:proofErr w:type="spellStart"/>
      <w:r w:rsidR="00BF2C5C">
        <w:t>Site</w:t>
      </w:r>
      <w:proofErr w:type="spellEnd"/>
      <w:r w:rsidR="00BF2C5C">
        <w:t xml:space="preserve"> </w:t>
      </w:r>
      <w:proofErr w:type="spellStart"/>
      <w:r w:rsidR="00BF2C5C">
        <w:t>team</w:t>
      </w:r>
      <w:proofErr w:type="spellEnd"/>
      <w:r w:rsidR="00BF2C5C">
        <w:t xml:space="preserve"> and Office </w:t>
      </w:r>
      <w:proofErr w:type="spellStart"/>
      <w:r w:rsidR="00BF2C5C">
        <w:t>admin</w:t>
      </w:r>
      <w:proofErr w:type="spellEnd"/>
    </w:p>
    <w:p w:rsidR="00BF2C5C" w:rsidRDefault="00BF2C5C" w:rsidP="00BF2C5C">
      <w:pPr>
        <w:pStyle w:val="ListParagraph"/>
        <w:numPr>
          <w:ilvl w:val="0"/>
          <w:numId w:val="31"/>
        </w:numPr>
        <w:spacing w:after="200" w:line="276" w:lineRule="auto"/>
      </w:pPr>
      <w:proofErr w:type="spellStart"/>
      <w:r>
        <w:t>Ensure</w:t>
      </w:r>
      <w:proofErr w:type="spellEnd"/>
      <w:r>
        <w:t xml:space="preserve"> an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rolling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programme is in place.</w:t>
      </w:r>
    </w:p>
    <w:p w:rsidR="00BF2C5C" w:rsidRPr="00AB1716" w:rsidRDefault="000C35EA" w:rsidP="00BF2C5C">
      <w:pPr>
        <w:pStyle w:val="ListParagraph"/>
        <w:numPr>
          <w:ilvl w:val="0"/>
          <w:numId w:val="31"/>
        </w:numPr>
        <w:spacing w:after="200" w:line="276" w:lineRule="auto"/>
      </w:pPr>
      <w:proofErr w:type="spellStart"/>
      <w:r w:rsidRPr="00AB1716">
        <w:t>Ensure</w:t>
      </w:r>
      <w:proofErr w:type="spellEnd"/>
      <w:r w:rsidR="00BF2C5C" w:rsidRPr="00AB1716">
        <w:t xml:space="preserve"> </w:t>
      </w:r>
      <w:proofErr w:type="spellStart"/>
      <w:r w:rsidR="00BF2C5C" w:rsidRPr="00AB1716">
        <w:t>core</w:t>
      </w:r>
      <w:proofErr w:type="spellEnd"/>
      <w:r w:rsidR="00BF2C5C" w:rsidRPr="00AB1716">
        <w:t xml:space="preserve"> services </w:t>
      </w:r>
      <w:proofErr w:type="spellStart"/>
      <w:r w:rsidR="00BF2C5C" w:rsidRPr="00AB1716">
        <w:t>provision</w:t>
      </w:r>
      <w:proofErr w:type="spellEnd"/>
      <w:r w:rsidR="00BF2C5C" w:rsidRPr="00AB1716">
        <w:t xml:space="preserve"> in the </w:t>
      </w:r>
      <w:proofErr w:type="spellStart"/>
      <w:r w:rsidR="00BF2C5C" w:rsidRPr="00AB1716">
        <w:t>areas</w:t>
      </w:r>
      <w:proofErr w:type="spellEnd"/>
      <w:r w:rsidR="00BF2C5C" w:rsidRPr="00AB1716">
        <w:t xml:space="preserve"> of catering, </w:t>
      </w:r>
      <w:proofErr w:type="spellStart"/>
      <w:r w:rsidR="00BF2C5C" w:rsidRPr="00AB1716">
        <w:t>c</w:t>
      </w:r>
      <w:r w:rsidR="00837782" w:rsidRPr="00AB1716">
        <w:t>leaning</w:t>
      </w:r>
      <w:proofErr w:type="spellEnd"/>
      <w:r w:rsidR="00837782" w:rsidRPr="00AB1716">
        <w:t xml:space="preserve">, </w:t>
      </w:r>
      <w:proofErr w:type="spellStart"/>
      <w:r w:rsidR="00837782" w:rsidRPr="00AB1716">
        <w:t>security</w:t>
      </w:r>
      <w:proofErr w:type="spellEnd"/>
      <w:r w:rsidR="00837782" w:rsidRPr="00AB1716">
        <w:t xml:space="preserve"> and </w:t>
      </w:r>
      <w:proofErr w:type="spellStart"/>
      <w:r w:rsidR="00837782" w:rsidRPr="00AB1716">
        <w:t>transport</w:t>
      </w:r>
      <w:proofErr w:type="spellEnd"/>
      <w:r w:rsidR="00837782" w:rsidRPr="00AB1716">
        <w:t xml:space="preserve"> are </w:t>
      </w:r>
      <w:proofErr w:type="spellStart"/>
      <w:r w:rsidR="00837782" w:rsidRPr="00AB1716">
        <w:t>delivered</w:t>
      </w:r>
      <w:proofErr w:type="spellEnd"/>
      <w:r w:rsidR="00837782" w:rsidRPr="00AB1716">
        <w:t xml:space="preserve"> to </w:t>
      </w:r>
      <w:r w:rsidR="00AB1716" w:rsidRPr="00AB1716">
        <w:t xml:space="preserve">the </w:t>
      </w:r>
      <w:proofErr w:type="spellStart"/>
      <w:r w:rsidR="00837782" w:rsidRPr="00AB1716">
        <w:t>highest</w:t>
      </w:r>
      <w:proofErr w:type="spellEnd"/>
      <w:r w:rsidR="00837782" w:rsidRPr="00AB1716">
        <w:t xml:space="preserve"> possible </w:t>
      </w:r>
      <w:r w:rsidR="00392107" w:rsidRPr="00AB1716">
        <w:t xml:space="preserve">standard </w:t>
      </w:r>
      <w:proofErr w:type="spellStart"/>
      <w:r w:rsidR="00392107" w:rsidRPr="00AB1716">
        <w:t>affordable</w:t>
      </w:r>
      <w:proofErr w:type="spellEnd"/>
      <w:r w:rsidR="00392107" w:rsidRPr="00AB1716">
        <w:t>.</w:t>
      </w:r>
    </w:p>
    <w:p w:rsidR="00BF2C5C" w:rsidRDefault="00BF2C5C" w:rsidP="00BF2C5C">
      <w:pPr>
        <w:pStyle w:val="ListParagraph"/>
        <w:numPr>
          <w:ilvl w:val="0"/>
          <w:numId w:val="31"/>
        </w:numPr>
        <w:spacing w:after="200" w:line="276" w:lineRule="auto"/>
      </w:pPr>
      <w:r>
        <w:t xml:space="preserve">With the </w:t>
      </w:r>
      <w:proofErr w:type="spellStart"/>
      <w:r>
        <w:t>agreement</w:t>
      </w:r>
      <w:proofErr w:type="spellEnd"/>
      <w:r>
        <w:t xml:space="preserve"> of the Head, </w:t>
      </w:r>
      <w:proofErr w:type="spellStart"/>
      <w:r>
        <w:t>manage</w:t>
      </w:r>
      <w:proofErr w:type="spellEnd"/>
      <w:r>
        <w:t xml:space="preserve"> the </w:t>
      </w:r>
      <w:proofErr w:type="spellStart"/>
      <w:r>
        <w:t>letting</w:t>
      </w:r>
      <w:proofErr w:type="spellEnd"/>
      <w:r>
        <w:t xml:space="preserve"> of the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 to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and </w:t>
      </w:r>
      <w:proofErr w:type="spellStart"/>
      <w:r>
        <w:t>school</w:t>
      </w:r>
      <w:proofErr w:type="spellEnd"/>
      <w:r>
        <w:t xml:space="preserve"> staff and the development of extended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with particular </w:t>
      </w:r>
      <w:proofErr w:type="spellStart"/>
      <w:r>
        <w:t>reference</w:t>
      </w:r>
      <w:proofErr w:type="spellEnd"/>
      <w:r>
        <w:t xml:space="preserve"> to the local </w:t>
      </w:r>
      <w:proofErr w:type="spellStart"/>
      <w:r>
        <w:t>community</w:t>
      </w:r>
      <w:proofErr w:type="spellEnd"/>
      <w:r>
        <w:t xml:space="preserve">. </w:t>
      </w:r>
    </w:p>
    <w:p w:rsidR="00BF2C5C" w:rsidRDefault="004E6827" w:rsidP="00BF2C5C">
      <w:pPr>
        <w:pStyle w:val="ListParagraph"/>
        <w:numPr>
          <w:ilvl w:val="0"/>
          <w:numId w:val="31"/>
        </w:numPr>
        <w:spacing w:after="200" w:line="276" w:lineRule="auto"/>
      </w:pPr>
      <w:proofErr w:type="spellStart"/>
      <w:r>
        <w:t>Ownership</w:t>
      </w:r>
      <w:proofErr w:type="spellEnd"/>
      <w:r w:rsidR="00BF2C5C">
        <w:t xml:space="preserve"> of </w:t>
      </w:r>
      <w:proofErr w:type="spellStart"/>
      <w:r w:rsidR="00BF2C5C">
        <w:t>all</w:t>
      </w:r>
      <w:proofErr w:type="spellEnd"/>
      <w:r w:rsidR="00BF2C5C">
        <w:t xml:space="preserve"> </w:t>
      </w:r>
      <w:proofErr w:type="spellStart"/>
      <w:r w:rsidR="00BF2C5C">
        <w:t>governance</w:t>
      </w:r>
      <w:proofErr w:type="spellEnd"/>
      <w:r w:rsidR="00BF2C5C">
        <w:t xml:space="preserve"> </w:t>
      </w:r>
      <w:proofErr w:type="spellStart"/>
      <w:r w:rsidR="00BF2C5C">
        <w:t>related</w:t>
      </w:r>
      <w:proofErr w:type="spellEnd"/>
      <w:r w:rsidR="00BF2C5C">
        <w:t xml:space="preserve"> </w:t>
      </w:r>
      <w:proofErr w:type="spellStart"/>
      <w:r w:rsidR="00BF2C5C">
        <w:t>requirements</w:t>
      </w:r>
      <w:proofErr w:type="spellEnd"/>
      <w:r w:rsidR="00BF2C5C">
        <w:t xml:space="preserve"> </w:t>
      </w:r>
      <w:proofErr w:type="spellStart"/>
      <w:r w:rsidR="00BF2C5C">
        <w:t>including</w:t>
      </w:r>
      <w:proofErr w:type="spellEnd"/>
      <w:r w:rsidR="00BF2C5C">
        <w:t xml:space="preserve"> </w:t>
      </w:r>
      <w:proofErr w:type="spellStart"/>
      <w:r w:rsidR="00BF2C5C">
        <w:t>health</w:t>
      </w:r>
      <w:proofErr w:type="spellEnd"/>
      <w:r w:rsidR="00BF2C5C">
        <w:t xml:space="preserve"> and safety </w:t>
      </w:r>
      <w:proofErr w:type="spellStart"/>
      <w:r w:rsidR="00BF2C5C">
        <w:t>responsibilities</w:t>
      </w:r>
      <w:proofErr w:type="spellEnd"/>
      <w:r w:rsidR="00BF2C5C">
        <w:t xml:space="preserve"> and </w:t>
      </w:r>
      <w:proofErr w:type="spellStart"/>
      <w:r w:rsidR="00BF2C5C">
        <w:t>buildings</w:t>
      </w:r>
      <w:proofErr w:type="spellEnd"/>
      <w:r w:rsidR="00BF2C5C">
        <w:t xml:space="preserve"> </w:t>
      </w:r>
      <w:proofErr w:type="spellStart"/>
      <w:r w:rsidR="00BF2C5C">
        <w:t>management</w:t>
      </w:r>
      <w:proofErr w:type="spellEnd"/>
      <w:r w:rsidR="00BF2C5C">
        <w:t xml:space="preserve">, </w:t>
      </w:r>
      <w:proofErr w:type="spellStart"/>
      <w:r w:rsidR="00BF2C5C">
        <w:t>risk</w:t>
      </w:r>
      <w:proofErr w:type="spellEnd"/>
      <w:r w:rsidR="00BF2C5C">
        <w:t xml:space="preserve"> </w:t>
      </w:r>
      <w:proofErr w:type="spellStart"/>
      <w:r w:rsidR="00BF2C5C">
        <w:t>assessments</w:t>
      </w:r>
      <w:proofErr w:type="spellEnd"/>
      <w:r w:rsidR="00BF2C5C">
        <w:t xml:space="preserve"> (with the support of Cognita </w:t>
      </w:r>
      <w:proofErr w:type="spellStart"/>
      <w:r w:rsidR="00BF2C5C">
        <w:t>group</w:t>
      </w:r>
      <w:proofErr w:type="spellEnd"/>
      <w:r w:rsidR="00BF2C5C">
        <w:t xml:space="preserve"> facilities).</w:t>
      </w:r>
    </w:p>
    <w:p w:rsidR="00BF2C5C" w:rsidRPr="00AB1716" w:rsidRDefault="00837782" w:rsidP="00BF2C5C">
      <w:pPr>
        <w:pStyle w:val="ListParagraph"/>
        <w:numPr>
          <w:ilvl w:val="0"/>
          <w:numId w:val="31"/>
        </w:numPr>
        <w:spacing w:after="200" w:line="276" w:lineRule="auto"/>
      </w:pPr>
      <w:proofErr w:type="spellStart"/>
      <w:r w:rsidRPr="00AB1716">
        <w:t>Responsible</w:t>
      </w:r>
      <w:proofErr w:type="spellEnd"/>
      <w:r w:rsidRPr="00AB1716">
        <w:t xml:space="preserve"> for </w:t>
      </w:r>
      <w:proofErr w:type="spellStart"/>
      <w:r w:rsidRPr="00AB1716">
        <w:t>facilitating</w:t>
      </w:r>
      <w:proofErr w:type="spellEnd"/>
      <w:r w:rsidR="00392107" w:rsidRPr="00AB1716">
        <w:t xml:space="preserve"> </w:t>
      </w:r>
      <w:proofErr w:type="spellStart"/>
      <w:r w:rsidR="00392107" w:rsidRPr="00AB1716">
        <w:t>out</w:t>
      </w:r>
      <w:proofErr w:type="spellEnd"/>
      <w:r w:rsidR="00392107" w:rsidRPr="00AB1716">
        <w:t xml:space="preserve"> of hours </w:t>
      </w:r>
      <w:proofErr w:type="spellStart"/>
      <w:r w:rsidR="00392107" w:rsidRPr="00AB1716">
        <w:t>school</w:t>
      </w:r>
      <w:proofErr w:type="spellEnd"/>
      <w:r w:rsidR="00392107" w:rsidRPr="00AB1716">
        <w:t xml:space="preserve"> </w:t>
      </w:r>
      <w:proofErr w:type="spellStart"/>
      <w:r w:rsidR="00392107" w:rsidRPr="00AB1716">
        <w:t>service</w:t>
      </w:r>
      <w:proofErr w:type="spellEnd"/>
      <w:r w:rsidR="00392107" w:rsidRPr="00AB1716">
        <w:t xml:space="preserve"> </w:t>
      </w:r>
      <w:proofErr w:type="spellStart"/>
      <w:r w:rsidR="00392107" w:rsidRPr="00AB1716">
        <w:t>programmes</w:t>
      </w:r>
      <w:proofErr w:type="spellEnd"/>
      <w:r w:rsidR="00392107" w:rsidRPr="00AB1716">
        <w:t>,</w:t>
      </w:r>
      <w:r w:rsidR="00BF2C5C" w:rsidRPr="00AB1716">
        <w:t xml:space="preserve"> </w:t>
      </w:r>
      <w:proofErr w:type="spellStart"/>
      <w:r w:rsidR="00BF2C5C" w:rsidRPr="00AB1716">
        <w:t>including</w:t>
      </w:r>
      <w:proofErr w:type="spellEnd"/>
      <w:r w:rsidR="00BF2C5C" w:rsidRPr="00AB1716">
        <w:t xml:space="preserve"> </w:t>
      </w:r>
      <w:proofErr w:type="spellStart"/>
      <w:r w:rsidR="00BF2C5C" w:rsidRPr="00AB1716">
        <w:t>overseeing</w:t>
      </w:r>
      <w:proofErr w:type="spellEnd"/>
      <w:r w:rsidR="00BF2C5C" w:rsidRPr="00AB1716">
        <w:t xml:space="preserve"> the </w:t>
      </w:r>
      <w:proofErr w:type="spellStart"/>
      <w:r w:rsidR="00BF2C5C" w:rsidRPr="00AB1716">
        <w:t>effectiveness</w:t>
      </w:r>
      <w:proofErr w:type="spellEnd"/>
      <w:r w:rsidR="00BF2C5C" w:rsidRPr="00AB1716">
        <w:t xml:space="preserve"> of the </w:t>
      </w:r>
      <w:proofErr w:type="spellStart"/>
      <w:r w:rsidR="00BF2C5C" w:rsidRPr="00AB1716">
        <w:t>provision</w:t>
      </w:r>
      <w:proofErr w:type="spellEnd"/>
      <w:r w:rsidR="00BF2C5C" w:rsidRPr="00AB1716">
        <w:t xml:space="preserve"> and </w:t>
      </w:r>
      <w:proofErr w:type="spellStart"/>
      <w:r w:rsidR="00BF2C5C" w:rsidRPr="00AB1716">
        <w:t>monitoring</w:t>
      </w:r>
      <w:proofErr w:type="spellEnd"/>
      <w:r w:rsidR="00BF2C5C" w:rsidRPr="00AB1716">
        <w:t xml:space="preserve"> on-</w:t>
      </w:r>
      <w:proofErr w:type="spellStart"/>
      <w:r w:rsidR="00BF2C5C" w:rsidRPr="00AB1716">
        <w:t>going</w:t>
      </w:r>
      <w:proofErr w:type="spellEnd"/>
      <w:r w:rsidR="00BF2C5C" w:rsidRPr="00AB1716">
        <w:t xml:space="preserve"> </w:t>
      </w:r>
      <w:proofErr w:type="spellStart"/>
      <w:r w:rsidR="00BF2C5C" w:rsidRPr="00AB1716">
        <w:t>requirements</w:t>
      </w:r>
      <w:proofErr w:type="spellEnd"/>
      <w:r w:rsidR="00BF2C5C" w:rsidRPr="00AB1716">
        <w:t>.</w:t>
      </w:r>
    </w:p>
    <w:p w:rsidR="004E6827" w:rsidRDefault="00837782" w:rsidP="004E6827">
      <w:pPr>
        <w:spacing w:after="200" w:line="276" w:lineRule="auto"/>
        <w:rPr>
          <w:b/>
          <w:u w:val="single"/>
        </w:rPr>
      </w:pPr>
      <w:r w:rsidRPr="007C7BBD">
        <w:rPr>
          <w:b/>
          <w:u w:val="single"/>
        </w:rPr>
        <w:t>General</w:t>
      </w:r>
    </w:p>
    <w:p w:rsidR="007C7BBD" w:rsidRPr="00FD2F55" w:rsidRDefault="007C7BBD" w:rsidP="004E6827">
      <w:pPr>
        <w:pStyle w:val="ListParagraph"/>
        <w:numPr>
          <w:ilvl w:val="0"/>
          <w:numId w:val="33"/>
        </w:numPr>
        <w:spacing w:after="200" w:line="276" w:lineRule="auto"/>
      </w:pPr>
      <w:proofErr w:type="spellStart"/>
      <w:r>
        <w:t>There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a </w:t>
      </w:r>
      <w:proofErr w:type="spellStart"/>
      <w:r>
        <w:t>requir</w:t>
      </w:r>
      <w:r w:rsidR="00AB1716">
        <w:t>ement</w:t>
      </w:r>
      <w:proofErr w:type="spellEnd"/>
      <w:r w:rsidR="00AB1716">
        <w:t xml:space="preserve"> to work </w:t>
      </w:r>
      <w:proofErr w:type="spellStart"/>
      <w:r w:rsidR="00AB1716">
        <w:t>beyond</w:t>
      </w:r>
      <w:proofErr w:type="spellEnd"/>
      <w:r w:rsidR="00AB1716">
        <w:t xml:space="preserve"> </w:t>
      </w:r>
      <w:proofErr w:type="spellStart"/>
      <w:r w:rsidR="00AB1716">
        <w:t>contracted</w:t>
      </w:r>
      <w:proofErr w:type="spellEnd"/>
      <w:r>
        <w:t xml:space="preserve"> hours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successful</w:t>
      </w:r>
      <w:proofErr w:type="spellEnd"/>
      <w:r w:rsidR="00AB1716">
        <w:t xml:space="preserve"> </w:t>
      </w:r>
      <w:proofErr w:type="spellStart"/>
      <w:r w:rsidR="00AB1716">
        <w:t>delivery</w:t>
      </w:r>
      <w:proofErr w:type="spellEnd"/>
      <w:r w:rsidR="00AB1716">
        <w:t xml:space="preserve"> of the role.</w:t>
      </w:r>
    </w:p>
    <w:p w:rsidR="009F5CB8" w:rsidRPr="002663A7" w:rsidRDefault="009F5CB8" w:rsidP="009F5CB8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 w:rsidRPr="002663A7">
        <w:rPr>
          <w:rFonts w:ascii="Franklin Gothic Book" w:hAnsi="Franklin Gothic Book" w:cs="Arial"/>
          <w:b/>
          <w:color w:val="1C2F69"/>
          <w:sz w:val="28"/>
          <w:lang w:val="en-AU"/>
        </w:rPr>
        <w:t>Person Specification</w:t>
      </w:r>
    </w:p>
    <w:p w:rsidR="009F5CB8" w:rsidRPr="0020418D" w:rsidRDefault="009F5CB8" w:rsidP="009F5CB8">
      <w:pPr>
        <w:rPr>
          <w:rFonts w:ascii="Franklin Gothic Book" w:hAnsi="Franklin Gothic Book" w:cs="Arial"/>
          <w:b/>
          <w:color w:val="1F497D" w:themeColor="text2"/>
          <w:sz w:val="28"/>
          <w:lang w:val="en-AU"/>
        </w:rPr>
      </w:pPr>
      <w:r w:rsidRPr="0020418D">
        <w:rPr>
          <w:rFonts w:ascii="Franklin Gothic Book" w:hAnsi="Franklin Gothic Book" w:cs="Arial"/>
          <w:b/>
          <w:lang w:val="en-AU"/>
        </w:rPr>
        <w:t>Education and Skills</w:t>
      </w:r>
    </w:p>
    <w:p w:rsidR="00BF2C5C" w:rsidRPr="00491BE3" w:rsidRDefault="00BF2C5C" w:rsidP="009F5CB8"/>
    <w:p w:rsidR="00BF2C5C" w:rsidRDefault="004F74AA" w:rsidP="00BF2C5C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Experience of </w:t>
      </w:r>
      <w:proofErr w:type="spellStart"/>
      <w:r>
        <w:t>o</w:t>
      </w:r>
      <w:r w:rsidR="00BF2C5C">
        <w:t>perating</w:t>
      </w:r>
      <w:proofErr w:type="spellEnd"/>
      <w:r w:rsidR="00BF2C5C">
        <w:t xml:space="preserve"> a</w:t>
      </w:r>
      <w:r w:rsidR="00AB1716">
        <w:t xml:space="preserve">t a </w:t>
      </w:r>
      <w:proofErr w:type="spellStart"/>
      <w:r w:rsidR="00AB1716">
        <w:t>strategic</w:t>
      </w:r>
      <w:proofErr w:type="spellEnd"/>
      <w:r w:rsidR="00AB1716">
        <w:t xml:space="preserve"> </w:t>
      </w:r>
      <w:proofErr w:type="spellStart"/>
      <w:r w:rsidR="00AB1716">
        <w:t>level</w:t>
      </w:r>
      <w:proofErr w:type="spellEnd"/>
      <w:r w:rsidR="00AB1716">
        <w:t xml:space="preserve"> is </w:t>
      </w:r>
      <w:proofErr w:type="spellStart"/>
      <w:r w:rsidR="00AB1716">
        <w:t>essential</w:t>
      </w:r>
      <w:proofErr w:type="spellEnd"/>
      <w:r w:rsidR="00BF2C5C">
        <w:t>.</w:t>
      </w:r>
    </w:p>
    <w:p w:rsidR="004F74AA" w:rsidRDefault="004F74AA" w:rsidP="00BF2C5C">
      <w:pPr>
        <w:pStyle w:val="ListParagraph"/>
        <w:numPr>
          <w:ilvl w:val="0"/>
          <w:numId w:val="32"/>
        </w:numPr>
        <w:spacing w:after="200" w:line="276" w:lineRule="auto"/>
      </w:pPr>
      <w:proofErr w:type="spellStart"/>
      <w:r>
        <w:t>S</w:t>
      </w:r>
      <w:r w:rsidR="00BF2C5C">
        <w:t>trong</w:t>
      </w:r>
      <w:proofErr w:type="spellEnd"/>
      <w:r w:rsidR="00BF2C5C">
        <w:t xml:space="preserve">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influence</w:t>
      </w:r>
      <w:proofErr w:type="spellEnd"/>
      <w:r>
        <w:t xml:space="preserve"> and </w:t>
      </w:r>
      <w:proofErr w:type="spellStart"/>
      <w:r>
        <w:t>negotiate</w:t>
      </w:r>
      <w:proofErr w:type="spellEnd"/>
      <w:r>
        <w:t>.</w:t>
      </w:r>
      <w:r w:rsidR="00BF2C5C">
        <w:t xml:space="preserve"> </w:t>
      </w:r>
    </w:p>
    <w:p w:rsidR="004F74AA" w:rsidRDefault="004F74AA" w:rsidP="00BF2C5C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The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support and </w:t>
      </w:r>
      <w:proofErr w:type="spellStart"/>
      <w:r>
        <w:t>challenge</w:t>
      </w:r>
      <w:proofErr w:type="spellEnd"/>
      <w:r>
        <w:t xml:space="preserve"> to </w:t>
      </w:r>
      <w:r w:rsidR="00BF2C5C">
        <w:t xml:space="preserve">the </w:t>
      </w:r>
      <w:proofErr w:type="spellStart"/>
      <w:r w:rsidR="00BF2C5C">
        <w:t>Headteachers</w:t>
      </w:r>
      <w:proofErr w:type="spellEnd"/>
      <w:r w:rsidR="00BF2C5C">
        <w:t xml:space="preserve"> an</w:t>
      </w:r>
      <w:r>
        <w:t xml:space="preserve">d the Senior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Team</w:t>
      </w:r>
      <w:proofErr w:type="spellEnd"/>
      <w:r>
        <w:t>.</w:t>
      </w:r>
    </w:p>
    <w:p w:rsidR="00BF2C5C" w:rsidRDefault="00BF2C5C" w:rsidP="00BF2C5C">
      <w:pPr>
        <w:pStyle w:val="ListParagraph"/>
        <w:numPr>
          <w:ilvl w:val="0"/>
          <w:numId w:val="32"/>
        </w:numPr>
        <w:spacing w:after="200" w:line="276" w:lineRule="auto"/>
      </w:pPr>
      <w:proofErr w:type="spellStart"/>
      <w:r>
        <w:t>Significant</w:t>
      </w:r>
      <w:proofErr w:type="spellEnd"/>
      <w:r>
        <w:t xml:space="preserve"> gravitas and the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gain</w:t>
      </w:r>
      <w:proofErr w:type="spellEnd"/>
      <w:r>
        <w:t xml:space="preserve"> the </w:t>
      </w:r>
      <w:proofErr w:type="spellStart"/>
      <w:r>
        <w:t>respect</w:t>
      </w:r>
      <w:proofErr w:type="spellEnd"/>
      <w:r>
        <w:t xml:space="preserve"> of </w:t>
      </w:r>
      <w:proofErr w:type="spellStart"/>
      <w:r>
        <w:t>colleagues</w:t>
      </w:r>
      <w:proofErr w:type="spellEnd"/>
      <w:r>
        <w:t>.</w:t>
      </w:r>
    </w:p>
    <w:p w:rsidR="00BF2C5C" w:rsidRDefault="00BF2C5C" w:rsidP="00BF2C5C">
      <w:pPr>
        <w:pStyle w:val="ListParagraph"/>
        <w:numPr>
          <w:ilvl w:val="0"/>
          <w:numId w:val="32"/>
        </w:numPr>
        <w:spacing w:after="200" w:line="276" w:lineRule="auto"/>
      </w:pPr>
      <w:proofErr w:type="spellStart"/>
      <w:r>
        <w:t>Strong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experience 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ability</w:t>
      </w:r>
      <w:proofErr w:type="spellEnd"/>
      <w:r>
        <w:t xml:space="preserve"> to</w:t>
      </w:r>
      <w:r w:rsidR="004F74AA">
        <w:t xml:space="preserve"> work </w:t>
      </w:r>
      <w:proofErr w:type="spellStart"/>
      <w:r w:rsidR="004F74AA">
        <w:t>cross</w:t>
      </w:r>
      <w:proofErr w:type="spellEnd"/>
      <w:r w:rsidR="004F74AA">
        <w:t xml:space="preserve"> </w:t>
      </w:r>
      <w:proofErr w:type="spellStart"/>
      <w:r w:rsidR="004F74AA">
        <w:t>functionally</w:t>
      </w:r>
      <w:proofErr w:type="spellEnd"/>
      <w:r w:rsidR="004F74AA">
        <w:t xml:space="preserve">, </w:t>
      </w:r>
      <w:proofErr w:type="spellStart"/>
      <w:r>
        <w:t>particular</w:t>
      </w:r>
      <w:r w:rsidR="004F74AA">
        <w:t>ly</w:t>
      </w:r>
      <w:proofErr w:type="spellEnd"/>
      <w:r>
        <w:t xml:space="preserve"> with Marketing &amp; </w:t>
      </w:r>
      <w:proofErr w:type="spellStart"/>
      <w:r>
        <w:t>Admissions</w:t>
      </w:r>
      <w:proofErr w:type="spellEnd"/>
      <w:r>
        <w:t xml:space="preserve"> and the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staff.</w:t>
      </w:r>
    </w:p>
    <w:p w:rsidR="00BF2C5C" w:rsidRDefault="004F74AA" w:rsidP="00BF2C5C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A </w:t>
      </w:r>
      <w:proofErr w:type="spellStart"/>
      <w:r w:rsidR="00BF2C5C">
        <w:t>Health</w:t>
      </w:r>
      <w:proofErr w:type="spellEnd"/>
      <w:r w:rsidR="00BF2C5C">
        <w:t xml:space="preserve"> &amp; Safety </w:t>
      </w:r>
      <w:proofErr w:type="spellStart"/>
      <w:r w:rsidR="00BF2C5C">
        <w:t>Qualification</w:t>
      </w:r>
      <w:proofErr w:type="spellEnd"/>
      <w:r w:rsidR="00BF2C5C">
        <w:t xml:space="preserve"> with </w:t>
      </w:r>
      <w:proofErr w:type="spellStart"/>
      <w:r w:rsidR="00BF2C5C">
        <w:t>previous</w:t>
      </w:r>
      <w:proofErr w:type="spellEnd"/>
      <w:r w:rsidR="00BF2C5C">
        <w:t xml:space="preserve"> experience of work</w:t>
      </w:r>
      <w:r>
        <w:t xml:space="preserve">ing within </w:t>
      </w:r>
      <w:proofErr w:type="spellStart"/>
      <w:r>
        <w:t>requirements</w:t>
      </w:r>
      <w:proofErr w:type="spellEnd"/>
      <w:r>
        <w:t xml:space="preserve"> of H&amp;S policies and procedures is </w:t>
      </w:r>
      <w:proofErr w:type="spellStart"/>
      <w:r>
        <w:t>desirable</w:t>
      </w:r>
      <w:proofErr w:type="spellEnd"/>
      <w:r>
        <w:t>.</w:t>
      </w:r>
    </w:p>
    <w:p w:rsidR="00BF2C5C" w:rsidRDefault="00BF2C5C" w:rsidP="00BF2C5C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General </w:t>
      </w:r>
      <w:proofErr w:type="spellStart"/>
      <w:r>
        <w:t>management</w:t>
      </w:r>
      <w:proofErr w:type="spellEnd"/>
      <w:r>
        <w:t xml:space="preserve"> experience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and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with experience of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and </w:t>
      </w:r>
      <w:proofErr w:type="spellStart"/>
      <w:r>
        <w:t>management</w:t>
      </w:r>
      <w:proofErr w:type="spellEnd"/>
      <w:r>
        <w:t xml:space="preserve">.  The </w:t>
      </w:r>
      <w:proofErr w:type="spellStart"/>
      <w:r>
        <w:t>preparation</w:t>
      </w:r>
      <w:proofErr w:type="spellEnd"/>
      <w:r>
        <w:t xml:space="preserve"> of </w:t>
      </w:r>
      <w:proofErr w:type="spellStart"/>
      <w:r>
        <w:t>basic</w:t>
      </w:r>
      <w:proofErr w:type="spellEnd"/>
      <w:r>
        <w:t xml:space="preserve"> accounts </w:t>
      </w:r>
      <w:proofErr w:type="spellStart"/>
      <w:r>
        <w:t>would</w:t>
      </w:r>
      <w:proofErr w:type="spellEnd"/>
      <w:r>
        <w:t xml:space="preserve"> be beneficial.</w:t>
      </w:r>
    </w:p>
    <w:p w:rsidR="00BF2C5C" w:rsidRDefault="00BF2C5C" w:rsidP="00BF2C5C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An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communicator</w:t>
      </w:r>
      <w:proofErr w:type="spellEnd"/>
      <w:r>
        <w:t xml:space="preserve"> with </w:t>
      </w:r>
      <w:proofErr w:type="spellStart"/>
      <w:r>
        <w:t>excellent</w:t>
      </w:r>
      <w:proofErr w:type="spellEnd"/>
      <w:r>
        <w:t xml:space="preserve"> interpersonal </w:t>
      </w:r>
      <w:proofErr w:type="spellStart"/>
      <w:r>
        <w:t>skills</w:t>
      </w:r>
      <w:proofErr w:type="spellEnd"/>
      <w:r>
        <w:t xml:space="preserve"> who can </w:t>
      </w:r>
      <w:proofErr w:type="spellStart"/>
      <w:r>
        <w:t>motivate</w:t>
      </w:r>
      <w:proofErr w:type="spellEnd"/>
      <w:r>
        <w:t xml:space="preserve"> staff and </w:t>
      </w:r>
      <w:proofErr w:type="spellStart"/>
      <w:r>
        <w:t>engage</w:t>
      </w:r>
      <w:proofErr w:type="spellEnd"/>
      <w:r>
        <w:t xml:space="preserve"> with the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and the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credible</w:t>
      </w:r>
      <w:proofErr w:type="spellEnd"/>
      <w:r>
        <w:t xml:space="preserve"> </w:t>
      </w:r>
      <w:proofErr w:type="spellStart"/>
      <w:r>
        <w:t>reputation</w:t>
      </w:r>
      <w:proofErr w:type="spellEnd"/>
      <w:r>
        <w:t xml:space="preserve"> for the </w:t>
      </w:r>
      <w:proofErr w:type="spellStart"/>
      <w:r>
        <w:t>school</w:t>
      </w:r>
      <w:proofErr w:type="spellEnd"/>
      <w:r>
        <w:t>.</w:t>
      </w:r>
    </w:p>
    <w:p w:rsidR="00BF2C5C" w:rsidRDefault="00BF2C5C" w:rsidP="00BF2C5C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IT </w:t>
      </w:r>
      <w:proofErr w:type="spellStart"/>
      <w:r>
        <w:t>literate</w:t>
      </w:r>
      <w:proofErr w:type="spellEnd"/>
      <w:r>
        <w:t xml:space="preserve"> with experience of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and MS Office </w:t>
      </w:r>
      <w:proofErr w:type="spellStart"/>
      <w:r>
        <w:t>products</w:t>
      </w:r>
      <w:proofErr w:type="spellEnd"/>
      <w:r>
        <w:t xml:space="preserve">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and </w:t>
      </w:r>
      <w:proofErr w:type="spellStart"/>
      <w:r>
        <w:t>preferably</w:t>
      </w:r>
      <w:proofErr w:type="spellEnd"/>
      <w:r>
        <w:t xml:space="preserve"> a </w:t>
      </w:r>
      <w:proofErr w:type="spellStart"/>
      <w:r>
        <w:t>school's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and </w:t>
      </w:r>
      <w:proofErr w:type="spellStart"/>
      <w:r>
        <w:t>pupil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>.</w:t>
      </w:r>
    </w:p>
    <w:p w:rsidR="00BF2C5C" w:rsidRDefault="00BF2C5C" w:rsidP="00BF2C5C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Experience of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>, human</w:t>
      </w:r>
      <w:r w:rsidR="004F74AA">
        <w:t xml:space="preserve"> </w:t>
      </w:r>
      <w:proofErr w:type="spellStart"/>
      <w:r w:rsidR="004F74AA">
        <w:t>resources</w:t>
      </w:r>
      <w:proofErr w:type="spellEnd"/>
      <w:r w:rsidR="004F74AA">
        <w:t xml:space="preserve">, </w:t>
      </w:r>
      <w:proofErr w:type="spellStart"/>
      <w:r w:rsidR="004F74AA">
        <w:t>change</w:t>
      </w:r>
      <w:proofErr w:type="spellEnd"/>
      <w:r w:rsidR="004F74AA">
        <w:t xml:space="preserve"> </w:t>
      </w:r>
      <w:proofErr w:type="spellStart"/>
      <w:r w:rsidR="004F74AA">
        <w:t>management</w:t>
      </w:r>
      <w:proofErr w:type="spellEnd"/>
      <w:r w:rsidR="004F74AA">
        <w:t xml:space="preserve">, </w:t>
      </w:r>
      <w:proofErr w:type="spellStart"/>
      <w:r w:rsidR="004F74AA">
        <w:t>cleaning</w:t>
      </w:r>
      <w:proofErr w:type="spellEnd"/>
      <w:r w:rsidR="004F74AA">
        <w:t>, catering and</w:t>
      </w:r>
      <w:r>
        <w:t xml:space="preserve"> </w:t>
      </w:r>
      <w:proofErr w:type="spellStart"/>
      <w:r>
        <w:t>transport</w:t>
      </w:r>
      <w:proofErr w:type="spellEnd"/>
      <w:r w:rsidR="004F74AA">
        <w:t xml:space="preserve"> is </w:t>
      </w:r>
      <w:proofErr w:type="spellStart"/>
      <w:r w:rsidR="004F74AA">
        <w:t>desirable</w:t>
      </w:r>
      <w:proofErr w:type="spellEnd"/>
      <w:r>
        <w:t>.</w:t>
      </w:r>
    </w:p>
    <w:p w:rsidR="001178EF" w:rsidRDefault="00BF2C5C" w:rsidP="00BF2C5C">
      <w:pPr>
        <w:pStyle w:val="ListParagraph"/>
        <w:numPr>
          <w:ilvl w:val="0"/>
          <w:numId w:val="32"/>
        </w:numPr>
        <w:spacing w:after="200" w:line="276" w:lineRule="auto"/>
      </w:pPr>
      <w:proofErr w:type="spellStart"/>
      <w:r>
        <w:t>Good</w:t>
      </w:r>
      <w:proofErr w:type="spellEnd"/>
      <w:r>
        <w:t xml:space="preserve"> time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ski</w:t>
      </w:r>
      <w:r w:rsidR="004F74AA">
        <w:t>lls</w:t>
      </w:r>
      <w:proofErr w:type="spellEnd"/>
      <w:r w:rsidR="004F74AA">
        <w:t xml:space="preserve"> and the</w:t>
      </w:r>
      <w:r>
        <w:t xml:space="preserve"> </w:t>
      </w:r>
      <w:proofErr w:type="spellStart"/>
      <w:r>
        <w:t>a</w:t>
      </w:r>
      <w:r w:rsidR="004F74AA">
        <w:t>bility</w:t>
      </w:r>
      <w:proofErr w:type="spellEnd"/>
      <w:r w:rsidR="004F74AA">
        <w:t xml:space="preserve"> to </w:t>
      </w:r>
      <w:proofErr w:type="spellStart"/>
      <w:r w:rsidR="004F74AA">
        <w:t>multi-task</w:t>
      </w:r>
      <w:proofErr w:type="spellEnd"/>
      <w:r w:rsidR="004F74AA">
        <w:t xml:space="preserve"> and work</w:t>
      </w:r>
      <w:r>
        <w:t xml:space="preserve"> to </w:t>
      </w:r>
      <w:proofErr w:type="spellStart"/>
      <w:r>
        <w:t>tight</w:t>
      </w:r>
      <w:proofErr w:type="spellEnd"/>
      <w:r>
        <w:t xml:space="preserve"> </w:t>
      </w:r>
      <w:proofErr w:type="spellStart"/>
      <w:r>
        <w:t>deadlines</w:t>
      </w:r>
      <w:proofErr w:type="spellEnd"/>
      <w:r w:rsidR="004F74AA">
        <w:t xml:space="preserve"> is </w:t>
      </w:r>
      <w:proofErr w:type="spellStart"/>
      <w:r w:rsidR="004F74AA">
        <w:t>essential</w:t>
      </w:r>
      <w:proofErr w:type="spellEnd"/>
      <w:r>
        <w:t>.</w:t>
      </w:r>
      <w:r w:rsidRPr="00F76A3F">
        <w:t xml:space="preserve"> </w:t>
      </w:r>
    </w:p>
    <w:p w:rsidR="001178EF" w:rsidRPr="002663A7" w:rsidRDefault="001178EF" w:rsidP="001178EF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 w:rsidRPr="002663A7">
        <w:rPr>
          <w:rFonts w:ascii="Franklin Gothic Book" w:hAnsi="Franklin Gothic Book" w:cs="Arial"/>
          <w:b/>
          <w:color w:val="1C2F69"/>
          <w:sz w:val="28"/>
          <w:lang w:val="en-AU"/>
        </w:rPr>
        <w:t xml:space="preserve">Principal working relationships  </w:t>
      </w:r>
    </w:p>
    <w:p w:rsidR="004F74AA" w:rsidRPr="0020418D" w:rsidRDefault="001178EF" w:rsidP="001178EF">
      <w:pPr>
        <w:ind w:left="2880" w:hanging="2880"/>
        <w:jc w:val="both"/>
        <w:rPr>
          <w:rFonts w:ascii="Franklin Gothic Book" w:hAnsi="Franklin Gothic Book" w:cs="Arial"/>
          <w:b/>
          <w:lang w:val="en-AU"/>
        </w:rPr>
      </w:pPr>
      <w:r w:rsidRPr="0020418D">
        <w:rPr>
          <w:rFonts w:ascii="Franklin Gothic Book" w:hAnsi="Franklin Gothic Book" w:cs="Arial"/>
          <w:b/>
          <w:lang w:val="en-AU"/>
        </w:rPr>
        <w:t xml:space="preserve">Internal </w:t>
      </w:r>
      <w:r w:rsidR="004F74AA">
        <w:rPr>
          <w:rFonts w:ascii="Franklin Gothic Book" w:hAnsi="Franklin Gothic Book" w:cs="Arial"/>
          <w:b/>
          <w:lang w:val="en-AU"/>
        </w:rPr>
        <w:tab/>
      </w:r>
      <w:r w:rsidR="004F74AA">
        <w:rPr>
          <w:rFonts w:ascii="Franklin Gothic Book" w:hAnsi="Franklin Gothic Book" w:cs="Arial"/>
          <w:b/>
          <w:lang w:val="en-AU"/>
        </w:rPr>
        <w:tab/>
        <w:t>External</w:t>
      </w:r>
    </w:p>
    <w:p w:rsidR="00693FBE" w:rsidRDefault="00A2707F" w:rsidP="009F5CB8">
      <w:pPr>
        <w:rPr>
          <w:rFonts w:cs="Arial"/>
          <w:lang w:val="en-AU"/>
        </w:rPr>
      </w:pPr>
      <w:r>
        <w:rPr>
          <w:rFonts w:cs="Arial"/>
          <w:lang w:val="en-AU"/>
        </w:rPr>
        <w:t>He</w:t>
      </w:r>
      <w:r w:rsidR="00693FBE">
        <w:rPr>
          <w:rFonts w:cs="Arial"/>
          <w:lang w:val="en-AU"/>
        </w:rPr>
        <w:t>ad of School(s)</w:t>
      </w:r>
      <w:r w:rsidR="004F74AA">
        <w:rPr>
          <w:rFonts w:cs="Arial"/>
          <w:lang w:val="en-AU"/>
        </w:rPr>
        <w:tab/>
      </w:r>
      <w:r w:rsidR="004F74AA">
        <w:rPr>
          <w:rFonts w:cs="Arial"/>
          <w:lang w:val="en-AU"/>
        </w:rPr>
        <w:tab/>
      </w:r>
      <w:r w:rsidR="004F74AA">
        <w:rPr>
          <w:rFonts w:cs="Arial"/>
          <w:lang w:val="en-AU"/>
        </w:rPr>
        <w:tab/>
      </w:r>
      <w:r w:rsidR="004F74AA" w:rsidRPr="00BF2C5C">
        <w:rPr>
          <w:rFonts w:cs="Arial"/>
          <w:lang w:val="en-AU"/>
        </w:rPr>
        <w:t>Third party contractors</w:t>
      </w:r>
    </w:p>
    <w:p w:rsidR="005246AF" w:rsidRDefault="005246AF" w:rsidP="009F5CB8">
      <w:pPr>
        <w:rPr>
          <w:rFonts w:cs="Arial"/>
          <w:lang w:val="en-AU"/>
        </w:rPr>
      </w:pPr>
      <w:r>
        <w:rPr>
          <w:rFonts w:cs="Arial"/>
          <w:lang w:val="en-AU"/>
        </w:rPr>
        <w:t>School SLT</w:t>
      </w:r>
    </w:p>
    <w:p w:rsidR="009F5CB8" w:rsidRPr="009F5CB8" w:rsidRDefault="009F5CB8" w:rsidP="009F5CB8">
      <w:pPr>
        <w:rPr>
          <w:rFonts w:cs="Arial"/>
          <w:lang w:val="en-AU"/>
        </w:rPr>
      </w:pPr>
      <w:r w:rsidRPr="009F5CB8">
        <w:rPr>
          <w:rFonts w:cs="Arial"/>
          <w:lang w:val="en-AU"/>
        </w:rPr>
        <w:t>UK Finance Team</w:t>
      </w:r>
    </w:p>
    <w:p w:rsidR="009F5CB8" w:rsidRDefault="001178EF" w:rsidP="001178EF">
      <w:pPr>
        <w:rPr>
          <w:rFonts w:ascii="Franklin Gothic Book" w:hAnsi="Franklin Gothic Book" w:cs="Arial"/>
          <w:b/>
          <w:lang w:val="en-AU"/>
        </w:rPr>
      </w:pPr>
      <w:r w:rsidRPr="0020418D">
        <w:rPr>
          <w:rFonts w:ascii="Franklin Gothic Book" w:hAnsi="Franklin Gothic Book" w:cs="Arial"/>
          <w:b/>
          <w:lang w:val="en-AU"/>
        </w:rPr>
        <w:t>External</w:t>
      </w:r>
    </w:p>
    <w:sectPr w:rsidR="009F5CB8" w:rsidSect="007C1C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707" w:bottom="720" w:left="851" w:header="284" w:footer="478" w:gutter="0"/>
      <w:pgBorders w:display="firstPage" w:offsetFrom="page">
        <w:top w:val="single" w:sz="24" w:space="24" w:color="1C2F69"/>
        <w:left w:val="single" w:sz="24" w:space="24" w:color="1C2F69"/>
        <w:bottom w:val="single" w:sz="24" w:space="24" w:color="1C2F69"/>
        <w:right w:val="single" w:sz="24" w:space="24" w:color="1C2F6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39" w:rsidRDefault="00581339" w:rsidP="00AC1509">
      <w:r>
        <w:separator/>
      </w:r>
    </w:p>
  </w:endnote>
  <w:endnote w:type="continuationSeparator" w:id="0">
    <w:p w:rsidR="00581339" w:rsidRDefault="00581339" w:rsidP="00AC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BD" w:rsidRDefault="00AD27B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27" w:rsidRDefault="00A33B05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7D0021" wp14:editId="657AEB72">
              <wp:simplePos x="0" y="0"/>
              <wp:positionH relativeFrom="margin">
                <wp:posOffset>6257925</wp:posOffset>
              </wp:positionH>
              <wp:positionV relativeFrom="bottomMargin">
                <wp:posOffset>80645</wp:posOffset>
              </wp:positionV>
              <wp:extent cx="397510" cy="371475"/>
              <wp:effectExtent l="0" t="0" r="21590" b="28575"/>
              <wp:wrapNone/>
              <wp:docPr id="560" name="Óva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371475"/>
                      </a:xfrm>
                      <a:prstGeom prst="ellipse">
                        <a:avLst/>
                      </a:prstGeom>
                      <a:solidFill>
                        <a:srgbClr val="1C2F69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D54727" w:rsidRPr="00D54727" w:rsidRDefault="00E9785F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54727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74AA" w:rsidRPr="004F74A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0" o:spid="_x0000_s1027" style="position:absolute;margin-left:492.75pt;margin-top:6.35pt;width:31.3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2iKgIAAEEEAAAOAAAAZHJzL2Uyb0RvYy54bWysU11uEzEQfkfiDpbfySZpNyGrbKoqJQip&#10;QKXCAbxeb9bC6zFjJ5twDY7UizF2fpoCTwg/WDO25/M338zMb3adYVuFXoMt+Wgw5ExZCbW265J/&#10;/bJ685YzH4SthQGrSr5Xnt8sXr+a965QY2jB1AoZgVhf9K7kbQiuyDIvW9UJPwCnLF02gJ0I5OI6&#10;q1H0hN6ZbDwcTrIesHYIUnlPp3eHS75I+E2jZPjcNF4FZkpO3ELaMe1V3LPFXBRrFK7V8khD/AOL&#10;TmhLn56h7kQQbIP6D6hOSwQPTRhI6DJoGi1VyoGyGQ1/y+axFU6lXEgc784y+f8HKz9tH5DpuuT5&#10;hPSxoqMiPf3cUrnYKMnTO1/Qq0f3gDFB7+5BfvPMwrIVdq1uEaFvlaiJ1CjKmb0IiI6nUFb1H6Em&#10;bLEJkJTaNdhFQNKA7VJB9ueCqF1gkg6vZtOcWDBJV1fT0fU0Tz+I4hTs0If3CjoWjZIrY7TzUTJR&#10;iO29D5GPKE6vEn8wul5pY5KD62ppkFG6xH45Xk1mxw/85TNjWV/yWT7OE/KLO38JMUzrbxAIG1un&#10;ZotavTvaQWhzsImlsZESpX7kfZIu9rIvwq7aUXw0K6j3pCjCoZtp+shoAX9w1lMnl9x/3whUnJkP&#10;lqoS2z4Z1/l0TA6eTqvLU2ElQZRcBuTs4CzDYVA2DvW6pT9GKX0Lt1TDRidxn/kcK099mjQ/zlQc&#10;hEs/vXqe/MUvAAAA//8DAFBLAwQUAAYACAAAACEAOdmcHtwAAAAKAQAADwAAAGRycy9kb3ducmV2&#10;LnhtbEyPQU+EMBCF7yb+h2ZMvLktxBVkKRuzifFoZNd7obNAbKdIC4v/3u5Jj5P35b1vyv1qDVtw&#10;8oMjCclGAENqnR6ok3A6vj7kwHxQpJVxhBJ+0MO+ur0pVaHdhT5wqUPHYgn5QknoQxgLzn3bo1V+&#10;40akmJ3dZFWI59RxPalLLLeGp0I8casGigu9GvHQY/tVz1aCTtF8vpn32s2n8N0tTbYeRCbl/d36&#10;sgMWcA1/MFz1ozpU0alxM2nPjITnfLuNaAzSDNgVEI95AqyRkCUp8Krk/1+ofgEAAP//AwBQSwEC&#10;LQAUAAYACAAAACEAtoM4kv4AAADhAQAAEwAAAAAAAAAAAAAAAAAAAAAAW0NvbnRlbnRfVHlwZXNd&#10;LnhtbFBLAQItABQABgAIAAAAIQA4/SH/1gAAAJQBAAALAAAAAAAAAAAAAAAAAC8BAABfcmVscy8u&#10;cmVsc1BLAQItABQABgAIAAAAIQC8ND2iKgIAAEEEAAAOAAAAAAAAAAAAAAAAAC4CAABkcnMvZTJv&#10;RG9jLnhtbFBLAQItABQABgAIAAAAIQA52Zwe3AAAAAoBAAAPAAAAAAAAAAAAAAAAAIQEAABkcnMv&#10;ZG93bnJldi54bWxQSwUGAAAAAAQABADzAAAAjQUAAAAA&#10;" fillcolor="#1c2f69">
              <v:textbox inset="0,,0">
                <w:txbxContent>
                  <w:p w:rsidR="00D54727" w:rsidRPr="00D54727" w:rsidRDefault="00E9785F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="00D54727">
                      <w:rPr>
                        <w:sz w:val="16"/>
                        <w:szCs w:val="16"/>
                      </w:rPr>
                      <w:instrText>PAGE    \* MERGEFORMAT</w:instrText>
                    </w:r>
                    <w:r>
                      <w:rPr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 w:rsidR="004F74AA" w:rsidRPr="004F74AA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AD27BD" w:rsidRPr="00D033FA" w:rsidRDefault="00AD27BD" w:rsidP="00D033FA">
    <w:pPr>
      <w:tabs>
        <w:tab w:val="center" w:pos="5387"/>
      </w:tabs>
      <w:spacing w:before="240"/>
      <w:jc w:val="both"/>
      <w:rPr>
        <w:rFonts w:eastAsiaTheme="majorEastAsia"/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22" w:rsidRDefault="00650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39" w:rsidRDefault="00581339" w:rsidP="00AC1509">
      <w:r>
        <w:separator/>
      </w:r>
    </w:p>
  </w:footnote>
  <w:footnote w:type="continuationSeparator" w:id="0">
    <w:p w:rsidR="00581339" w:rsidRDefault="00581339" w:rsidP="00AC1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22" w:rsidRDefault="006505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22" w:rsidRDefault="006505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22" w:rsidRDefault="00650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CDB"/>
    <w:multiLevelType w:val="hybridMultilevel"/>
    <w:tmpl w:val="04662912"/>
    <w:lvl w:ilvl="0" w:tplc="4BAC6090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9942C32"/>
    <w:multiLevelType w:val="hybridMultilevel"/>
    <w:tmpl w:val="685AD358"/>
    <w:lvl w:ilvl="0" w:tplc="4F527E5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C3FD3"/>
    <w:multiLevelType w:val="hybridMultilevel"/>
    <w:tmpl w:val="9102A048"/>
    <w:lvl w:ilvl="0" w:tplc="102847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532D"/>
    <w:multiLevelType w:val="hybridMultilevel"/>
    <w:tmpl w:val="1C2E5954"/>
    <w:lvl w:ilvl="0" w:tplc="45622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A26B7"/>
    <w:multiLevelType w:val="hybridMultilevel"/>
    <w:tmpl w:val="143C91EC"/>
    <w:lvl w:ilvl="0" w:tplc="9424B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92EBB"/>
    <w:multiLevelType w:val="hybridMultilevel"/>
    <w:tmpl w:val="13F0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A0578"/>
    <w:multiLevelType w:val="hybridMultilevel"/>
    <w:tmpl w:val="9BF6A816"/>
    <w:lvl w:ilvl="0" w:tplc="7F6E1E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0474"/>
    <w:multiLevelType w:val="hybridMultilevel"/>
    <w:tmpl w:val="3090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47DCA"/>
    <w:multiLevelType w:val="hybridMultilevel"/>
    <w:tmpl w:val="262CE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3338F"/>
    <w:multiLevelType w:val="hybridMultilevel"/>
    <w:tmpl w:val="85AC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A1BA4"/>
    <w:multiLevelType w:val="hybridMultilevel"/>
    <w:tmpl w:val="0D9EAA52"/>
    <w:lvl w:ilvl="0" w:tplc="9154B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41C01"/>
    <w:multiLevelType w:val="hybridMultilevel"/>
    <w:tmpl w:val="F8CA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25279"/>
    <w:multiLevelType w:val="hybridMultilevel"/>
    <w:tmpl w:val="E654D232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46012"/>
    <w:multiLevelType w:val="hybridMultilevel"/>
    <w:tmpl w:val="9F4CC264"/>
    <w:lvl w:ilvl="0" w:tplc="4F527E5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C55F5"/>
    <w:multiLevelType w:val="hybridMultilevel"/>
    <w:tmpl w:val="53E86E74"/>
    <w:lvl w:ilvl="0" w:tplc="D9B6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E7D13"/>
    <w:multiLevelType w:val="hybridMultilevel"/>
    <w:tmpl w:val="1134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C117C"/>
    <w:multiLevelType w:val="hybridMultilevel"/>
    <w:tmpl w:val="EAF2C2A4"/>
    <w:lvl w:ilvl="0" w:tplc="4BAC60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F186C"/>
    <w:multiLevelType w:val="hybridMultilevel"/>
    <w:tmpl w:val="45842856"/>
    <w:lvl w:ilvl="0" w:tplc="099E3F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204E9"/>
    <w:multiLevelType w:val="hybridMultilevel"/>
    <w:tmpl w:val="36BEA8EA"/>
    <w:lvl w:ilvl="0" w:tplc="85E661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E320998"/>
    <w:multiLevelType w:val="hybridMultilevel"/>
    <w:tmpl w:val="9D74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26D08"/>
    <w:multiLevelType w:val="hybridMultilevel"/>
    <w:tmpl w:val="325A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536C6"/>
    <w:multiLevelType w:val="hybridMultilevel"/>
    <w:tmpl w:val="BBDC7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8149C"/>
    <w:multiLevelType w:val="hybridMultilevel"/>
    <w:tmpl w:val="56D8F762"/>
    <w:lvl w:ilvl="0" w:tplc="6324EB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92EB9"/>
    <w:multiLevelType w:val="hybridMultilevel"/>
    <w:tmpl w:val="1F24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42619"/>
    <w:multiLevelType w:val="hybridMultilevel"/>
    <w:tmpl w:val="7CA43120"/>
    <w:lvl w:ilvl="0" w:tplc="E4841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E7470"/>
    <w:multiLevelType w:val="hybridMultilevel"/>
    <w:tmpl w:val="A1FA7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06F5C"/>
    <w:multiLevelType w:val="hybridMultilevel"/>
    <w:tmpl w:val="D306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01C64"/>
    <w:multiLevelType w:val="hybridMultilevel"/>
    <w:tmpl w:val="A8CAD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963DC"/>
    <w:multiLevelType w:val="hybridMultilevel"/>
    <w:tmpl w:val="82488374"/>
    <w:lvl w:ilvl="0" w:tplc="ED20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8543A"/>
    <w:multiLevelType w:val="hybridMultilevel"/>
    <w:tmpl w:val="1B80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16A8C"/>
    <w:multiLevelType w:val="hybridMultilevel"/>
    <w:tmpl w:val="76809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56418"/>
    <w:multiLevelType w:val="hybridMultilevel"/>
    <w:tmpl w:val="976A3908"/>
    <w:lvl w:ilvl="0" w:tplc="08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1"/>
  </w:num>
  <w:num w:numId="4">
    <w:abstractNumId w:val="28"/>
  </w:num>
  <w:num w:numId="5">
    <w:abstractNumId w:val="8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1"/>
  </w:num>
  <w:num w:numId="11">
    <w:abstractNumId w:val="19"/>
  </w:num>
  <w:num w:numId="12">
    <w:abstractNumId w:val="25"/>
  </w:num>
  <w:num w:numId="13">
    <w:abstractNumId w:val="23"/>
  </w:num>
  <w:num w:numId="14">
    <w:abstractNumId w:val="0"/>
  </w:num>
  <w:num w:numId="15">
    <w:abstractNumId w:val="6"/>
  </w:num>
  <w:num w:numId="16">
    <w:abstractNumId w:val="2"/>
  </w:num>
  <w:num w:numId="17">
    <w:abstractNumId w:val="29"/>
  </w:num>
  <w:num w:numId="18">
    <w:abstractNumId w:val="18"/>
  </w:num>
  <w:num w:numId="19">
    <w:abstractNumId w:val="17"/>
  </w:num>
  <w:num w:numId="20">
    <w:abstractNumId w:val="12"/>
  </w:num>
  <w:num w:numId="21">
    <w:abstractNumId w:val="3"/>
  </w:num>
  <w:num w:numId="22">
    <w:abstractNumId w:val="10"/>
  </w:num>
  <w:num w:numId="23">
    <w:abstractNumId w:val="32"/>
  </w:num>
  <w:num w:numId="24">
    <w:abstractNumId w:val="11"/>
  </w:num>
  <w:num w:numId="25">
    <w:abstractNumId w:val="30"/>
  </w:num>
  <w:num w:numId="26">
    <w:abstractNumId w:val="20"/>
  </w:num>
  <w:num w:numId="27">
    <w:abstractNumId w:val="5"/>
  </w:num>
  <w:num w:numId="28">
    <w:abstractNumId w:val="16"/>
  </w:num>
  <w:num w:numId="29">
    <w:abstractNumId w:val="7"/>
  </w:num>
  <w:num w:numId="30">
    <w:abstractNumId w:val="27"/>
  </w:num>
  <w:num w:numId="31">
    <w:abstractNumId w:val="24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s-ES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09"/>
    <w:rsid w:val="00010D7B"/>
    <w:rsid w:val="00013861"/>
    <w:rsid w:val="000148D7"/>
    <w:rsid w:val="00014A78"/>
    <w:rsid w:val="00030B60"/>
    <w:rsid w:val="00070D8D"/>
    <w:rsid w:val="0007437E"/>
    <w:rsid w:val="00074B1D"/>
    <w:rsid w:val="000C35EA"/>
    <w:rsid w:val="000D3DA0"/>
    <w:rsid w:val="000F2E27"/>
    <w:rsid w:val="000F7834"/>
    <w:rsid w:val="001137CA"/>
    <w:rsid w:val="0011395C"/>
    <w:rsid w:val="001178EF"/>
    <w:rsid w:val="00144DD5"/>
    <w:rsid w:val="0014507E"/>
    <w:rsid w:val="00161387"/>
    <w:rsid w:val="00167F41"/>
    <w:rsid w:val="001747CA"/>
    <w:rsid w:val="001A0479"/>
    <w:rsid w:val="001A4AFC"/>
    <w:rsid w:val="001B05D6"/>
    <w:rsid w:val="001C6D76"/>
    <w:rsid w:val="001C7D2E"/>
    <w:rsid w:val="001E1719"/>
    <w:rsid w:val="001F6919"/>
    <w:rsid w:val="0020418D"/>
    <w:rsid w:val="002267A8"/>
    <w:rsid w:val="00250205"/>
    <w:rsid w:val="002522CC"/>
    <w:rsid w:val="00256164"/>
    <w:rsid w:val="00265D90"/>
    <w:rsid w:val="002663A7"/>
    <w:rsid w:val="00273C58"/>
    <w:rsid w:val="00281EC0"/>
    <w:rsid w:val="00282699"/>
    <w:rsid w:val="00284E67"/>
    <w:rsid w:val="00286D55"/>
    <w:rsid w:val="0028768B"/>
    <w:rsid w:val="00292528"/>
    <w:rsid w:val="002B4937"/>
    <w:rsid w:val="002C3A34"/>
    <w:rsid w:val="002C6D5C"/>
    <w:rsid w:val="002C7F5D"/>
    <w:rsid w:val="002F1CEE"/>
    <w:rsid w:val="002F7FC0"/>
    <w:rsid w:val="00313D83"/>
    <w:rsid w:val="003227F1"/>
    <w:rsid w:val="0032347F"/>
    <w:rsid w:val="0033521E"/>
    <w:rsid w:val="00337EFE"/>
    <w:rsid w:val="003472B1"/>
    <w:rsid w:val="003577D9"/>
    <w:rsid w:val="0036325B"/>
    <w:rsid w:val="00363CFD"/>
    <w:rsid w:val="00366FF1"/>
    <w:rsid w:val="00371991"/>
    <w:rsid w:val="00384BE3"/>
    <w:rsid w:val="00390481"/>
    <w:rsid w:val="003905D3"/>
    <w:rsid w:val="0039113F"/>
    <w:rsid w:val="00392107"/>
    <w:rsid w:val="00393DEA"/>
    <w:rsid w:val="00396131"/>
    <w:rsid w:val="003977F9"/>
    <w:rsid w:val="003C69E8"/>
    <w:rsid w:val="003E6ACE"/>
    <w:rsid w:val="003F3472"/>
    <w:rsid w:val="003F46C2"/>
    <w:rsid w:val="004323C7"/>
    <w:rsid w:val="00440322"/>
    <w:rsid w:val="0047292E"/>
    <w:rsid w:val="00477F3D"/>
    <w:rsid w:val="0048292A"/>
    <w:rsid w:val="004A21CB"/>
    <w:rsid w:val="004A48AC"/>
    <w:rsid w:val="004B184B"/>
    <w:rsid w:val="004B368C"/>
    <w:rsid w:val="004C5702"/>
    <w:rsid w:val="004D0D02"/>
    <w:rsid w:val="004E1407"/>
    <w:rsid w:val="004E6827"/>
    <w:rsid w:val="004F297F"/>
    <w:rsid w:val="004F74AA"/>
    <w:rsid w:val="0050079C"/>
    <w:rsid w:val="005009DB"/>
    <w:rsid w:val="00505AD4"/>
    <w:rsid w:val="00511E8E"/>
    <w:rsid w:val="005246AF"/>
    <w:rsid w:val="00533219"/>
    <w:rsid w:val="00545B36"/>
    <w:rsid w:val="00545FAD"/>
    <w:rsid w:val="0054700E"/>
    <w:rsid w:val="00555BEF"/>
    <w:rsid w:val="005649A9"/>
    <w:rsid w:val="00580FFF"/>
    <w:rsid w:val="00581339"/>
    <w:rsid w:val="0058629E"/>
    <w:rsid w:val="005876AA"/>
    <w:rsid w:val="00596375"/>
    <w:rsid w:val="005A34E4"/>
    <w:rsid w:val="005A54D3"/>
    <w:rsid w:val="005A55F6"/>
    <w:rsid w:val="005C3C28"/>
    <w:rsid w:val="005E0FA3"/>
    <w:rsid w:val="005E3DAC"/>
    <w:rsid w:val="005F1B10"/>
    <w:rsid w:val="00600275"/>
    <w:rsid w:val="00632DF6"/>
    <w:rsid w:val="00635A14"/>
    <w:rsid w:val="00650522"/>
    <w:rsid w:val="00651622"/>
    <w:rsid w:val="006563CF"/>
    <w:rsid w:val="00665F3D"/>
    <w:rsid w:val="00670557"/>
    <w:rsid w:val="00675E2A"/>
    <w:rsid w:val="00676BEF"/>
    <w:rsid w:val="006773E2"/>
    <w:rsid w:val="00682AB6"/>
    <w:rsid w:val="006838EC"/>
    <w:rsid w:val="0069088B"/>
    <w:rsid w:val="00693FBE"/>
    <w:rsid w:val="006C31CE"/>
    <w:rsid w:val="006D236D"/>
    <w:rsid w:val="006D4F1E"/>
    <w:rsid w:val="006F2255"/>
    <w:rsid w:val="006F6151"/>
    <w:rsid w:val="00723604"/>
    <w:rsid w:val="007353F4"/>
    <w:rsid w:val="00736D9B"/>
    <w:rsid w:val="00746A32"/>
    <w:rsid w:val="00750845"/>
    <w:rsid w:val="00777D24"/>
    <w:rsid w:val="00786F76"/>
    <w:rsid w:val="00796D68"/>
    <w:rsid w:val="007A2E87"/>
    <w:rsid w:val="007C1C61"/>
    <w:rsid w:val="007C51F6"/>
    <w:rsid w:val="007C58E3"/>
    <w:rsid w:val="007C7BBD"/>
    <w:rsid w:val="007D2BA4"/>
    <w:rsid w:val="007D417D"/>
    <w:rsid w:val="007D6B36"/>
    <w:rsid w:val="00806087"/>
    <w:rsid w:val="008104EA"/>
    <w:rsid w:val="008145DF"/>
    <w:rsid w:val="0081588A"/>
    <w:rsid w:val="0083648A"/>
    <w:rsid w:val="00837782"/>
    <w:rsid w:val="00840D54"/>
    <w:rsid w:val="00845FD3"/>
    <w:rsid w:val="00851EF3"/>
    <w:rsid w:val="00852F96"/>
    <w:rsid w:val="00887F9D"/>
    <w:rsid w:val="008C7EE9"/>
    <w:rsid w:val="008D1A75"/>
    <w:rsid w:val="008D3895"/>
    <w:rsid w:val="008D7509"/>
    <w:rsid w:val="008E6594"/>
    <w:rsid w:val="008F087A"/>
    <w:rsid w:val="00910E88"/>
    <w:rsid w:val="009158D0"/>
    <w:rsid w:val="009163D2"/>
    <w:rsid w:val="00927C17"/>
    <w:rsid w:val="00941BEB"/>
    <w:rsid w:val="00957444"/>
    <w:rsid w:val="009847D7"/>
    <w:rsid w:val="009A605E"/>
    <w:rsid w:val="009B5E6F"/>
    <w:rsid w:val="009D4DA5"/>
    <w:rsid w:val="009D7CF6"/>
    <w:rsid w:val="009E39EE"/>
    <w:rsid w:val="009E4E02"/>
    <w:rsid w:val="009F5CB8"/>
    <w:rsid w:val="00A051B9"/>
    <w:rsid w:val="00A12CBF"/>
    <w:rsid w:val="00A13FFF"/>
    <w:rsid w:val="00A156A8"/>
    <w:rsid w:val="00A2707F"/>
    <w:rsid w:val="00A33B05"/>
    <w:rsid w:val="00A3445C"/>
    <w:rsid w:val="00A41148"/>
    <w:rsid w:val="00A46DD7"/>
    <w:rsid w:val="00A71F79"/>
    <w:rsid w:val="00AB1716"/>
    <w:rsid w:val="00AB5BC6"/>
    <w:rsid w:val="00AC1509"/>
    <w:rsid w:val="00AC61CA"/>
    <w:rsid w:val="00AD0AA9"/>
    <w:rsid w:val="00AD27BD"/>
    <w:rsid w:val="00AE01AC"/>
    <w:rsid w:val="00AF0A49"/>
    <w:rsid w:val="00B00140"/>
    <w:rsid w:val="00B064BC"/>
    <w:rsid w:val="00B06A16"/>
    <w:rsid w:val="00B10B2B"/>
    <w:rsid w:val="00B31CF5"/>
    <w:rsid w:val="00B35DEA"/>
    <w:rsid w:val="00B37FB7"/>
    <w:rsid w:val="00B65E81"/>
    <w:rsid w:val="00B70EF4"/>
    <w:rsid w:val="00B80C41"/>
    <w:rsid w:val="00B8251B"/>
    <w:rsid w:val="00BA1812"/>
    <w:rsid w:val="00BA2280"/>
    <w:rsid w:val="00BA66A0"/>
    <w:rsid w:val="00BA7D88"/>
    <w:rsid w:val="00BC2BA1"/>
    <w:rsid w:val="00BF2C5C"/>
    <w:rsid w:val="00BF39EC"/>
    <w:rsid w:val="00C42E95"/>
    <w:rsid w:val="00C4386E"/>
    <w:rsid w:val="00C56B46"/>
    <w:rsid w:val="00C64606"/>
    <w:rsid w:val="00C66164"/>
    <w:rsid w:val="00C67E80"/>
    <w:rsid w:val="00C80772"/>
    <w:rsid w:val="00C83607"/>
    <w:rsid w:val="00CA1FF8"/>
    <w:rsid w:val="00CD4A96"/>
    <w:rsid w:val="00CD7465"/>
    <w:rsid w:val="00CF5B2F"/>
    <w:rsid w:val="00D033FA"/>
    <w:rsid w:val="00D10444"/>
    <w:rsid w:val="00D13C0C"/>
    <w:rsid w:val="00D179E3"/>
    <w:rsid w:val="00D26852"/>
    <w:rsid w:val="00D27B5C"/>
    <w:rsid w:val="00D431BC"/>
    <w:rsid w:val="00D43F09"/>
    <w:rsid w:val="00D54727"/>
    <w:rsid w:val="00D61D19"/>
    <w:rsid w:val="00D63E28"/>
    <w:rsid w:val="00D87EC0"/>
    <w:rsid w:val="00DA0078"/>
    <w:rsid w:val="00DA5535"/>
    <w:rsid w:val="00DB3C52"/>
    <w:rsid w:val="00DB472A"/>
    <w:rsid w:val="00DD51F9"/>
    <w:rsid w:val="00DE3209"/>
    <w:rsid w:val="00E16306"/>
    <w:rsid w:val="00E30DB5"/>
    <w:rsid w:val="00E34ECC"/>
    <w:rsid w:val="00E36BEE"/>
    <w:rsid w:val="00E7147D"/>
    <w:rsid w:val="00E90E9A"/>
    <w:rsid w:val="00E9785F"/>
    <w:rsid w:val="00EC79B5"/>
    <w:rsid w:val="00EE0016"/>
    <w:rsid w:val="00EF6995"/>
    <w:rsid w:val="00F061A2"/>
    <w:rsid w:val="00F211A8"/>
    <w:rsid w:val="00F22587"/>
    <w:rsid w:val="00F272F6"/>
    <w:rsid w:val="00F52B16"/>
    <w:rsid w:val="00F52CB6"/>
    <w:rsid w:val="00F55A15"/>
    <w:rsid w:val="00F70A4E"/>
    <w:rsid w:val="00F71965"/>
    <w:rsid w:val="00F83BDE"/>
    <w:rsid w:val="00F87C0C"/>
    <w:rsid w:val="00F91E20"/>
    <w:rsid w:val="00FB06BB"/>
    <w:rsid w:val="00FD2F55"/>
    <w:rsid w:val="00FE2CBA"/>
    <w:rsid w:val="00FF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8C"/>
    <w:rPr>
      <w:rFonts w:asciiTheme="minorHAnsi" w:hAnsiTheme="minorHAnsi"/>
      <w:color w:val="404040" w:themeColor="text1" w:themeTint="BF"/>
      <w:sz w:val="24"/>
      <w:szCs w:val="24"/>
    </w:rPr>
  </w:style>
  <w:style w:type="paragraph" w:styleId="Heading1">
    <w:name w:val="heading 1"/>
    <w:basedOn w:val="Normal"/>
    <w:next w:val="Normal"/>
    <w:qFormat/>
    <w:rsid w:val="0058629E"/>
    <w:pPr>
      <w:keepNext/>
      <w:spacing w:before="320" w:after="120"/>
      <w:outlineLvl w:val="0"/>
    </w:pPr>
    <w:rPr>
      <w:rFonts w:ascii="Calibri" w:hAnsi="Calibri"/>
      <w:b/>
      <w:color w:val="595959" w:themeColor="text1" w:themeTint="A6"/>
      <w:szCs w:val="20"/>
    </w:rPr>
  </w:style>
  <w:style w:type="paragraph" w:styleId="Heading2">
    <w:name w:val="heading 2"/>
    <w:basedOn w:val="Normal"/>
    <w:next w:val="Normal"/>
    <w:qFormat/>
    <w:rsid w:val="007C51F6"/>
    <w:pPr>
      <w:keepNext/>
      <w:jc w:val="right"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1F6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1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51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ndar">
    <w:name w:val="Estándar"/>
    <w:rsid w:val="00E90E9A"/>
    <w:pPr>
      <w:jc w:val="both"/>
    </w:pPr>
    <w:rPr>
      <w:rFonts w:ascii="Tahoma" w:hAnsi="Tahoma"/>
      <w:snapToGrid w:val="0"/>
      <w:color w:val="000000"/>
    </w:rPr>
  </w:style>
  <w:style w:type="paragraph" w:styleId="NoSpacing">
    <w:name w:val="No Spacing"/>
    <w:uiPriority w:val="1"/>
    <w:qFormat/>
    <w:rsid w:val="007C51F6"/>
    <w:rPr>
      <w:rFonts w:ascii="Calibri" w:hAnsi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51F6"/>
    <w:rPr>
      <w:rFonts w:ascii="Calibri" w:eastAsiaTheme="majorEastAsia" w:hAnsi="Calibr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C51F6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1F6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C51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C51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AC150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C150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50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09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C61CA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8C"/>
    <w:rPr>
      <w:rFonts w:asciiTheme="minorHAnsi" w:hAnsiTheme="minorHAnsi"/>
      <w:color w:val="404040" w:themeColor="text1" w:themeTint="BF"/>
      <w:sz w:val="24"/>
      <w:szCs w:val="24"/>
    </w:rPr>
  </w:style>
  <w:style w:type="paragraph" w:styleId="Heading1">
    <w:name w:val="heading 1"/>
    <w:basedOn w:val="Normal"/>
    <w:next w:val="Normal"/>
    <w:qFormat/>
    <w:rsid w:val="0058629E"/>
    <w:pPr>
      <w:keepNext/>
      <w:spacing w:before="320" w:after="120"/>
      <w:outlineLvl w:val="0"/>
    </w:pPr>
    <w:rPr>
      <w:rFonts w:ascii="Calibri" w:hAnsi="Calibri"/>
      <w:b/>
      <w:color w:val="595959" w:themeColor="text1" w:themeTint="A6"/>
      <w:szCs w:val="20"/>
    </w:rPr>
  </w:style>
  <w:style w:type="paragraph" w:styleId="Heading2">
    <w:name w:val="heading 2"/>
    <w:basedOn w:val="Normal"/>
    <w:next w:val="Normal"/>
    <w:qFormat/>
    <w:rsid w:val="007C51F6"/>
    <w:pPr>
      <w:keepNext/>
      <w:jc w:val="right"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1F6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1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51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ndar">
    <w:name w:val="Estándar"/>
    <w:rsid w:val="00E90E9A"/>
    <w:pPr>
      <w:jc w:val="both"/>
    </w:pPr>
    <w:rPr>
      <w:rFonts w:ascii="Tahoma" w:hAnsi="Tahoma"/>
      <w:snapToGrid w:val="0"/>
      <w:color w:val="000000"/>
    </w:rPr>
  </w:style>
  <w:style w:type="paragraph" w:styleId="NoSpacing">
    <w:name w:val="No Spacing"/>
    <w:uiPriority w:val="1"/>
    <w:qFormat/>
    <w:rsid w:val="007C51F6"/>
    <w:rPr>
      <w:rFonts w:ascii="Calibri" w:hAnsi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51F6"/>
    <w:rPr>
      <w:rFonts w:ascii="Calibri" w:eastAsiaTheme="majorEastAsia" w:hAnsi="Calibr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C51F6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1F6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C51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C51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AC150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C150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50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09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C61CA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EDD56-F4D7-458F-96AF-A6C1D6C0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Arbones</dc:creator>
  <cp:lastModifiedBy>Claire Hinson</cp:lastModifiedBy>
  <cp:revision>2</cp:revision>
  <cp:lastPrinted>2017-10-17T12:26:00Z</cp:lastPrinted>
  <dcterms:created xsi:type="dcterms:W3CDTF">2017-11-01T17:55:00Z</dcterms:created>
  <dcterms:modified xsi:type="dcterms:W3CDTF">2017-11-01T17:55:00Z</dcterms:modified>
</cp:coreProperties>
</file>