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03" w:rsidRPr="00956BF4" w:rsidRDefault="00035903">
      <w:pPr>
        <w:rPr>
          <w:rFonts w:eastAsia="Times New Roman" w:cstheme="minorHAnsi"/>
          <w:color w:val="222222"/>
          <w:lang w:eastAsia="en-GB"/>
        </w:rPr>
      </w:pPr>
    </w:p>
    <w:p w:rsidR="00035903" w:rsidRPr="00672270" w:rsidRDefault="00035903">
      <w:pPr>
        <w:rPr>
          <w:rFonts w:cstheme="minorHAnsi"/>
          <w:sz w:val="24"/>
          <w:szCs w:val="24"/>
        </w:rPr>
      </w:pPr>
      <w:r w:rsidRPr="00672270">
        <w:rPr>
          <w:rFonts w:cstheme="minorHAnsi"/>
          <w:sz w:val="24"/>
          <w:szCs w:val="24"/>
        </w:rPr>
        <w:t xml:space="preserve">Dear Applicant, </w:t>
      </w:r>
    </w:p>
    <w:p w:rsidR="00035903" w:rsidRPr="00672270" w:rsidRDefault="00035903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956BF4" w:rsidRPr="00672270" w:rsidRDefault="00035903">
      <w:pPr>
        <w:rPr>
          <w:rFonts w:cstheme="minorHAnsi"/>
          <w:sz w:val="24"/>
          <w:szCs w:val="24"/>
        </w:rPr>
      </w:pPr>
      <w:r w:rsidRPr="00672270">
        <w:rPr>
          <w:rFonts w:cstheme="minorHAnsi"/>
          <w:sz w:val="24"/>
          <w:szCs w:val="24"/>
        </w:rPr>
        <w:t xml:space="preserve">Thank you for your interest in the position of </w:t>
      </w:r>
      <w:r w:rsidR="006C20BC">
        <w:rPr>
          <w:rFonts w:cstheme="minorHAnsi"/>
          <w:sz w:val="24"/>
          <w:szCs w:val="24"/>
        </w:rPr>
        <w:t>Director of Global Understanding</w:t>
      </w:r>
      <w:r w:rsidRPr="00672270">
        <w:rPr>
          <w:rFonts w:cstheme="minorHAnsi"/>
          <w:sz w:val="24"/>
          <w:szCs w:val="24"/>
        </w:rPr>
        <w:t xml:space="preserve"> at </w:t>
      </w:r>
      <w:r w:rsidR="00D22471" w:rsidRPr="00672270">
        <w:rPr>
          <w:rFonts w:cstheme="minorHAnsi"/>
          <w:sz w:val="24"/>
          <w:szCs w:val="24"/>
        </w:rPr>
        <w:t>Manch</w:t>
      </w:r>
      <w:r w:rsidR="006C20BC">
        <w:rPr>
          <w:rFonts w:cstheme="minorHAnsi"/>
          <w:sz w:val="24"/>
          <w:szCs w:val="24"/>
        </w:rPr>
        <w:t xml:space="preserve">ester Communication Academy. </w:t>
      </w:r>
    </w:p>
    <w:p w:rsidR="00D22471" w:rsidRDefault="00D22471">
      <w:pPr>
        <w:rPr>
          <w:rFonts w:cstheme="minorHAnsi"/>
          <w:sz w:val="24"/>
          <w:szCs w:val="24"/>
        </w:rPr>
      </w:pPr>
      <w:r w:rsidRPr="00672270">
        <w:rPr>
          <w:rFonts w:cstheme="minorHAnsi"/>
          <w:sz w:val="24"/>
          <w:szCs w:val="24"/>
        </w:rPr>
        <w:t xml:space="preserve">MCA is a vibrant school that is at the heart of the community and is committed to improving </w:t>
      </w:r>
      <w:r w:rsidR="00956BF4" w:rsidRPr="00672270">
        <w:rPr>
          <w:rFonts w:cstheme="minorHAnsi"/>
          <w:sz w:val="24"/>
          <w:szCs w:val="24"/>
        </w:rPr>
        <w:t>educational</w:t>
      </w:r>
      <w:r w:rsidRPr="00672270">
        <w:rPr>
          <w:rFonts w:cstheme="minorHAnsi"/>
          <w:sz w:val="24"/>
          <w:szCs w:val="24"/>
        </w:rPr>
        <w:t xml:space="preserve"> outcomes </w:t>
      </w:r>
      <w:r w:rsidR="00956BF4" w:rsidRPr="00672270">
        <w:rPr>
          <w:rFonts w:cstheme="minorHAnsi"/>
          <w:sz w:val="24"/>
          <w:szCs w:val="24"/>
        </w:rPr>
        <w:t>for</w:t>
      </w:r>
      <w:r w:rsidRPr="00672270">
        <w:rPr>
          <w:rFonts w:cstheme="minorHAnsi"/>
          <w:sz w:val="24"/>
          <w:szCs w:val="24"/>
        </w:rPr>
        <w:t xml:space="preserve"> our students.</w:t>
      </w:r>
      <w:r w:rsidR="00956BF4" w:rsidRPr="00672270">
        <w:rPr>
          <w:rFonts w:cstheme="minorHAnsi"/>
          <w:sz w:val="24"/>
          <w:szCs w:val="24"/>
        </w:rPr>
        <w:t xml:space="preserve"> MCA is proud to be a community hub and our outward facing work is exceptional.</w:t>
      </w:r>
      <w:r w:rsidRPr="00672270">
        <w:rPr>
          <w:rFonts w:cstheme="minorHAnsi"/>
          <w:sz w:val="24"/>
          <w:szCs w:val="24"/>
        </w:rPr>
        <w:t xml:space="preserve"> In our Ofsted i</w:t>
      </w:r>
      <w:r w:rsidR="00035903" w:rsidRPr="00672270">
        <w:rPr>
          <w:rFonts w:cstheme="minorHAnsi"/>
          <w:sz w:val="24"/>
          <w:szCs w:val="24"/>
        </w:rPr>
        <w:t>nspection in 201</w:t>
      </w:r>
      <w:r w:rsidRPr="00672270">
        <w:rPr>
          <w:rFonts w:cstheme="minorHAnsi"/>
          <w:sz w:val="24"/>
          <w:szCs w:val="24"/>
        </w:rPr>
        <w:t>9 we were recognised as a</w:t>
      </w:r>
      <w:r w:rsidR="00035903" w:rsidRPr="00672270">
        <w:rPr>
          <w:rFonts w:cstheme="minorHAnsi"/>
          <w:sz w:val="24"/>
          <w:szCs w:val="24"/>
        </w:rPr>
        <w:t xml:space="preserve"> GOOD </w:t>
      </w:r>
      <w:r w:rsidRPr="00672270">
        <w:rPr>
          <w:rFonts w:cstheme="minorHAnsi"/>
          <w:sz w:val="24"/>
          <w:szCs w:val="24"/>
        </w:rPr>
        <w:t xml:space="preserve">school and want to build on this by recruiting excellent practitioners that are driven by evidence informed practice. </w:t>
      </w:r>
      <w:r w:rsidR="00035903" w:rsidRPr="00672270">
        <w:rPr>
          <w:rFonts w:cstheme="minorHAnsi"/>
          <w:sz w:val="24"/>
          <w:szCs w:val="24"/>
        </w:rPr>
        <w:t xml:space="preserve">We are seeking to appoint </w:t>
      </w:r>
      <w:r w:rsidRPr="00672270">
        <w:rPr>
          <w:rFonts w:cstheme="minorHAnsi"/>
          <w:sz w:val="24"/>
          <w:szCs w:val="24"/>
        </w:rPr>
        <w:t>an experienced</w:t>
      </w:r>
      <w:r w:rsidR="00035903" w:rsidRPr="00672270">
        <w:rPr>
          <w:rFonts w:cstheme="minorHAnsi"/>
          <w:sz w:val="24"/>
          <w:szCs w:val="24"/>
        </w:rPr>
        <w:t xml:space="preserve"> and enthusiastic </w:t>
      </w:r>
      <w:r w:rsidR="006C20BC">
        <w:rPr>
          <w:rFonts w:cstheme="minorHAnsi"/>
          <w:sz w:val="24"/>
          <w:szCs w:val="24"/>
        </w:rPr>
        <w:t xml:space="preserve">Director of Global Understanding. This faculty comprises of both the </w:t>
      </w:r>
      <w:proofErr w:type="spellStart"/>
      <w:r w:rsidR="006C20BC">
        <w:rPr>
          <w:rFonts w:cstheme="minorHAnsi"/>
          <w:sz w:val="24"/>
          <w:szCs w:val="24"/>
        </w:rPr>
        <w:t>MfL</w:t>
      </w:r>
      <w:proofErr w:type="spellEnd"/>
      <w:r w:rsidR="006C20BC">
        <w:rPr>
          <w:rFonts w:cstheme="minorHAnsi"/>
          <w:sz w:val="24"/>
          <w:szCs w:val="24"/>
        </w:rPr>
        <w:t xml:space="preserve"> and the humanities department and offers a range of qualifications at KS4. </w:t>
      </w:r>
      <w:r w:rsidR="00035903" w:rsidRPr="00672270">
        <w:rPr>
          <w:rFonts w:cstheme="minorHAnsi"/>
          <w:sz w:val="24"/>
          <w:szCs w:val="24"/>
        </w:rPr>
        <w:t xml:space="preserve">The successful candidate needs to be an engaging and forward thinking </w:t>
      </w:r>
      <w:r w:rsidR="006C20BC">
        <w:rPr>
          <w:rFonts w:cstheme="minorHAnsi"/>
          <w:sz w:val="24"/>
          <w:szCs w:val="24"/>
        </w:rPr>
        <w:t>leader</w:t>
      </w:r>
      <w:r w:rsidR="00035903" w:rsidRPr="00672270">
        <w:rPr>
          <w:rFonts w:cstheme="minorHAnsi"/>
          <w:sz w:val="24"/>
          <w:szCs w:val="24"/>
        </w:rPr>
        <w:t xml:space="preserve"> who will </w:t>
      </w:r>
      <w:r w:rsidR="00956BF4" w:rsidRPr="00672270">
        <w:rPr>
          <w:rFonts w:cstheme="minorHAnsi"/>
          <w:sz w:val="24"/>
          <w:szCs w:val="24"/>
        </w:rPr>
        <w:t>work to build excellence in our students and our staff.</w:t>
      </w:r>
    </w:p>
    <w:p w:rsidR="00EC1AB0" w:rsidRPr="00672270" w:rsidRDefault="00EC1AB0">
      <w:pPr>
        <w:rPr>
          <w:rFonts w:cstheme="minorHAnsi"/>
          <w:sz w:val="24"/>
          <w:szCs w:val="24"/>
        </w:rPr>
      </w:pPr>
    </w:p>
    <w:p w:rsidR="00672270" w:rsidRPr="00672270" w:rsidRDefault="00672270" w:rsidP="00672270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67227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To apply for the post please complete an application form</w:t>
      </w:r>
      <w:r w:rsidR="000732D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via TES</w:t>
      </w:r>
      <w:r w:rsidRPr="0067227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, </w:t>
      </w:r>
      <w:r w:rsidR="000732DF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this includes a supporting statement </w:t>
      </w:r>
      <w:r w:rsidRPr="00672270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of no more than 2 sides of A4 (minimum font size 10) explaining, with examples, how you meet the requirements set out in the person specification.  </w:t>
      </w:r>
    </w:p>
    <w:p w:rsidR="000732DF" w:rsidRDefault="000732DF">
      <w:pPr>
        <w:rPr>
          <w:rFonts w:cstheme="minorHAnsi"/>
          <w:sz w:val="24"/>
          <w:szCs w:val="24"/>
        </w:rPr>
      </w:pPr>
    </w:p>
    <w:p w:rsidR="00D22471" w:rsidRPr="00672270" w:rsidRDefault="00035903">
      <w:pPr>
        <w:rPr>
          <w:rFonts w:cstheme="minorHAnsi"/>
          <w:sz w:val="24"/>
          <w:szCs w:val="24"/>
        </w:rPr>
      </w:pPr>
      <w:r w:rsidRPr="00672270">
        <w:rPr>
          <w:rFonts w:cstheme="minorHAnsi"/>
          <w:sz w:val="24"/>
          <w:szCs w:val="24"/>
        </w:rPr>
        <w:t xml:space="preserve">The closing date for applications is </w:t>
      </w:r>
      <w:r w:rsidR="006C20BC">
        <w:rPr>
          <w:rFonts w:cstheme="minorHAnsi"/>
          <w:sz w:val="24"/>
          <w:szCs w:val="24"/>
        </w:rPr>
        <w:t>Friday 26</w:t>
      </w:r>
      <w:r w:rsidR="006C20BC" w:rsidRPr="006C20BC">
        <w:rPr>
          <w:rFonts w:cstheme="minorHAnsi"/>
          <w:sz w:val="24"/>
          <w:szCs w:val="24"/>
          <w:vertAlign w:val="superscript"/>
        </w:rPr>
        <w:t>th</w:t>
      </w:r>
      <w:r w:rsidR="006C20BC">
        <w:rPr>
          <w:rFonts w:cstheme="minorHAnsi"/>
          <w:sz w:val="24"/>
          <w:szCs w:val="24"/>
        </w:rPr>
        <w:t xml:space="preserve"> </w:t>
      </w:r>
      <w:r w:rsidRPr="00672270">
        <w:rPr>
          <w:rFonts w:cstheme="minorHAnsi"/>
          <w:sz w:val="24"/>
          <w:szCs w:val="24"/>
        </w:rPr>
        <w:t>February 202</w:t>
      </w:r>
      <w:r w:rsidR="006C20BC">
        <w:rPr>
          <w:rFonts w:cstheme="minorHAnsi"/>
          <w:sz w:val="24"/>
          <w:szCs w:val="24"/>
        </w:rPr>
        <w:t>1</w:t>
      </w:r>
      <w:r w:rsidRPr="00672270">
        <w:rPr>
          <w:rFonts w:cstheme="minorHAnsi"/>
          <w:sz w:val="24"/>
          <w:szCs w:val="24"/>
        </w:rPr>
        <w:t xml:space="preserve">. Interviews will be held soon after the closing date. Shortlisted candidates will be given full details of the selection process. </w:t>
      </w:r>
    </w:p>
    <w:p w:rsidR="00D22471" w:rsidRPr="00672270" w:rsidRDefault="00035903">
      <w:pPr>
        <w:rPr>
          <w:rFonts w:cstheme="minorHAnsi"/>
          <w:sz w:val="24"/>
          <w:szCs w:val="24"/>
        </w:rPr>
      </w:pPr>
      <w:r w:rsidRPr="00672270">
        <w:rPr>
          <w:rFonts w:cstheme="minorHAnsi"/>
          <w:sz w:val="24"/>
          <w:szCs w:val="24"/>
        </w:rPr>
        <w:t xml:space="preserve">We look forward to hearing from you. </w:t>
      </w:r>
    </w:p>
    <w:p w:rsidR="00D22471" w:rsidRPr="00672270" w:rsidRDefault="00956BF4">
      <w:pPr>
        <w:rPr>
          <w:rFonts w:cstheme="minorHAnsi"/>
          <w:sz w:val="24"/>
          <w:szCs w:val="24"/>
        </w:rPr>
      </w:pPr>
      <w:r w:rsidRPr="00672270">
        <w:rPr>
          <w:rFonts w:cstheme="minorHAnsi"/>
          <w:sz w:val="24"/>
          <w:szCs w:val="24"/>
        </w:rPr>
        <w:t>Yours sincerely</w:t>
      </w:r>
    </w:p>
    <w:p w:rsidR="00956BF4" w:rsidRDefault="00956BF4">
      <w:pPr>
        <w:rPr>
          <w:rFonts w:cstheme="minorHAnsi"/>
        </w:rPr>
      </w:pPr>
    </w:p>
    <w:p w:rsidR="00956BF4" w:rsidRPr="00956BF4" w:rsidRDefault="00956BF4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2132076" cy="967740"/>
            <wp:effectExtent l="0" t="0" r="190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76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BF4" w:rsidRPr="00956BF4" w:rsidRDefault="00956BF4">
      <w:pPr>
        <w:rPr>
          <w:rFonts w:cstheme="minorHAnsi"/>
        </w:rPr>
      </w:pPr>
      <w:r w:rsidRPr="00956BF4">
        <w:rPr>
          <w:rFonts w:cstheme="minorHAnsi"/>
        </w:rPr>
        <w:t>Susan Watmough</w:t>
      </w:r>
    </w:p>
    <w:p w:rsidR="00956BF4" w:rsidRPr="00956BF4" w:rsidRDefault="00956BF4">
      <w:pPr>
        <w:rPr>
          <w:rFonts w:cstheme="minorHAnsi"/>
        </w:rPr>
      </w:pPr>
      <w:proofErr w:type="spellStart"/>
      <w:r w:rsidRPr="00956BF4">
        <w:rPr>
          <w:rFonts w:cstheme="minorHAnsi"/>
        </w:rPr>
        <w:t>Headteacher</w:t>
      </w:r>
      <w:proofErr w:type="spellEnd"/>
      <w:r w:rsidRPr="00956BF4">
        <w:rPr>
          <w:rFonts w:cstheme="minorHAnsi"/>
        </w:rPr>
        <w:t xml:space="preserve"> </w:t>
      </w:r>
    </w:p>
    <w:p w:rsidR="00D22471" w:rsidRPr="00956BF4" w:rsidRDefault="00D22471">
      <w:pPr>
        <w:rPr>
          <w:rFonts w:cstheme="minorHAnsi"/>
        </w:rPr>
      </w:pPr>
    </w:p>
    <w:p w:rsidR="00956BF4" w:rsidRPr="00956BF4" w:rsidRDefault="00956BF4">
      <w:pPr>
        <w:rPr>
          <w:rFonts w:cstheme="minorHAnsi"/>
        </w:rPr>
      </w:pPr>
    </w:p>
    <w:p w:rsidR="00956BF4" w:rsidRPr="00956BF4" w:rsidRDefault="00956BF4">
      <w:pPr>
        <w:rPr>
          <w:rFonts w:cstheme="minorHAnsi"/>
        </w:rPr>
      </w:pPr>
    </w:p>
    <w:p w:rsidR="00956BF4" w:rsidRPr="00956BF4" w:rsidRDefault="00956BF4">
      <w:pPr>
        <w:rPr>
          <w:rFonts w:cstheme="minorHAnsi"/>
        </w:rPr>
      </w:pPr>
    </w:p>
    <w:p w:rsidR="00956BF4" w:rsidRDefault="00956BF4"/>
    <w:p w:rsidR="00956BF4" w:rsidRDefault="00956BF4"/>
    <w:p w:rsidR="00956BF4" w:rsidRDefault="00956BF4"/>
    <w:p w:rsidR="00D22471" w:rsidRPr="00956BF4" w:rsidRDefault="00D22471" w:rsidP="00D22471">
      <w:pPr>
        <w:pStyle w:val="Heading2"/>
        <w:shd w:val="clear" w:color="auto" w:fill="FFFFFF"/>
        <w:spacing w:before="0" w:after="240"/>
        <w:rPr>
          <w:rFonts w:ascii="Calibri" w:hAnsi="Calibri" w:cs="Calibri"/>
          <w:color w:val="009999"/>
        </w:rPr>
      </w:pPr>
      <w:r w:rsidRPr="00956BF4">
        <w:rPr>
          <w:rFonts w:ascii="Calibri" w:hAnsi="Calibri" w:cs="Calibri"/>
          <w:b/>
          <w:bCs/>
          <w:color w:val="009999"/>
        </w:rPr>
        <w:t>About Manchester Communication Academy</w:t>
      </w:r>
    </w:p>
    <w:p w:rsidR="00D22471" w:rsidRPr="00672270" w:rsidRDefault="00D22471" w:rsidP="00D2247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672270">
        <w:rPr>
          <w:rStyle w:val="Strong"/>
          <w:rFonts w:ascii="Calibri" w:hAnsi="Calibri" w:cs="Calibri"/>
          <w:b w:val="0"/>
          <w:bCs w:val="0"/>
          <w:color w:val="222222"/>
        </w:rPr>
        <w:t>Great teaching starts with great teachers and at Manchester Communication Academy we’re serious about looking after our talent.</w:t>
      </w:r>
      <w:r w:rsidRPr="00672270">
        <w:rPr>
          <w:rFonts w:ascii="Calibri" w:hAnsi="Calibri" w:cs="Calibri"/>
          <w:color w:val="222222"/>
        </w:rPr>
        <w:t> </w:t>
      </w:r>
    </w:p>
    <w:p w:rsidR="006C20BC" w:rsidRDefault="006C20BC" w:rsidP="00D2247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Our</w:t>
      </w:r>
      <w:r w:rsidR="00D22471" w:rsidRPr="00672270">
        <w:rPr>
          <w:rFonts w:ascii="Calibri" w:hAnsi="Calibri" w:cs="Calibri"/>
          <w:color w:val="222222"/>
        </w:rPr>
        <w:t xml:space="preserve"> staff development programme ensure</w:t>
      </w:r>
      <w:r>
        <w:rPr>
          <w:rFonts w:ascii="Calibri" w:hAnsi="Calibri" w:cs="Calibri"/>
          <w:color w:val="222222"/>
        </w:rPr>
        <w:t>s that</w:t>
      </w:r>
      <w:r w:rsidR="00D22471" w:rsidRPr="00672270">
        <w:rPr>
          <w:rFonts w:ascii="Calibri" w:hAnsi="Calibri" w:cs="Calibri"/>
          <w:color w:val="222222"/>
        </w:rPr>
        <w:t xml:space="preserve"> all staff receive training and coaching that compliments their role and career plan.</w:t>
      </w:r>
      <w:r>
        <w:rPr>
          <w:rFonts w:ascii="Calibri" w:hAnsi="Calibri" w:cs="Calibri"/>
          <w:color w:val="222222"/>
        </w:rPr>
        <w:t xml:space="preserve"> We have maintained this offer throughout the complexities of the pandemic.</w:t>
      </w:r>
      <w:r w:rsidR="00D22471" w:rsidRPr="00672270">
        <w:rPr>
          <w:rFonts w:ascii="Calibri" w:hAnsi="Calibri" w:cs="Calibri"/>
          <w:color w:val="222222"/>
        </w:rPr>
        <w:t xml:space="preserve"> We’re committed to developing everyone through weekly training session</w:t>
      </w:r>
      <w:r w:rsidR="00956BF4" w:rsidRPr="00672270">
        <w:rPr>
          <w:rFonts w:ascii="Calibri" w:hAnsi="Calibri" w:cs="Calibri"/>
          <w:color w:val="222222"/>
        </w:rPr>
        <w:t>s</w:t>
      </w:r>
      <w:r w:rsidR="00D22471" w:rsidRPr="00672270">
        <w:rPr>
          <w:rFonts w:ascii="Calibri" w:hAnsi="Calibri" w:cs="Calibri"/>
          <w:color w:val="222222"/>
        </w:rPr>
        <w:t xml:space="preserve">, learning communities, coaching and leadership development at all levels.  Our staff well-being programme </w:t>
      </w:r>
      <w:r>
        <w:rPr>
          <w:rFonts w:ascii="Calibri" w:hAnsi="Calibri" w:cs="Calibri"/>
          <w:color w:val="222222"/>
        </w:rPr>
        <w:t xml:space="preserve">is driven by teachers which works to address potential work load issues, signposts to supporting agencies and when we are open, </w:t>
      </w:r>
      <w:r w:rsidR="00D22471" w:rsidRPr="00672270">
        <w:rPr>
          <w:rFonts w:ascii="Calibri" w:hAnsi="Calibri" w:cs="Calibri"/>
          <w:color w:val="222222"/>
        </w:rPr>
        <w:t>includes a wide range of</w:t>
      </w:r>
      <w:r>
        <w:rPr>
          <w:rFonts w:ascii="Calibri" w:hAnsi="Calibri" w:cs="Calibri"/>
          <w:color w:val="222222"/>
        </w:rPr>
        <w:t xml:space="preserve"> </w:t>
      </w:r>
      <w:r w:rsidR="00D22471" w:rsidRPr="00672270">
        <w:rPr>
          <w:rFonts w:ascii="Calibri" w:hAnsi="Calibri" w:cs="Calibri"/>
          <w:color w:val="222222"/>
        </w:rPr>
        <w:t xml:space="preserve">activities from yoga, relaxation and art therapy through to team sports and </w:t>
      </w:r>
      <w:proofErr w:type="spellStart"/>
      <w:r w:rsidR="00D22471" w:rsidRPr="00672270">
        <w:rPr>
          <w:rFonts w:ascii="Calibri" w:hAnsi="Calibri" w:cs="Calibri"/>
          <w:color w:val="222222"/>
        </w:rPr>
        <w:t>zumba</w:t>
      </w:r>
      <w:proofErr w:type="spellEnd"/>
      <w:r w:rsidR="00D22471" w:rsidRPr="00672270">
        <w:rPr>
          <w:rFonts w:ascii="Calibri" w:hAnsi="Calibri" w:cs="Calibri"/>
          <w:color w:val="222222"/>
        </w:rPr>
        <w:t>.  </w:t>
      </w:r>
    </w:p>
    <w:p w:rsidR="00D22471" w:rsidRPr="00672270" w:rsidRDefault="00D22471" w:rsidP="00D2247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672270">
        <w:rPr>
          <w:rFonts w:ascii="Calibri" w:hAnsi="Calibri" w:cs="Calibri"/>
          <w:color w:val="222222"/>
        </w:rPr>
        <w:t>Staff well-being and development is a</w:t>
      </w:r>
      <w:r w:rsidR="006C20BC">
        <w:rPr>
          <w:rFonts w:ascii="Calibri" w:hAnsi="Calibri" w:cs="Calibri"/>
          <w:color w:val="222222"/>
        </w:rPr>
        <w:t>n absolute</w:t>
      </w:r>
      <w:r w:rsidRPr="00672270">
        <w:rPr>
          <w:rFonts w:ascii="Calibri" w:hAnsi="Calibri" w:cs="Calibri"/>
          <w:color w:val="222222"/>
        </w:rPr>
        <w:t xml:space="preserve"> priority</w:t>
      </w:r>
      <w:r w:rsidR="006C20BC">
        <w:rPr>
          <w:rFonts w:ascii="Calibri" w:hAnsi="Calibri" w:cs="Calibri"/>
          <w:color w:val="222222"/>
        </w:rPr>
        <w:t xml:space="preserve"> making sure that we look after those who work hard to care for our students and </w:t>
      </w:r>
      <w:proofErr w:type="spellStart"/>
      <w:r w:rsidR="006C20BC">
        <w:rPr>
          <w:rFonts w:ascii="Calibri" w:hAnsi="Calibri" w:cs="Calibri"/>
          <w:color w:val="222222"/>
        </w:rPr>
        <w:t>famililes</w:t>
      </w:r>
      <w:proofErr w:type="spellEnd"/>
      <w:r w:rsidRPr="00672270">
        <w:rPr>
          <w:rFonts w:ascii="Calibri" w:hAnsi="Calibri" w:cs="Calibri"/>
          <w:color w:val="222222"/>
        </w:rPr>
        <w:t>:     </w:t>
      </w:r>
    </w:p>
    <w:p w:rsidR="00D22471" w:rsidRPr="00672270" w:rsidRDefault="00D22471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 w:rsidRPr="00672270">
        <w:rPr>
          <w:rFonts w:ascii="Calibri" w:hAnsi="Calibri" w:cs="Calibri"/>
          <w:color w:val="222222"/>
          <w:sz w:val="24"/>
          <w:szCs w:val="24"/>
        </w:rPr>
        <w:t>Every member of staff can take one 'flexi day' holiday per year.</w:t>
      </w:r>
    </w:p>
    <w:p w:rsidR="00D22471" w:rsidRPr="00672270" w:rsidRDefault="00D22471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 w:rsidRPr="00672270">
        <w:rPr>
          <w:rFonts w:ascii="Calibri" w:hAnsi="Calibri" w:cs="Calibri"/>
          <w:color w:val="222222"/>
          <w:sz w:val="24"/>
          <w:szCs w:val="24"/>
        </w:rPr>
        <w:t xml:space="preserve">Teaching staff have planning sessions </w:t>
      </w:r>
      <w:r w:rsidR="006C20BC">
        <w:rPr>
          <w:rFonts w:ascii="Calibri" w:hAnsi="Calibri" w:cs="Calibri"/>
          <w:color w:val="222222"/>
          <w:sz w:val="24"/>
          <w:szCs w:val="24"/>
        </w:rPr>
        <w:t>each</w:t>
      </w:r>
      <w:r w:rsidRPr="00672270">
        <w:rPr>
          <w:rFonts w:ascii="Calibri" w:hAnsi="Calibri" w:cs="Calibri"/>
          <w:color w:val="222222"/>
          <w:sz w:val="24"/>
          <w:szCs w:val="24"/>
        </w:rPr>
        <w:t xml:space="preserve"> week to collaboratively plan with colleagues</w:t>
      </w:r>
      <w:r w:rsidR="000A441C">
        <w:rPr>
          <w:rFonts w:ascii="Calibri" w:hAnsi="Calibri" w:cs="Calibri"/>
          <w:color w:val="222222"/>
          <w:sz w:val="24"/>
          <w:szCs w:val="24"/>
        </w:rPr>
        <w:t xml:space="preserve"> during the school day</w:t>
      </w:r>
      <w:r w:rsidRPr="00672270">
        <w:rPr>
          <w:rFonts w:ascii="Calibri" w:hAnsi="Calibri" w:cs="Calibri"/>
          <w:color w:val="222222"/>
          <w:sz w:val="24"/>
          <w:szCs w:val="24"/>
        </w:rPr>
        <w:t>.</w:t>
      </w:r>
    </w:p>
    <w:p w:rsidR="00D22471" w:rsidRPr="00672270" w:rsidRDefault="00D22471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 w:rsidRPr="00672270">
        <w:rPr>
          <w:rFonts w:ascii="Calibri" w:hAnsi="Calibri" w:cs="Calibri"/>
          <w:color w:val="222222"/>
          <w:sz w:val="24"/>
          <w:szCs w:val="24"/>
        </w:rPr>
        <w:t>Teachers teach in both break out areas and flexible learning bases where they can learn from one another through team teaching, coaching and mentoring.</w:t>
      </w:r>
    </w:p>
    <w:p w:rsidR="00D22471" w:rsidRPr="00672270" w:rsidRDefault="00D22471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 w:rsidRPr="00672270">
        <w:rPr>
          <w:rFonts w:ascii="Calibri" w:hAnsi="Calibri" w:cs="Calibri"/>
          <w:color w:val="222222"/>
          <w:sz w:val="24"/>
          <w:szCs w:val="24"/>
        </w:rPr>
        <w:t>We have a half day on a Friday with an hour's training from 1 to 2pm with a variety of teaching and learning communities to participate in.</w:t>
      </w:r>
    </w:p>
    <w:p w:rsidR="00956BF4" w:rsidRPr="00672270" w:rsidRDefault="006C20BC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</w:rPr>
        <w:t>There are n</w:t>
      </w:r>
      <w:r w:rsidR="00956BF4" w:rsidRPr="00672270">
        <w:rPr>
          <w:rFonts w:ascii="Calibri" w:hAnsi="Calibri" w:cs="Calibri"/>
          <w:color w:val="222222"/>
          <w:sz w:val="24"/>
          <w:szCs w:val="24"/>
        </w:rPr>
        <w:t>o after school meetings, these are all captured in the school day.</w:t>
      </w:r>
    </w:p>
    <w:p w:rsidR="00D22471" w:rsidRPr="00672270" w:rsidRDefault="00D22471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 w:rsidRPr="00672270">
        <w:rPr>
          <w:rFonts w:ascii="Calibri" w:hAnsi="Calibri" w:cs="Calibri"/>
          <w:color w:val="222222"/>
          <w:sz w:val="24"/>
          <w:szCs w:val="24"/>
        </w:rPr>
        <w:t>Excellent career progression routes through a talent management strategy for those who are ambitious keen to develop.</w:t>
      </w:r>
    </w:p>
    <w:p w:rsidR="00D22471" w:rsidRPr="00672270" w:rsidRDefault="00D22471" w:rsidP="00D2247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hanging="168"/>
        <w:rPr>
          <w:rFonts w:ascii="Calibri" w:hAnsi="Calibri" w:cs="Calibri"/>
          <w:color w:val="222222"/>
          <w:sz w:val="24"/>
          <w:szCs w:val="24"/>
        </w:rPr>
      </w:pPr>
      <w:r w:rsidRPr="00672270">
        <w:rPr>
          <w:rFonts w:ascii="Calibri" w:hAnsi="Calibri" w:cs="Calibri"/>
          <w:color w:val="222222"/>
          <w:sz w:val="24"/>
          <w:szCs w:val="24"/>
        </w:rPr>
        <w:t>A staff well-being group who meet regularly to discuss work-load and work-life balance and organise wellbeing and social events.  </w:t>
      </w:r>
    </w:p>
    <w:p w:rsidR="00D22471" w:rsidRPr="00672270" w:rsidRDefault="00D22471" w:rsidP="00D22471">
      <w:pPr>
        <w:pStyle w:val="NormalWeb"/>
        <w:shd w:val="clear" w:color="auto" w:fill="FFFFFF"/>
        <w:spacing w:before="0" w:beforeAutospacing="0" w:after="150" w:afterAutospacing="0"/>
        <w:rPr>
          <w:rFonts w:ascii="Calibri" w:hAnsi="Calibri" w:cs="Calibri"/>
          <w:color w:val="222222"/>
        </w:rPr>
      </w:pPr>
      <w:r w:rsidRPr="00672270">
        <w:rPr>
          <w:rFonts w:ascii="Calibri" w:hAnsi="Calibri" w:cs="Calibri"/>
          <w:color w:val="222222"/>
        </w:rPr>
        <w:t>Ken Robinson once said, “</w:t>
      </w:r>
      <w:r w:rsidRPr="00672270">
        <w:rPr>
          <w:rStyle w:val="Strong"/>
          <w:rFonts w:ascii="Calibri" w:hAnsi="Calibri" w:cs="Calibri"/>
          <w:b w:val="0"/>
          <w:bCs w:val="0"/>
          <w:i/>
          <w:iCs/>
          <w:color w:val="222222"/>
        </w:rPr>
        <w:t>Most great learning happens in groups. Collaboration is the stuff of growth."</w:t>
      </w:r>
      <w:r w:rsidRPr="00672270">
        <w:rPr>
          <w:rFonts w:ascii="Calibri" w:hAnsi="Calibri" w:cs="Calibri"/>
          <w:color w:val="222222"/>
        </w:rPr>
        <w:t> And that's what we do.  Our collaborative, flexible learning bases ensure teachers plan together and teach together, learning from one another in the process.</w:t>
      </w:r>
    </w:p>
    <w:p w:rsidR="00956BF4" w:rsidRDefault="00956BF4" w:rsidP="0003590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:rsidR="00956BF4" w:rsidRDefault="00956BF4">
      <w:pPr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sectPr w:rsidR="00956BF4" w:rsidSect="00A61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44" w:right="567" w:bottom="567" w:left="56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CD" w:rsidRDefault="00587BCD" w:rsidP="001926C2">
      <w:pPr>
        <w:spacing w:after="0" w:line="240" w:lineRule="auto"/>
      </w:pPr>
      <w:r>
        <w:separator/>
      </w:r>
    </w:p>
  </w:endnote>
  <w:endnote w:type="continuationSeparator" w:id="0">
    <w:p w:rsidR="00587BCD" w:rsidRDefault="00587BCD" w:rsidP="001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37" w:rsidRDefault="00184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37" w:rsidRDefault="00184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37" w:rsidRDefault="0018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CD" w:rsidRDefault="00587BCD" w:rsidP="001926C2">
      <w:pPr>
        <w:spacing w:after="0" w:line="240" w:lineRule="auto"/>
      </w:pPr>
      <w:r>
        <w:separator/>
      </w:r>
    </w:p>
  </w:footnote>
  <w:footnote w:type="continuationSeparator" w:id="0">
    <w:p w:rsidR="00587BCD" w:rsidRDefault="00587BCD" w:rsidP="0019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37" w:rsidRDefault="00184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598" w:rsidRPr="00B75ABE" w:rsidRDefault="00A61598" w:rsidP="00184537">
    <w:pPr>
      <w:pStyle w:val="Header"/>
      <w:tabs>
        <w:tab w:val="clear" w:pos="4513"/>
        <w:tab w:val="clear" w:pos="9026"/>
        <w:tab w:val="left" w:pos="4845"/>
      </w:tabs>
      <w:rPr>
        <w:b/>
        <w:color w:val="FFFFFF" w:themeColor="background1"/>
        <w:sz w:val="36"/>
        <w:szCs w:val="36"/>
      </w:rPr>
    </w:pPr>
    <w:r w:rsidRPr="00B75ABE">
      <w:rPr>
        <w:b/>
        <w:noProof/>
        <w:color w:val="FFFFFF" w:themeColor="background1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7ACDC1B2" wp14:editId="428CD34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9133" cy="1181100"/>
          <wp:effectExtent l="0" t="0" r="3810" b="0"/>
          <wp:wrapNone/>
          <wp:docPr id="2" name="Picture 2" descr="MCA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A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133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37">
      <w:rPr>
        <w:b/>
        <w:noProof/>
        <w:color w:val="FFFFFF" w:themeColor="background1"/>
        <w:sz w:val="36"/>
        <w:szCs w:val="36"/>
        <w:lang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537" w:rsidRDefault="00184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428"/>
    <w:multiLevelType w:val="hybridMultilevel"/>
    <w:tmpl w:val="895C0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4A8E"/>
    <w:multiLevelType w:val="hybridMultilevel"/>
    <w:tmpl w:val="93D8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48A"/>
    <w:multiLevelType w:val="hybridMultilevel"/>
    <w:tmpl w:val="F604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A1B"/>
    <w:multiLevelType w:val="hybridMultilevel"/>
    <w:tmpl w:val="8330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05ABA"/>
    <w:multiLevelType w:val="hybridMultilevel"/>
    <w:tmpl w:val="96605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7459"/>
    <w:multiLevelType w:val="hybridMultilevel"/>
    <w:tmpl w:val="C0BEE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3567"/>
    <w:multiLevelType w:val="hybridMultilevel"/>
    <w:tmpl w:val="A3CC5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35B9F"/>
    <w:multiLevelType w:val="hybridMultilevel"/>
    <w:tmpl w:val="38F8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37F87"/>
    <w:multiLevelType w:val="hybridMultilevel"/>
    <w:tmpl w:val="8898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8FF"/>
    <w:multiLevelType w:val="multilevel"/>
    <w:tmpl w:val="011C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12BB9"/>
    <w:multiLevelType w:val="hybridMultilevel"/>
    <w:tmpl w:val="17F67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20C6C"/>
    <w:multiLevelType w:val="hybridMultilevel"/>
    <w:tmpl w:val="7F649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A59C9"/>
    <w:multiLevelType w:val="hybridMultilevel"/>
    <w:tmpl w:val="81D8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3CD2"/>
    <w:multiLevelType w:val="hybridMultilevel"/>
    <w:tmpl w:val="22C4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71A48"/>
    <w:multiLevelType w:val="multilevel"/>
    <w:tmpl w:val="C7C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6B365C"/>
    <w:multiLevelType w:val="hybridMultilevel"/>
    <w:tmpl w:val="38C8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5D4D"/>
    <w:multiLevelType w:val="hybridMultilevel"/>
    <w:tmpl w:val="E836D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6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AE"/>
    <w:rsid w:val="00035903"/>
    <w:rsid w:val="00042850"/>
    <w:rsid w:val="000453A7"/>
    <w:rsid w:val="00045D6B"/>
    <w:rsid w:val="000515E0"/>
    <w:rsid w:val="00067091"/>
    <w:rsid w:val="000732DF"/>
    <w:rsid w:val="000A441C"/>
    <w:rsid w:val="000D043B"/>
    <w:rsid w:val="000E06D0"/>
    <w:rsid w:val="000E6C56"/>
    <w:rsid w:val="00184537"/>
    <w:rsid w:val="001926C2"/>
    <w:rsid w:val="001B238D"/>
    <w:rsid w:val="001B4CA7"/>
    <w:rsid w:val="00226DBD"/>
    <w:rsid w:val="002522D2"/>
    <w:rsid w:val="002676EC"/>
    <w:rsid w:val="002F2A69"/>
    <w:rsid w:val="00333FDB"/>
    <w:rsid w:val="00337294"/>
    <w:rsid w:val="003876AE"/>
    <w:rsid w:val="003B3B1C"/>
    <w:rsid w:val="003E7E63"/>
    <w:rsid w:val="00424872"/>
    <w:rsid w:val="00437B7D"/>
    <w:rsid w:val="00444832"/>
    <w:rsid w:val="00451594"/>
    <w:rsid w:val="004B5649"/>
    <w:rsid w:val="004E16B9"/>
    <w:rsid w:val="00542704"/>
    <w:rsid w:val="00564ED9"/>
    <w:rsid w:val="00587BCD"/>
    <w:rsid w:val="005A065A"/>
    <w:rsid w:val="005C3297"/>
    <w:rsid w:val="006026A7"/>
    <w:rsid w:val="00650939"/>
    <w:rsid w:val="00672270"/>
    <w:rsid w:val="00696623"/>
    <w:rsid w:val="006A5BA8"/>
    <w:rsid w:val="006A5D4C"/>
    <w:rsid w:val="006C20BC"/>
    <w:rsid w:val="006C534F"/>
    <w:rsid w:val="00713DA7"/>
    <w:rsid w:val="00713F15"/>
    <w:rsid w:val="007A09CC"/>
    <w:rsid w:val="007B5556"/>
    <w:rsid w:val="007D7EB9"/>
    <w:rsid w:val="00810C46"/>
    <w:rsid w:val="00813E43"/>
    <w:rsid w:val="00874578"/>
    <w:rsid w:val="008A29F5"/>
    <w:rsid w:val="008C3A4F"/>
    <w:rsid w:val="008C7065"/>
    <w:rsid w:val="008D189E"/>
    <w:rsid w:val="008D52BB"/>
    <w:rsid w:val="008F2B42"/>
    <w:rsid w:val="00956BF4"/>
    <w:rsid w:val="009972C6"/>
    <w:rsid w:val="009A2CB5"/>
    <w:rsid w:val="009A7625"/>
    <w:rsid w:val="009C50D5"/>
    <w:rsid w:val="009C5790"/>
    <w:rsid w:val="009D2A24"/>
    <w:rsid w:val="00A5187E"/>
    <w:rsid w:val="00A5494C"/>
    <w:rsid w:val="00A60064"/>
    <w:rsid w:val="00A61598"/>
    <w:rsid w:val="00A6321C"/>
    <w:rsid w:val="00A83221"/>
    <w:rsid w:val="00A92CDD"/>
    <w:rsid w:val="00AC065B"/>
    <w:rsid w:val="00AD2ED8"/>
    <w:rsid w:val="00B04A13"/>
    <w:rsid w:val="00B27DAE"/>
    <w:rsid w:val="00B64E69"/>
    <w:rsid w:val="00B75ABE"/>
    <w:rsid w:val="00BB7398"/>
    <w:rsid w:val="00BF2616"/>
    <w:rsid w:val="00C1640A"/>
    <w:rsid w:val="00C33CE7"/>
    <w:rsid w:val="00C61029"/>
    <w:rsid w:val="00C71E0E"/>
    <w:rsid w:val="00D22471"/>
    <w:rsid w:val="00D42980"/>
    <w:rsid w:val="00D463E2"/>
    <w:rsid w:val="00DD34F3"/>
    <w:rsid w:val="00DF2060"/>
    <w:rsid w:val="00E828DA"/>
    <w:rsid w:val="00EC1AB0"/>
    <w:rsid w:val="00F0092E"/>
    <w:rsid w:val="00F15A89"/>
    <w:rsid w:val="00F33830"/>
    <w:rsid w:val="00F77943"/>
    <w:rsid w:val="00FC60D2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D720E2"/>
  <w15:chartTrackingRefBased/>
  <w15:docId w15:val="{03962B50-DBC3-46EA-8014-4A8B711B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3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8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28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C2"/>
  </w:style>
  <w:style w:type="paragraph" w:styleId="Footer">
    <w:name w:val="footer"/>
    <w:basedOn w:val="Normal"/>
    <w:link w:val="FooterChar"/>
    <w:uiPriority w:val="99"/>
    <w:unhideWhenUsed/>
    <w:rsid w:val="00192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C2"/>
  </w:style>
  <w:style w:type="paragraph" w:customStyle="1" w:styleId="BasicParagraph">
    <w:name w:val="[Basic Paragraph]"/>
    <w:basedOn w:val="Normal"/>
    <w:uiPriority w:val="99"/>
    <w:rsid w:val="00BF26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09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13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28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28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3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28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95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02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65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3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3147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1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02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7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591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2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1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6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66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2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1909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1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245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Drury</dc:creator>
  <cp:keywords/>
  <dc:description/>
  <cp:lastModifiedBy>Carrie Carvell</cp:lastModifiedBy>
  <cp:revision>2</cp:revision>
  <cp:lastPrinted>2018-10-17T06:47:00Z</cp:lastPrinted>
  <dcterms:created xsi:type="dcterms:W3CDTF">2021-02-15T09:11:00Z</dcterms:created>
  <dcterms:modified xsi:type="dcterms:W3CDTF">2021-02-15T09:11:00Z</dcterms:modified>
</cp:coreProperties>
</file>