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6E" w:rsidRDefault="0057526E" w:rsidP="0057526E">
      <w:pPr>
        <w:jc w:val="right"/>
      </w:pPr>
    </w:p>
    <w:p w:rsidR="005D7635" w:rsidRDefault="005D7635" w:rsidP="002C4C96">
      <w:pPr>
        <w:jc w:val="center"/>
        <w:rPr>
          <w:b/>
        </w:rPr>
      </w:pPr>
    </w:p>
    <w:p w:rsidR="005D7635" w:rsidRPr="005D7635" w:rsidRDefault="005D7635" w:rsidP="005D7635">
      <w:pPr>
        <w:jc w:val="center"/>
        <w:rPr>
          <w:rFonts w:asciiTheme="minorHAnsi" w:eastAsia="Times New Roman" w:hAnsiTheme="minorHAnsi" w:cstheme="minorHAnsi"/>
          <w:b/>
          <w:color w:val="auto"/>
          <w:u w:val="single"/>
          <w:lang w:eastAsia="en-GB"/>
        </w:rPr>
      </w:pPr>
      <w:r w:rsidRPr="005D7635">
        <w:rPr>
          <w:rFonts w:asciiTheme="minorHAnsi" w:eastAsia="Times New Roman" w:hAnsiTheme="minorHAnsi" w:cstheme="minorHAnsi"/>
          <w:b/>
          <w:color w:val="auto"/>
          <w:u w:val="single"/>
          <w:lang w:eastAsia="en-GB"/>
        </w:rPr>
        <w:t>JOB DESCRIPTION</w:t>
      </w:r>
    </w:p>
    <w:p w:rsidR="00620A71" w:rsidRDefault="00620A71" w:rsidP="00620A71">
      <w:pPr>
        <w:jc w:val="center"/>
        <w:rPr>
          <w:rFonts w:asciiTheme="minorHAnsi" w:hAnsiTheme="minorHAnsi" w:cstheme="minorHAnsi"/>
          <w:b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Job Title: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Purchasing Assistant and Trip Administrator</w:t>
      </w:r>
    </w:p>
    <w:p w:rsidR="00620A71" w:rsidRDefault="00620A71" w:rsidP="00620A71">
      <w:pPr>
        <w:jc w:val="both"/>
        <w:rPr>
          <w:rFonts w:asciiTheme="minorHAnsi" w:hAnsiTheme="minorHAnsi" w:cstheme="minorHAnsi"/>
        </w:rPr>
      </w:pPr>
    </w:p>
    <w:p w:rsidR="00620A71" w:rsidRPr="003C3690" w:rsidRDefault="00620A71" w:rsidP="00620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620A71" w:rsidRDefault="00620A71" w:rsidP="00620A7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Responsible To: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The Bursar, via the Director of Operations</w:t>
      </w: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ind w:left="2160" w:hanging="2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Hours of Work:</w:t>
      </w:r>
      <w:r>
        <w:rPr>
          <w:rFonts w:asciiTheme="minorHAnsi" w:hAnsiTheme="minorHAnsi" w:cstheme="minorHAnsi"/>
          <w:b/>
        </w:rPr>
        <w:tab/>
      </w:r>
      <w:r w:rsidRPr="00B87952">
        <w:t xml:space="preserve">Term-Time (includes Inset days at the start of each term) plus </w:t>
      </w:r>
      <w:r>
        <w:t>10</w:t>
      </w:r>
      <w:r w:rsidRPr="00B87952">
        <w:t xml:space="preserve"> days during the holidays </w:t>
      </w:r>
      <w:r>
        <w:t>by mutual arrangement with the Director of Operations. Normal working hours are 08:30 am to 4pm, with 1 hour for lunch.</w:t>
      </w:r>
    </w:p>
    <w:p w:rsidR="00620A71" w:rsidRDefault="00620A71" w:rsidP="00620A71">
      <w:pPr>
        <w:jc w:val="both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:rsidR="00620A71" w:rsidRDefault="00620A71" w:rsidP="00620A71">
      <w:pPr>
        <w:jc w:val="both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  <w:r w:rsidRPr="00155CA4">
        <w:rPr>
          <w:rFonts w:asciiTheme="minorHAnsi" w:eastAsia="Times New Roman" w:hAnsiTheme="minorHAnsi" w:cstheme="minorHAnsi"/>
          <w:b/>
          <w:color w:val="auto"/>
          <w:lang w:eastAsia="en-GB"/>
        </w:rPr>
        <w:t>Main purpose of the job:</w:t>
      </w:r>
    </w:p>
    <w:p w:rsidR="00620A71" w:rsidRDefault="00620A71" w:rsidP="00620A71">
      <w:pPr>
        <w:jc w:val="both"/>
        <w:rPr>
          <w:rFonts w:asciiTheme="minorHAnsi" w:hAnsiTheme="minorHAnsi"/>
          <w:color w:val="auto"/>
          <w:lang w:eastAsia="en-GB"/>
        </w:rPr>
      </w:pPr>
    </w:p>
    <w:p w:rsidR="00620A71" w:rsidRPr="003C3690" w:rsidRDefault="00620A71" w:rsidP="00620A71">
      <w:pPr>
        <w:jc w:val="both"/>
        <w:rPr>
          <w:rFonts w:asciiTheme="minorHAnsi" w:hAnsiTheme="minorHAnsi"/>
          <w:color w:val="auto"/>
          <w:lang w:eastAsia="en-GB"/>
        </w:rPr>
      </w:pPr>
      <w:r w:rsidRPr="003C3690">
        <w:rPr>
          <w:rFonts w:asciiTheme="minorHAnsi" w:hAnsiTheme="minorHAnsi"/>
          <w:color w:val="auto"/>
          <w:lang w:eastAsia="en-GB"/>
        </w:rPr>
        <w:t xml:space="preserve">The aim of the role is to provide administrative support to the </w:t>
      </w:r>
      <w:r>
        <w:rPr>
          <w:rFonts w:asciiTheme="minorHAnsi" w:hAnsiTheme="minorHAnsi"/>
          <w:color w:val="auto"/>
          <w:lang w:eastAsia="en-GB"/>
        </w:rPr>
        <w:t xml:space="preserve">Bursar’s Office and other </w:t>
      </w:r>
      <w:r w:rsidRPr="003C3690">
        <w:rPr>
          <w:rFonts w:asciiTheme="minorHAnsi" w:hAnsiTheme="minorHAnsi"/>
          <w:color w:val="auto"/>
          <w:lang w:eastAsia="en-GB"/>
        </w:rPr>
        <w:t xml:space="preserve">members of the </w:t>
      </w:r>
      <w:r>
        <w:rPr>
          <w:rFonts w:asciiTheme="minorHAnsi" w:hAnsiTheme="minorHAnsi"/>
          <w:color w:val="auto"/>
          <w:lang w:eastAsia="en-GB"/>
        </w:rPr>
        <w:t>Administration team, to liaise with budget holders throughout the School in respect of their purchasing requirements and to assist trip leaders with their requirements</w:t>
      </w:r>
      <w:r w:rsidRPr="003C3690">
        <w:rPr>
          <w:rFonts w:asciiTheme="minorHAnsi" w:hAnsiTheme="minorHAnsi"/>
          <w:color w:val="auto"/>
          <w:lang w:eastAsia="en-GB"/>
        </w:rPr>
        <w:t xml:space="preserve">.  </w:t>
      </w:r>
      <w:r>
        <w:rPr>
          <w:rFonts w:asciiTheme="minorHAnsi" w:hAnsiTheme="minorHAnsi"/>
          <w:color w:val="auto"/>
          <w:lang w:eastAsia="en-GB"/>
        </w:rPr>
        <w:t xml:space="preserve"> </w:t>
      </w: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Main Duties and Key Responsibilities</w:t>
      </w:r>
    </w:p>
    <w:p w:rsidR="00620A71" w:rsidRDefault="00620A71" w:rsidP="00620A71">
      <w:pPr>
        <w:jc w:val="both"/>
        <w:rPr>
          <w:rFonts w:asciiTheme="minorHAnsi" w:hAnsiTheme="minorHAnsi" w:cstheme="minorHAnsi"/>
        </w:rPr>
      </w:pPr>
    </w:p>
    <w:p w:rsidR="00620A71" w:rsidRDefault="00620A71" w:rsidP="00620A7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Acting as a link between teaching staff and the Bursar’s Office</w:t>
      </w:r>
    </w:p>
    <w:p w:rsidR="00620A71" w:rsidRDefault="00620A71" w:rsidP="00620A7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Acting as first point of contact for budget holders wishing to make purchases from their budget and ordering these items for delivery to the School</w:t>
      </w:r>
    </w:p>
    <w:p w:rsidR="00620A71" w:rsidRDefault="00620A71" w:rsidP="00620A7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Assistance in respect of setting up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  <w:r>
        <w:rPr>
          <w:rFonts w:asciiTheme="minorHAnsi" w:hAnsiTheme="minorHAnsi" w:cstheme="minorHAnsi"/>
        </w:rPr>
        <w:t xml:space="preserve"> entries </w:t>
      </w:r>
    </w:p>
    <w:p w:rsidR="00620A71" w:rsidRDefault="00620A71" w:rsidP="00620A7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Activities week and School Trip administration in support of the person responsible for its organisation</w:t>
      </w:r>
    </w:p>
    <w:p w:rsidR="00620A71" w:rsidRDefault="00620A71" w:rsidP="00620A7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stationery supplies for teaching staff</w:t>
      </w:r>
    </w:p>
    <w:p w:rsidR="00620A71" w:rsidRDefault="00620A71" w:rsidP="00620A71">
      <w:pPr>
        <w:pStyle w:val="ListParagraph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Common Room noticeboards</w:t>
      </w:r>
    </w:p>
    <w:p w:rsidR="00620A71" w:rsidRPr="00093E20" w:rsidRDefault="00620A71" w:rsidP="00620A71">
      <w:pPr>
        <w:pStyle w:val="ListParagraph"/>
        <w:jc w:val="both"/>
        <w:rPr>
          <w:rFonts w:asciiTheme="minorHAnsi" w:hAnsiTheme="minorHAnsi" w:cstheme="minorHAnsi"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Purchasing Assistant</w:t>
      </w:r>
    </w:p>
    <w:p w:rsidR="00620A71" w:rsidRDefault="00620A71" w:rsidP="00620A71">
      <w:pPr>
        <w:ind w:firstLine="720"/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 the first point of contact for budget holders who wish to make purchases from their budgets</w:t>
      </w: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Comparing suppliers and placing orders for these products with a view to minimising the cost to the School</w:t>
      </w: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Receiving invoices or proofs of payment from suppliers and ensuring these are signed by budget holders in a timely manner</w:t>
      </w: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a copy of signed and approved invoices are sent to the purchasing ledger clerk in a timely manner</w:t>
      </w: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ordered items have been delivered to the School and liaising with Porters to ensure these are distributed to budget holders</w:t>
      </w:r>
    </w:p>
    <w:p w:rsidR="00620A71" w:rsidRDefault="00620A71" w:rsidP="00620A71">
      <w:pPr>
        <w:pStyle w:val="ListParagraph"/>
        <w:jc w:val="both"/>
        <w:rPr>
          <w:rFonts w:asciiTheme="minorHAnsi" w:hAnsiTheme="minorHAnsi" w:cstheme="minorHAnsi"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WisePay</w:t>
      </w:r>
      <w:proofErr w:type="spellEnd"/>
      <w:r>
        <w:rPr>
          <w:rFonts w:asciiTheme="minorHAnsi" w:hAnsiTheme="minorHAnsi" w:cstheme="minorHAnsi"/>
          <w:b/>
        </w:rPr>
        <w:t xml:space="preserve"> and School Trip Administrator</w:t>
      </w:r>
    </w:p>
    <w:p w:rsidR="00620A71" w:rsidRDefault="00620A71" w:rsidP="00620A71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Providing assistance to</w:t>
      </w:r>
      <w:proofErr w:type="gramEnd"/>
      <w:r>
        <w:rPr>
          <w:rFonts w:asciiTheme="minorHAnsi" w:hAnsiTheme="minorHAnsi" w:cstheme="minorHAnsi"/>
        </w:rPr>
        <w:t xml:space="preserve"> Trip Leaders in respect of setting up a trip on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Liaising with Trip Leaders in respect of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  <w:r>
        <w:rPr>
          <w:rFonts w:asciiTheme="minorHAnsi" w:hAnsiTheme="minorHAnsi" w:cstheme="minorHAnsi"/>
        </w:rPr>
        <w:t xml:space="preserve"> entries and contacting non-payers to chase for payment</w:t>
      </w:r>
    </w:p>
    <w:p w:rsidR="00620A71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Coordinating with Head of Transport in respect of bookings for transport for trips</w:t>
      </w:r>
    </w:p>
    <w:p w:rsidR="00620A71" w:rsidRPr="00977CF6" w:rsidRDefault="00620A71" w:rsidP="00620A71">
      <w:pPr>
        <w:pStyle w:val="ListParagraph"/>
        <w:numPr>
          <w:ilvl w:val="0"/>
          <w:numId w:val="31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Coordination of trip payments and other details with Bursar’s Office</w:t>
      </w:r>
    </w:p>
    <w:p w:rsidR="00620A71" w:rsidRDefault="00620A71" w:rsidP="00620A71">
      <w:pPr>
        <w:pStyle w:val="ListParagraph"/>
        <w:jc w:val="both"/>
        <w:rPr>
          <w:rFonts w:asciiTheme="minorHAnsi" w:hAnsiTheme="minorHAnsi" w:cstheme="minorHAnsi"/>
        </w:rPr>
      </w:pPr>
    </w:p>
    <w:p w:rsidR="00620A71" w:rsidRDefault="00620A71" w:rsidP="00620A7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Activities Week</w:t>
      </w:r>
    </w:p>
    <w:p w:rsidR="00620A71" w:rsidRDefault="00620A71" w:rsidP="00620A71">
      <w:pPr>
        <w:ind w:left="720"/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Providing assistance to</w:t>
      </w:r>
      <w:proofErr w:type="gramEnd"/>
      <w:r>
        <w:rPr>
          <w:rFonts w:asciiTheme="minorHAnsi" w:hAnsiTheme="minorHAnsi" w:cstheme="minorHAnsi"/>
        </w:rPr>
        <w:t xml:space="preserve"> the member of staff responsible for coordinating Activities Week</w:t>
      </w:r>
      <w:r>
        <w:rPr>
          <w:rFonts w:asciiTheme="minorHAnsi" w:hAnsiTheme="minorHAnsi" w:cstheme="minorHAnsi"/>
        </w:rPr>
        <w:tab/>
      </w:r>
    </w:p>
    <w:p w:rsidR="00620A71" w:rsidRDefault="00620A71" w:rsidP="00620A7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Liaising with the Activities Week Co-ordinator in respect of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  <w:r>
        <w:rPr>
          <w:rFonts w:asciiTheme="minorHAnsi" w:hAnsiTheme="minorHAnsi" w:cstheme="minorHAnsi"/>
        </w:rPr>
        <w:t xml:space="preserve"> entries and chasing non-payers</w:t>
      </w:r>
    </w:p>
    <w:p w:rsidR="00620A71" w:rsidRDefault="00620A71" w:rsidP="00620A7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Coordinating with the Head of Transport in respect of bookings for transport for Activities Week</w:t>
      </w:r>
    </w:p>
    <w:p w:rsidR="00620A71" w:rsidRDefault="00620A71" w:rsidP="00620A7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Coordination of Activities Week payments and other details with Bursar’s Office</w:t>
      </w:r>
    </w:p>
    <w:p w:rsidR="00620A71" w:rsidRDefault="00620A71" w:rsidP="00620A71">
      <w:pPr>
        <w:ind w:left="360"/>
        <w:jc w:val="both"/>
        <w:rPr>
          <w:rFonts w:asciiTheme="minorHAnsi" w:hAnsiTheme="minorHAnsi" w:cstheme="minorHAnsi"/>
          <w:b/>
        </w:rPr>
      </w:pPr>
    </w:p>
    <w:p w:rsidR="00620A71" w:rsidRDefault="00620A71" w:rsidP="00620A71">
      <w:pPr>
        <w:jc w:val="both"/>
        <w:rPr>
          <w:b/>
          <w:iCs/>
        </w:rPr>
      </w:pPr>
      <w:r w:rsidRPr="00AE5CE3">
        <w:rPr>
          <w:b/>
          <w:iCs/>
        </w:rPr>
        <w:t>General responsibilities</w:t>
      </w:r>
      <w:r>
        <w:rPr>
          <w:b/>
          <w:iCs/>
        </w:rPr>
        <w:t xml:space="preserve">: </w:t>
      </w:r>
    </w:p>
    <w:p w:rsidR="00620A71" w:rsidRPr="00417E02" w:rsidRDefault="00620A71" w:rsidP="00620A71">
      <w:pPr>
        <w:ind w:left="360"/>
        <w:jc w:val="both"/>
        <w:rPr>
          <w:iCs/>
          <w:color w:val="auto"/>
        </w:rPr>
      </w:pPr>
      <w:r>
        <w:rPr>
          <w:b/>
          <w:iCs/>
        </w:rPr>
        <w:tab/>
      </w: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rPr>
          <w:rFonts w:asciiTheme="minorHAnsi" w:hAnsiTheme="minorHAnsi"/>
          <w:color w:val="auto"/>
        </w:rPr>
      </w:pPr>
      <w:r w:rsidRPr="00DE3E4D">
        <w:rPr>
          <w:rFonts w:asciiTheme="minorHAnsi" w:hAnsiTheme="minorHAnsi"/>
          <w:color w:val="auto"/>
        </w:rPr>
        <w:t xml:space="preserve">Maintain a clear and orderly working environment. </w:t>
      </w:r>
    </w:p>
    <w:p w:rsidR="00620A71" w:rsidRPr="00417E02" w:rsidRDefault="00620A71" w:rsidP="00620A71">
      <w:pPr>
        <w:ind w:left="360"/>
        <w:contextualSpacing/>
        <w:rPr>
          <w:rFonts w:asciiTheme="minorHAnsi" w:hAnsiTheme="minorHAnsi"/>
          <w:color w:val="auto"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eastAsia="Times New Roman"/>
          <w:color w:val="auto"/>
        </w:rPr>
      </w:pPr>
      <w:r w:rsidRPr="00DE3E4D">
        <w:rPr>
          <w:rFonts w:eastAsia="Times New Roman"/>
          <w:color w:val="auto"/>
        </w:rPr>
        <w:t>Maintain a smart appearance at all times in keeping with the School’s image.</w:t>
      </w:r>
    </w:p>
    <w:p w:rsidR="00620A71" w:rsidRPr="00417E02" w:rsidRDefault="00620A71" w:rsidP="00620A71">
      <w:pPr>
        <w:ind w:left="360"/>
        <w:contextualSpacing/>
      </w:pPr>
    </w:p>
    <w:p w:rsidR="00620A71" w:rsidRPr="00417E02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417E02">
        <w:rPr>
          <w:szCs w:val="24"/>
        </w:rPr>
        <w:t>Set a good example in terms of punctuality and attendance.</w:t>
      </w:r>
    </w:p>
    <w:p w:rsidR="00620A71" w:rsidRDefault="00620A71" w:rsidP="00620A71">
      <w:pPr>
        <w:pStyle w:val="ListParagraph"/>
        <w:ind w:left="360"/>
        <w:rPr>
          <w:iCs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DE3E4D">
        <w:rPr>
          <w:rFonts w:asciiTheme="minorHAnsi" w:hAnsiTheme="minorHAnsi"/>
        </w:rPr>
        <w:t xml:space="preserve">Participate in training, other learning activities and performance development as required </w:t>
      </w:r>
    </w:p>
    <w:p w:rsidR="00620A71" w:rsidRDefault="00620A71" w:rsidP="00620A71">
      <w:pPr>
        <w:pStyle w:val="ListParagraph"/>
        <w:ind w:left="360"/>
        <w:rPr>
          <w:rFonts w:asciiTheme="minorHAnsi" w:hAnsiTheme="minorHAnsi"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DE3E4D">
        <w:rPr>
          <w:rFonts w:asciiTheme="minorHAnsi" w:hAnsiTheme="minorHAnsi"/>
        </w:rPr>
        <w:t xml:space="preserve">Attend and participate in relevant meetings as required </w:t>
      </w:r>
    </w:p>
    <w:p w:rsidR="00620A71" w:rsidRDefault="00620A71" w:rsidP="00620A71">
      <w:pPr>
        <w:pStyle w:val="ListParagraph"/>
        <w:ind w:left="360"/>
        <w:rPr>
          <w:rFonts w:asciiTheme="minorHAnsi" w:hAnsiTheme="minorHAnsi"/>
        </w:rPr>
      </w:pPr>
    </w:p>
    <w:p w:rsidR="00620A71" w:rsidRPr="00F86E3A" w:rsidRDefault="00620A71" w:rsidP="00620A71">
      <w:pPr>
        <w:pStyle w:val="ListParagraph"/>
        <w:numPr>
          <w:ilvl w:val="0"/>
          <w:numId w:val="34"/>
        </w:numPr>
        <w:spacing w:after="35" w:line="247" w:lineRule="auto"/>
        <w:ind w:left="720" w:right="31"/>
        <w:jc w:val="both"/>
      </w:pPr>
      <w:r w:rsidRPr="00F86E3A">
        <w:t>Undertake and document a performance review</w:t>
      </w:r>
      <w:r>
        <w:t xml:space="preserve"> with the line manager </w:t>
      </w:r>
      <w:r w:rsidRPr="00F86E3A">
        <w:t xml:space="preserve">in accordance with the School’s </w:t>
      </w:r>
      <w:r>
        <w:t xml:space="preserve">performance management review process </w:t>
      </w:r>
    </w:p>
    <w:p w:rsidR="00620A71" w:rsidRDefault="00620A71" w:rsidP="00620A71">
      <w:pPr>
        <w:pStyle w:val="ListParagraph"/>
        <w:ind w:left="360"/>
        <w:rPr>
          <w:rFonts w:asciiTheme="minorHAnsi" w:eastAsia="Times New Roman" w:hAnsiTheme="minorHAnsi" w:cstheme="minorHAnsi"/>
          <w:color w:val="auto"/>
          <w:lang w:eastAsia="en-GB"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DE3E4D">
        <w:rPr>
          <w:rFonts w:asciiTheme="minorHAnsi" w:hAnsiTheme="minorHAnsi"/>
        </w:rPr>
        <w:t>Be aware of and comply with policies and procedures relating to child protection, equal opportunities, health and safety, confidentiality and data protection reporting all concerns to an appropriate person.</w:t>
      </w:r>
    </w:p>
    <w:p w:rsidR="00620A71" w:rsidRPr="00DE3E4D" w:rsidRDefault="00620A71" w:rsidP="00620A71">
      <w:pPr>
        <w:pStyle w:val="ListParagraph"/>
        <w:ind w:left="1080"/>
        <w:rPr>
          <w:rFonts w:asciiTheme="minorHAnsi" w:eastAsia="Times New Roman" w:hAnsiTheme="minorHAnsi" w:cstheme="minorHAnsi"/>
          <w:color w:val="auto"/>
          <w:lang w:eastAsia="en-GB"/>
        </w:rPr>
      </w:pPr>
    </w:p>
    <w:p w:rsidR="00620A71" w:rsidRPr="006252DA" w:rsidRDefault="00620A71" w:rsidP="00620A71">
      <w:pPr>
        <w:pStyle w:val="ListParagraph"/>
        <w:numPr>
          <w:ilvl w:val="0"/>
          <w:numId w:val="25"/>
        </w:numPr>
        <w:jc w:val="both"/>
      </w:pPr>
      <w:r w:rsidRPr="006252DA">
        <w:t xml:space="preserve">Maintain appropriate confidentiality according to </w:t>
      </w:r>
      <w:r>
        <w:t>the School</w:t>
      </w:r>
      <w:r w:rsidRPr="006252DA">
        <w:t xml:space="preserve"> and legal requirements</w:t>
      </w:r>
      <w:r>
        <w:t>.</w:t>
      </w:r>
    </w:p>
    <w:p w:rsidR="00620A71" w:rsidRPr="00DE3E4D" w:rsidRDefault="00620A71" w:rsidP="00620A71">
      <w:pPr>
        <w:ind w:left="36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</w:p>
    <w:p w:rsidR="00620A71" w:rsidRPr="00461F4A" w:rsidRDefault="00620A71" w:rsidP="00620A71">
      <w:pPr>
        <w:pStyle w:val="ListParagraph"/>
        <w:numPr>
          <w:ilvl w:val="0"/>
          <w:numId w:val="34"/>
        </w:numPr>
        <w:ind w:left="720"/>
        <w:rPr>
          <w:iCs/>
        </w:rPr>
      </w:pPr>
      <w:r w:rsidRPr="00461F4A">
        <w:rPr>
          <w:iCs/>
        </w:rPr>
        <w:t xml:space="preserve">Contribute to the overall ethos, work and aims of the School </w:t>
      </w:r>
    </w:p>
    <w:p w:rsidR="00620A71" w:rsidRDefault="00620A71" w:rsidP="00620A71">
      <w:pPr>
        <w:pStyle w:val="ListParagraph"/>
        <w:ind w:left="360"/>
        <w:rPr>
          <w:rFonts w:asciiTheme="minorHAnsi" w:hAnsiTheme="minorHAnsi"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DE3E4D">
        <w:rPr>
          <w:rFonts w:asciiTheme="minorHAnsi" w:hAnsiTheme="minorHAnsi"/>
        </w:rPr>
        <w:t xml:space="preserve">Appreciate and support the roles of other professionals </w:t>
      </w:r>
    </w:p>
    <w:p w:rsidR="00620A71" w:rsidRPr="00DE3E4D" w:rsidRDefault="00620A71" w:rsidP="00620A71">
      <w:pPr>
        <w:pStyle w:val="ListParagraph"/>
        <w:ind w:left="1080"/>
        <w:rPr>
          <w:rFonts w:asciiTheme="minorHAnsi" w:eastAsia="Times New Roman" w:hAnsiTheme="minorHAnsi" w:cstheme="minorHAnsi"/>
          <w:color w:val="auto"/>
          <w:lang w:eastAsia="en-GB"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>
        <w:rPr>
          <w:rFonts w:asciiTheme="minorHAnsi" w:eastAsia="Times New Roman" w:hAnsiTheme="minorHAnsi" w:cstheme="minorHAnsi"/>
          <w:color w:val="auto"/>
          <w:lang w:eastAsia="en-GB"/>
        </w:rPr>
        <w:t>To have an awareness of the day to day issues within the School and ensure communication systems are effective between all relevant departments within the School.</w:t>
      </w:r>
    </w:p>
    <w:p w:rsidR="00620A71" w:rsidRDefault="00620A71" w:rsidP="00620A71">
      <w:pPr>
        <w:pStyle w:val="ListParagraph"/>
        <w:ind w:left="360"/>
        <w:rPr>
          <w:rFonts w:asciiTheme="minorHAnsi" w:hAnsiTheme="minorHAnsi"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 w:rsidRPr="00DE3E4D">
        <w:rPr>
          <w:rFonts w:asciiTheme="minorHAnsi" w:hAnsiTheme="minorHAnsi"/>
        </w:rPr>
        <w:t>Promote equality as an integral part of the role and treat everyone with fairness and dignity.</w:t>
      </w:r>
    </w:p>
    <w:p w:rsidR="00620A71" w:rsidRDefault="00620A71" w:rsidP="00620A71">
      <w:pPr>
        <w:pStyle w:val="ListParagraph"/>
        <w:ind w:left="360"/>
        <w:rPr>
          <w:rFonts w:asciiTheme="minorHAnsi" w:hAnsiTheme="minorHAnsi"/>
        </w:rPr>
      </w:pPr>
    </w:p>
    <w:p w:rsidR="00620A71" w:rsidRPr="00461F4A" w:rsidRDefault="00620A71" w:rsidP="00620A71">
      <w:pPr>
        <w:pStyle w:val="ListParagraph"/>
        <w:numPr>
          <w:ilvl w:val="0"/>
          <w:numId w:val="34"/>
        </w:numPr>
        <w:ind w:left="720"/>
        <w:jc w:val="both"/>
        <w:rPr>
          <w:rFonts w:asciiTheme="minorHAnsi" w:eastAsia="Times New Roman" w:hAnsiTheme="minorHAnsi" w:cstheme="minorHAnsi"/>
          <w:color w:val="auto"/>
          <w:lang w:eastAsia="en-GB"/>
        </w:rPr>
      </w:pPr>
      <w:r>
        <w:t>Carry out any other duties as may be reasonably required appropriate to the post</w:t>
      </w:r>
      <w:r w:rsidRPr="00461F4A">
        <w:rPr>
          <w:b/>
        </w:rPr>
        <w:t xml:space="preserve"> </w:t>
      </w:r>
    </w:p>
    <w:p w:rsidR="00620A71" w:rsidRPr="00372094" w:rsidRDefault="00620A71" w:rsidP="00620A71">
      <w:pPr>
        <w:spacing w:line="256" w:lineRule="auto"/>
        <w:ind w:left="360"/>
        <w:rPr>
          <w:rFonts w:asciiTheme="minorHAnsi" w:hAnsiTheme="minorHAnsi" w:cstheme="minorHAnsi"/>
          <w:b/>
        </w:rPr>
      </w:pPr>
    </w:p>
    <w:p w:rsidR="00620A71" w:rsidRPr="00DE3E4D" w:rsidRDefault="00620A71" w:rsidP="00620A71">
      <w:pPr>
        <w:pStyle w:val="ListParagraph"/>
        <w:numPr>
          <w:ilvl w:val="0"/>
          <w:numId w:val="34"/>
        </w:numPr>
        <w:ind w:left="720"/>
        <w:rPr>
          <w:rFonts w:asciiTheme="minorHAnsi" w:hAnsiTheme="minorHAnsi" w:cstheme="minorHAnsi"/>
        </w:rPr>
      </w:pPr>
      <w:r w:rsidRPr="00DE3E4D">
        <w:rPr>
          <w:rFonts w:asciiTheme="minorHAnsi" w:hAnsiTheme="minorHAnsi" w:cstheme="minorHAnsi"/>
        </w:rPr>
        <w:t>Employees must be aware of the responsibility placed on them under the Health &amp; Safety at Work Act (1974) to ensure that agreed safety procedures are carried out to maintain a safe environment for employees, pupils and visitors.</w:t>
      </w:r>
    </w:p>
    <w:p w:rsidR="00620A71" w:rsidRDefault="00620A71" w:rsidP="00620A71">
      <w:pPr>
        <w:rPr>
          <w:szCs w:val="20"/>
        </w:rPr>
      </w:pPr>
    </w:p>
    <w:p w:rsidR="00620A71" w:rsidRDefault="00620A71" w:rsidP="00620A71">
      <w:pPr>
        <w:rPr>
          <w:rFonts w:asciiTheme="minorHAnsi" w:hAnsiTheme="minorHAnsi" w:cstheme="minorHAnsi"/>
        </w:rPr>
      </w:pPr>
      <w:r w:rsidRPr="0099671F">
        <w:rPr>
          <w:szCs w:val="20"/>
        </w:rPr>
        <w:t>This</w:t>
      </w:r>
      <w:r>
        <w:rPr>
          <w:szCs w:val="20"/>
        </w:rPr>
        <w:t xml:space="preserve"> job description is not exhaustive and will be subject to periodic review.  It may be amended to meet the changing needs of the School.  </w:t>
      </w:r>
    </w:p>
    <w:p w:rsidR="00CD253E" w:rsidRDefault="00CD253E" w:rsidP="00903831">
      <w:pPr>
        <w:rPr>
          <w:rFonts w:asciiTheme="minorHAnsi" w:hAnsiTheme="minorHAnsi"/>
          <w:b/>
        </w:rPr>
      </w:pPr>
    </w:p>
    <w:p w:rsidR="00457EC0" w:rsidRDefault="00457EC0" w:rsidP="00457EC0">
      <w:pPr>
        <w:rPr>
          <w:rFonts w:asciiTheme="minorHAnsi" w:hAnsiTheme="minorHAnsi" w:cstheme="minorHAnsi"/>
        </w:rPr>
      </w:pPr>
    </w:p>
    <w:p w:rsidR="00E617F6" w:rsidRDefault="00E617F6" w:rsidP="00457EC0">
      <w:pPr>
        <w:rPr>
          <w:rFonts w:asciiTheme="minorHAnsi" w:hAnsiTheme="minorHAnsi" w:cstheme="minorHAnsi"/>
        </w:rPr>
      </w:pPr>
    </w:p>
    <w:p w:rsidR="00E617F6" w:rsidRDefault="00E617F6" w:rsidP="00457EC0">
      <w:pPr>
        <w:rPr>
          <w:rFonts w:asciiTheme="minorHAnsi" w:hAnsiTheme="minorHAnsi" w:cstheme="minorHAnsi"/>
        </w:rPr>
      </w:pPr>
    </w:p>
    <w:p w:rsidR="00A2445A" w:rsidRDefault="00CB6FDA" w:rsidP="00A2445A">
      <w:pPr>
        <w:jc w:val="both"/>
      </w:pPr>
      <w:r>
        <w:rPr>
          <w:b/>
        </w:rPr>
        <w:t>P</w:t>
      </w:r>
      <w:r w:rsidR="00A2445A" w:rsidRPr="00E35E00">
        <w:rPr>
          <w:b/>
        </w:rPr>
        <w:t>erson Specification</w:t>
      </w:r>
      <w:r w:rsidR="00A2445A">
        <w:t xml:space="preserve"> </w:t>
      </w:r>
    </w:p>
    <w:p w:rsidR="00A2445A" w:rsidRDefault="00A2445A" w:rsidP="00A2445A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659"/>
      </w:tblGrid>
      <w:tr w:rsidR="00A2445A" w:rsidTr="001F25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45A" w:rsidRDefault="00A2445A" w:rsidP="001F25C9">
            <w:pPr>
              <w:jc w:val="both"/>
              <w:rPr>
                <w:b/>
              </w:rPr>
            </w:pPr>
          </w:p>
          <w:p w:rsidR="00A2445A" w:rsidRDefault="00A2445A" w:rsidP="001F25C9">
            <w:pPr>
              <w:jc w:val="both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445A" w:rsidRDefault="00A2445A" w:rsidP="001F25C9">
            <w:pPr>
              <w:jc w:val="both"/>
              <w:rPr>
                <w:b/>
              </w:rPr>
            </w:pPr>
          </w:p>
          <w:p w:rsidR="00A2445A" w:rsidRDefault="00A2445A" w:rsidP="001F25C9">
            <w:pPr>
              <w:jc w:val="both"/>
              <w:rPr>
                <w:b/>
              </w:rPr>
            </w:pPr>
            <w:r>
              <w:rPr>
                <w:b/>
              </w:rPr>
              <w:t>Essential or Desirable?</w:t>
            </w:r>
          </w:p>
        </w:tc>
      </w:tr>
      <w:tr w:rsidR="00A2445A" w:rsidTr="001F25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  <w:r>
              <w:rPr>
                <w:b/>
              </w:rPr>
              <w:t>Qualifications/Education/Training:</w:t>
            </w:r>
          </w:p>
          <w:p w:rsidR="00A2445A" w:rsidRDefault="00A2445A" w:rsidP="001F25C9">
            <w:pPr>
              <w:jc w:val="both"/>
              <w:rPr>
                <w:b/>
              </w:rPr>
            </w:pPr>
          </w:p>
          <w:p w:rsidR="00A2445A" w:rsidRDefault="00A2445A" w:rsidP="001F25C9">
            <w:pPr>
              <w:jc w:val="both"/>
            </w:pPr>
            <w:r>
              <w:t>A good level of general education (including GCSE English and Maths)</w:t>
            </w: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A commitment to continuing professional development</w:t>
            </w:r>
          </w:p>
          <w:p w:rsidR="00A2445A" w:rsidRDefault="00A2445A" w:rsidP="001F25C9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 xml:space="preserve">Essential </w:t>
            </w:r>
          </w:p>
        </w:tc>
      </w:tr>
      <w:tr w:rsidR="00A2445A" w:rsidTr="001F25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  <w:r>
              <w:rPr>
                <w:b/>
              </w:rPr>
              <w:t>Experience:</w:t>
            </w:r>
          </w:p>
          <w:p w:rsidR="00A2445A" w:rsidRDefault="00A2445A" w:rsidP="001F25C9">
            <w:pPr>
              <w:jc w:val="both"/>
              <w:rPr>
                <w:b/>
              </w:rPr>
            </w:pPr>
          </w:p>
          <w:p w:rsidR="005B00E1" w:rsidRDefault="005B00E1" w:rsidP="005B00E1">
            <w:pPr>
              <w:jc w:val="both"/>
            </w:pPr>
            <w:r>
              <w:t xml:space="preserve">General Office administration </w:t>
            </w:r>
          </w:p>
          <w:p w:rsidR="005B00E1" w:rsidRDefault="005B00E1" w:rsidP="001F25C9">
            <w:pPr>
              <w:jc w:val="both"/>
            </w:pPr>
          </w:p>
          <w:p w:rsidR="00A2445A" w:rsidRDefault="00957720" w:rsidP="001F25C9">
            <w:pPr>
              <w:jc w:val="both"/>
            </w:pPr>
            <w:r>
              <w:t>Experience of dealing effectively with</w:t>
            </w:r>
            <w:r w:rsidR="00F37EC6">
              <w:t xml:space="preserve"> colleagues and </w:t>
            </w:r>
            <w:r w:rsidR="005B00E1">
              <w:t>providers</w:t>
            </w: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Experience of working in the school secto</w:t>
            </w:r>
            <w:r w:rsidR="007D076F">
              <w:t>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Desirable</w:t>
            </w:r>
          </w:p>
          <w:p w:rsidR="00A2445A" w:rsidRDefault="00A2445A" w:rsidP="001F25C9">
            <w:pPr>
              <w:jc w:val="both"/>
            </w:pPr>
          </w:p>
        </w:tc>
      </w:tr>
      <w:tr w:rsidR="00A2445A" w:rsidTr="001F25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  <w:r>
              <w:rPr>
                <w:b/>
              </w:rPr>
              <w:t>Knowledge</w:t>
            </w:r>
          </w:p>
          <w:p w:rsidR="00957720" w:rsidRDefault="00957720" w:rsidP="001F25C9">
            <w:pPr>
              <w:jc w:val="both"/>
            </w:pPr>
          </w:p>
          <w:p w:rsidR="00A2445A" w:rsidRDefault="00E617F6" w:rsidP="001F25C9">
            <w:pPr>
              <w:jc w:val="both"/>
            </w:pPr>
            <w:r>
              <w:t>Good k</w:t>
            </w:r>
            <w:r w:rsidR="00D053F9">
              <w:t xml:space="preserve">nowledge of </w:t>
            </w:r>
            <w:r w:rsidR="00957720">
              <w:t>Micro</w:t>
            </w:r>
            <w:r w:rsidR="00D053F9">
              <w:t xml:space="preserve">soft Office </w:t>
            </w:r>
            <w:r w:rsidR="00957720">
              <w:t>Suite</w:t>
            </w:r>
            <w:r w:rsidR="00D053F9">
              <w:t xml:space="preserve">, </w:t>
            </w:r>
            <w:r w:rsidR="00A2445A">
              <w:t xml:space="preserve">internet and email. </w:t>
            </w:r>
          </w:p>
          <w:p w:rsidR="0070756F" w:rsidRDefault="0070756F" w:rsidP="001F25C9">
            <w:pPr>
              <w:jc w:val="both"/>
            </w:pPr>
          </w:p>
          <w:p w:rsidR="00A2445A" w:rsidRPr="0070756F" w:rsidRDefault="00957720" w:rsidP="00A2445A">
            <w:pPr>
              <w:jc w:val="both"/>
            </w:pPr>
            <w:r>
              <w:t xml:space="preserve">Knowledge of managing </w:t>
            </w:r>
            <w:r w:rsidR="0070756F">
              <w:t>computerised</w:t>
            </w:r>
            <w:r>
              <w:t xml:space="preserve"> da</w:t>
            </w:r>
            <w:r w:rsidR="0070756F">
              <w:t>t</w:t>
            </w:r>
            <w:r>
              <w:t xml:space="preserve">abases such as </w:t>
            </w:r>
            <w:proofErr w:type="spellStart"/>
            <w:r>
              <w:t>iS</w:t>
            </w:r>
            <w:r w:rsidR="0070756F">
              <w:t>AMS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70756F" w:rsidRDefault="0070756F" w:rsidP="001F25C9">
            <w:pPr>
              <w:jc w:val="both"/>
            </w:pPr>
          </w:p>
          <w:p w:rsidR="00A2445A" w:rsidRDefault="00957720" w:rsidP="001F25C9">
            <w:pPr>
              <w:jc w:val="both"/>
            </w:pPr>
            <w:r>
              <w:t>Desirable</w:t>
            </w:r>
          </w:p>
          <w:p w:rsidR="00A2445A" w:rsidRDefault="00A2445A" w:rsidP="001F25C9">
            <w:pPr>
              <w:jc w:val="both"/>
            </w:pPr>
          </w:p>
        </w:tc>
      </w:tr>
      <w:tr w:rsidR="00A2445A" w:rsidTr="001F25C9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  <w:r>
              <w:rPr>
                <w:b/>
              </w:rPr>
              <w:t>Skills and Personal Attributes:</w:t>
            </w:r>
          </w:p>
          <w:p w:rsidR="00374A11" w:rsidRDefault="00374A11" w:rsidP="001F25C9">
            <w:pPr>
              <w:jc w:val="both"/>
              <w:rPr>
                <w:b/>
              </w:rPr>
            </w:pPr>
          </w:p>
          <w:p w:rsidR="00374A11" w:rsidRDefault="00374A11" w:rsidP="00374A11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Excellent interpersonal skills</w:t>
            </w:r>
          </w:p>
          <w:p w:rsidR="00374A11" w:rsidRDefault="00374A11" w:rsidP="00374A11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E007D" w:rsidRDefault="00374A11" w:rsidP="00BE00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Excellent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 xml:space="preserve"> written and oral communication </w:t>
            </w:r>
            <w:r w:rsidR="00BE007D">
              <w:rPr>
                <w:rFonts w:asciiTheme="minorHAnsi" w:eastAsia="Times New Roman" w:hAnsiTheme="minorHAnsi" w:cstheme="minorHAnsi"/>
                <w:lang w:eastAsia="en-GB"/>
              </w:rPr>
              <w:t xml:space="preserve">and listening 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skills</w:t>
            </w:r>
          </w:p>
          <w:p w:rsidR="00BE007D" w:rsidRPr="005B00E1" w:rsidRDefault="00BE007D" w:rsidP="005B00E1">
            <w:pPr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E007D" w:rsidRPr="00BE007D" w:rsidRDefault="00374A11" w:rsidP="00BE00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BE007D">
              <w:rPr>
                <w:rFonts w:asciiTheme="minorHAnsi" w:eastAsia="Times New Roman" w:hAnsiTheme="minorHAnsi" w:cstheme="minorHAnsi"/>
                <w:lang w:eastAsia="en-GB"/>
              </w:rPr>
              <w:t>T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he ability to work under pressure and to tight deadlines</w:t>
            </w:r>
            <w:r w:rsidR="00BE007D">
              <w:t xml:space="preserve"> whilst maintaining a positive, professional attitude</w:t>
            </w:r>
          </w:p>
          <w:p w:rsidR="00374A11" w:rsidRPr="00374A11" w:rsidRDefault="00374A11" w:rsidP="00374A11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E007D" w:rsidRDefault="00374A11" w:rsidP="00BE00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G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ood organisational and time management skills</w:t>
            </w:r>
            <w:r w:rsidR="00BE007D">
              <w:rPr>
                <w:rFonts w:asciiTheme="minorHAnsi" w:eastAsia="Times New Roman" w:hAnsiTheme="minorHAnsi" w:cstheme="minorHAnsi"/>
                <w:lang w:eastAsia="en-GB"/>
              </w:rPr>
              <w:t xml:space="preserve"> with the ability to prioritise the workload</w:t>
            </w:r>
          </w:p>
          <w:p w:rsidR="00BE007D" w:rsidRPr="00374A11" w:rsidRDefault="00BE007D" w:rsidP="00BE007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C417D" w:rsidRDefault="00374A11" w:rsidP="00BC41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The ability to work on your own initiative</w:t>
            </w:r>
            <w:r w:rsidR="00BE007D">
              <w:rPr>
                <w:rFonts w:asciiTheme="minorHAnsi" w:eastAsia="Times New Roman" w:hAnsiTheme="minorHAnsi" w:cstheme="minorHAnsi"/>
                <w:lang w:eastAsia="en-GB"/>
              </w:rPr>
              <w:t xml:space="preserve"> and a part of a team </w:t>
            </w:r>
          </w:p>
          <w:p w:rsidR="00BC417D" w:rsidRPr="00374A11" w:rsidRDefault="00BC417D" w:rsidP="00BC417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C417D" w:rsidRPr="005B00E1" w:rsidRDefault="001460A3" w:rsidP="00BC417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t xml:space="preserve">Ability to interact positively with </w:t>
            </w:r>
            <w:r w:rsidR="00BE007D">
              <w:t xml:space="preserve">providers and </w:t>
            </w:r>
            <w:r w:rsidR="00BC417D">
              <w:t>c</w:t>
            </w:r>
            <w:r>
              <w:t xml:space="preserve">olleagues </w:t>
            </w:r>
            <w:r w:rsidR="00BC417D">
              <w:t xml:space="preserve">and </w:t>
            </w:r>
            <w:r w:rsidR="00BC417D" w:rsidRPr="00BC417D">
              <w:rPr>
                <w:rFonts w:asciiTheme="minorHAnsi" w:hAnsiTheme="minorHAnsi" w:cstheme="minorHAnsi"/>
              </w:rPr>
              <w:t>develop and maintain productive working relationships.</w:t>
            </w:r>
          </w:p>
          <w:p w:rsidR="005B00E1" w:rsidRPr="005B00E1" w:rsidRDefault="005B00E1" w:rsidP="005B00E1">
            <w:pPr>
              <w:pStyle w:val="ListParagrap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5B00E1" w:rsidRPr="00BC417D" w:rsidRDefault="005B00E1" w:rsidP="00BC417D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Ability to research and analyse</w:t>
            </w:r>
          </w:p>
          <w:p w:rsidR="00BC417D" w:rsidRPr="00BC417D" w:rsidRDefault="00BC417D" w:rsidP="00BC417D">
            <w:pPr>
              <w:pStyle w:val="ListParagraph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C417D" w:rsidRDefault="00BC417D" w:rsidP="00BC41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H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one</w:t>
            </w:r>
            <w:bookmarkStart w:id="0" w:name="_GoBack"/>
            <w:bookmarkEnd w:id="0"/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sty and reliability</w:t>
            </w:r>
          </w:p>
          <w:p w:rsidR="00BC417D" w:rsidRPr="00374A11" w:rsidRDefault="00BC417D" w:rsidP="00BC417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C417D" w:rsidRDefault="00BC417D" w:rsidP="00BC41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A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ttention to detail</w:t>
            </w:r>
          </w:p>
          <w:p w:rsidR="00BC417D" w:rsidRDefault="00BC417D" w:rsidP="0001107D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C417D" w:rsidRPr="00374A11" w:rsidRDefault="00BC417D" w:rsidP="00BC41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D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iscretion and an understanding of confidentiality issues</w:t>
            </w:r>
          </w:p>
          <w:p w:rsidR="00BC417D" w:rsidRDefault="00BC417D" w:rsidP="00BC417D">
            <w:pPr>
              <w:shd w:val="clear" w:color="auto" w:fill="FFFFFF"/>
              <w:spacing w:before="100" w:beforeAutospacing="1" w:after="100" w:afterAutospacing="1"/>
              <w:ind w:left="360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</w:p>
          <w:p w:rsidR="00BC417D" w:rsidRDefault="00BC417D" w:rsidP="00BC41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P</w:t>
            </w:r>
            <w:r w:rsidRPr="00374A11">
              <w:rPr>
                <w:rFonts w:asciiTheme="minorHAnsi" w:eastAsia="Times New Roman" w:hAnsiTheme="minorHAnsi" w:cstheme="minorHAnsi"/>
                <w:lang w:eastAsia="en-GB"/>
              </w:rPr>
              <w:t>unctuality and reliability</w:t>
            </w:r>
          </w:p>
          <w:p w:rsidR="00BC417D" w:rsidRDefault="00BC417D" w:rsidP="00BC417D"/>
          <w:p w:rsidR="00A2445A" w:rsidRPr="00BC417D" w:rsidRDefault="00A2445A" w:rsidP="00BC417D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contextualSpacing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t xml:space="preserve">Enthusiasm, willingness and flexibility </w:t>
            </w:r>
          </w:p>
          <w:p w:rsidR="009A1CCC" w:rsidRDefault="009A1CCC" w:rsidP="001F25C9">
            <w:pPr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5A" w:rsidRDefault="00A2445A" w:rsidP="001F25C9">
            <w:pPr>
              <w:jc w:val="both"/>
              <w:rPr>
                <w:b/>
              </w:rPr>
            </w:pPr>
          </w:p>
          <w:p w:rsidR="00A2445A" w:rsidRDefault="00A2445A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A2445A" w:rsidRDefault="00A2445A" w:rsidP="001F25C9">
            <w:pPr>
              <w:jc w:val="both"/>
            </w:pPr>
          </w:p>
          <w:p w:rsidR="00BC417D" w:rsidRDefault="00A2445A" w:rsidP="001F25C9">
            <w:pPr>
              <w:jc w:val="both"/>
            </w:pPr>
            <w:r>
              <w:t>Essentia</w:t>
            </w:r>
            <w:r w:rsidR="005B00E1">
              <w:t>l</w:t>
            </w:r>
          </w:p>
          <w:p w:rsidR="00BC417D" w:rsidRDefault="00BC417D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 xml:space="preserve">Essential </w:t>
            </w:r>
          </w:p>
          <w:p w:rsidR="00A2445A" w:rsidRDefault="00A2445A" w:rsidP="001F25C9">
            <w:pPr>
              <w:jc w:val="both"/>
            </w:pPr>
          </w:p>
          <w:p w:rsidR="00BE007D" w:rsidRDefault="00BE007D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BE007D" w:rsidRDefault="00BE007D" w:rsidP="001F25C9">
            <w:pPr>
              <w:jc w:val="both"/>
            </w:pPr>
          </w:p>
          <w:p w:rsidR="00BE007D" w:rsidRDefault="00BE007D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>
              <w:t>Essential</w:t>
            </w:r>
          </w:p>
          <w:p w:rsidR="00BE007D" w:rsidRDefault="00BE007D" w:rsidP="001F25C9">
            <w:pPr>
              <w:jc w:val="both"/>
            </w:pPr>
          </w:p>
          <w:p w:rsidR="00BC417D" w:rsidRDefault="00BC417D" w:rsidP="001F25C9">
            <w:pPr>
              <w:jc w:val="both"/>
            </w:pPr>
          </w:p>
          <w:p w:rsidR="00A2445A" w:rsidRPr="00054038" w:rsidRDefault="00A2445A" w:rsidP="001F25C9">
            <w:pPr>
              <w:jc w:val="both"/>
            </w:pPr>
            <w:r w:rsidRPr="00054038">
              <w:t xml:space="preserve">Essential </w:t>
            </w:r>
          </w:p>
          <w:p w:rsidR="00BE007D" w:rsidRDefault="00BE007D" w:rsidP="001F25C9">
            <w:pPr>
              <w:jc w:val="both"/>
            </w:pPr>
          </w:p>
          <w:p w:rsidR="00BC417D" w:rsidRDefault="00BC417D" w:rsidP="001F25C9">
            <w:pPr>
              <w:jc w:val="both"/>
            </w:pPr>
          </w:p>
          <w:p w:rsidR="005B00E1" w:rsidRDefault="005B00E1" w:rsidP="001F25C9">
            <w:pPr>
              <w:jc w:val="both"/>
            </w:pPr>
            <w:r>
              <w:t xml:space="preserve">Essential </w:t>
            </w:r>
          </w:p>
          <w:p w:rsidR="005B00E1" w:rsidRDefault="005B00E1" w:rsidP="001F25C9">
            <w:pPr>
              <w:jc w:val="both"/>
            </w:pPr>
          </w:p>
          <w:p w:rsidR="005B00E1" w:rsidRDefault="005B00E1" w:rsidP="001F25C9">
            <w:pPr>
              <w:jc w:val="both"/>
            </w:pPr>
          </w:p>
          <w:p w:rsidR="00A2445A" w:rsidRDefault="00A2445A" w:rsidP="001F25C9">
            <w:pPr>
              <w:jc w:val="both"/>
              <w:rPr>
                <w:b/>
              </w:rPr>
            </w:pPr>
            <w:r w:rsidRPr="00054038">
              <w:t>Essential</w:t>
            </w:r>
            <w:r>
              <w:rPr>
                <w:b/>
              </w:rPr>
              <w:t xml:space="preserve"> </w:t>
            </w:r>
          </w:p>
          <w:p w:rsidR="00BE007D" w:rsidRDefault="00BE007D" w:rsidP="001F25C9">
            <w:pPr>
              <w:jc w:val="both"/>
            </w:pPr>
          </w:p>
          <w:p w:rsidR="00A2445A" w:rsidRDefault="00A2445A" w:rsidP="001F25C9">
            <w:pPr>
              <w:jc w:val="both"/>
            </w:pPr>
            <w:r w:rsidRPr="00054038">
              <w:t xml:space="preserve">Essential </w:t>
            </w:r>
          </w:p>
          <w:p w:rsidR="00BE007D" w:rsidRDefault="00BE007D" w:rsidP="009A1CCC">
            <w:pPr>
              <w:jc w:val="both"/>
            </w:pPr>
          </w:p>
          <w:p w:rsidR="00A5079F" w:rsidRDefault="00A5079F" w:rsidP="009A1CCC">
            <w:pPr>
              <w:jc w:val="both"/>
            </w:pPr>
            <w:r>
              <w:t>Essential</w:t>
            </w:r>
          </w:p>
          <w:p w:rsidR="00A5079F" w:rsidRDefault="00A5079F" w:rsidP="009A1CCC">
            <w:pPr>
              <w:jc w:val="both"/>
            </w:pPr>
          </w:p>
          <w:p w:rsidR="00E617F6" w:rsidRDefault="00E617F6" w:rsidP="009A1CCC">
            <w:pPr>
              <w:jc w:val="both"/>
            </w:pPr>
          </w:p>
          <w:p w:rsidR="00BE007D" w:rsidRDefault="009A1CCC" w:rsidP="009A1CCC">
            <w:pPr>
              <w:jc w:val="both"/>
            </w:pPr>
            <w:r w:rsidRPr="00054038">
              <w:t xml:space="preserve">Essential </w:t>
            </w:r>
          </w:p>
          <w:p w:rsidR="00A5079F" w:rsidRDefault="00A5079F" w:rsidP="009A1CCC">
            <w:pPr>
              <w:jc w:val="both"/>
            </w:pPr>
          </w:p>
          <w:p w:rsidR="005B00E1" w:rsidRDefault="005B00E1" w:rsidP="005B00E1">
            <w:pPr>
              <w:jc w:val="both"/>
            </w:pPr>
            <w:r w:rsidRPr="00054038">
              <w:t xml:space="preserve">Essential </w:t>
            </w:r>
          </w:p>
          <w:p w:rsidR="005B00E1" w:rsidRPr="00054038" w:rsidRDefault="005B00E1" w:rsidP="0001107D">
            <w:pPr>
              <w:jc w:val="both"/>
            </w:pPr>
          </w:p>
        </w:tc>
      </w:tr>
    </w:tbl>
    <w:p w:rsidR="00374A11" w:rsidRDefault="00374A11" w:rsidP="00CD253E">
      <w:pPr>
        <w:jc w:val="both"/>
        <w:rPr>
          <w:b/>
        </w:rPr>
      </w:pPr>
    </w:p>
    <w:p w:rsidR="00A5079F" w:rsidRDefault="00A5079F" w:rsidP="00A5079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Benefits:</w:t>
      </w:r>
    </w:p>
    <w:p w:rsidR="00A5079F" w:rsidRDefault="00A5079F" w:rsidP="00A5079F">
      <w:pPr>
        <w:spacing w:line="276" w:lineRule="auto"/>
      </w:pPr>
    </w:p>
    <w:p w:rsidR="00A5079F" w:rsidRDefault="00A5079F" w:rsidP="00A5079F">
      <w:pPr>
        <w:spacing w:line="276" w:lineRule="auto"/>
        <w:rPr>
          <w:rFonts w:asciiTheme="minorHAnsi" w:hAnsiTheme="minorHAnsi"/>
        </w:rPr>
      </w:pPr>
      <w:bookmarkStart w:id="1" w:name="_Hlk17929073"/>
      <w:r w:rsidRPr="00AF013E">
        <w:t>Chigwell is a very happy place to work</w:t>
      </w:r>
      <w:r>
        <w:t>. T</w:t>
      </w:r>
      <w:r w:rsidRPr="00AF013E">
        <w:rPr>
          <w:rFonts w:asciiTheme="minorHAnsi" w:eastAsiaTheme="minorHAnsi" w:hAnsiTheme="minorHAnsi" w:cstheme="minorBidi"/>
          <w:color w:val="auto"/>
        </w:rPr>
        <w:t>he School provides a</w:t>
      </w:r>
      <w:r w:rsidRPr="001E3E3B">
        <w:rPr>
          <w:rFonts w:asciiTheme="minorHAnsi" w:eastAsiaTheme="minorHAnsi" w:hAnsiTheme="minorHAnsi" w:cstheme="minorBidi"/>
          <w:color w:val="auto"/>
        </w:rPr>
        <w:t xml:space="preserve"> supportive working environment</w:t>
      </w:r>
      <w:r>
        <w:rPr>
          <w:rFonts w:asciiTheme="minorHAnsi" w:eastAsiaTheme="minorHAnsi" w:hAnsiTheme="minorHAnsi" w:cstheme="minorBidi"/>
          <w:color w:val="auto"/>
        </w:rPr>
        <w:t>. P</w:t>
      </w:r>
      <w:r w:rsidRPr="001E3E3B">
        <w:rPr>
          <w:rFonts w:asciiTheme="minorHAnsi" w:eastAsiaTheme="minorHAnsi" w:hAnsiTheme="minorHAnsi" w:cstheme="minorBidi"/>
          <w:color w:val="auto"/>
        </w:rPr>
        <w:t xml:space="preserve">upils are enthusiastic, </w:t>
      </w:r>
      <w:r>
        <w:rPr>
          <w:rFonts w:asciiTheme="minorHAnsi" w:eastAsiaTheme="minorHAnsi" w:hAnsiTheme="minorHAnsi" w:cstheme="minorBidi"/>
          <w:color w:val="auto"/>
        </w:rPr>
        <w:t>well behaved and eager to learn</w:t>
      </w:r>
      <w:r w:rsidRPr="001E3E3B">
        <w:rPr>
          <w:rFonts w:asciiTheme="minorHAnsi" w:eastAsiaTheme="minorHAnsi" w:hAnsiTheme="minorHAnsi" w:cstheme="minorBidi"/>
          <w:color w:val="auto"/>
        </w:rPr>
        <w:t xml:space="preserve">, and colleagues </w:t>
      </w:r>
      <w:r>
        <w:rPr>
          <w:rFonts w:asciiTheme="minorHAnsi" w:eastAsiaTheme="minorHAnsi" w:hAnsiTheme="minorHAnsi" w:cstheme="minorBidi"/>
          <w:color w:val="auto"/>
        </w:rPr>
        <w:t xml:space="preserve">are supportive, dedicated and </w:t>
      </w:r>
      <w:r w:rsidRPr="001E3E3B">
        <w:rPr>
          <w:rFonts w:asciiTheme="minorHAnsi" w:eastAsiaTheme="minorHAnsi" w:hAnsiTheme="minorHAnsi" w:cstheme="minorBidi"/>
          <w:color w:val="auto"/>
        </w:rPr>
        <w:t>get on well together. There is a strong sense of community.</w:t>
      </w:r>
      <w:r>
        <w:rPr>
          <w:rFonts w:asciiTheme="minorHAnsi" w:hAnsiTheme="minorHAnsi"/>
          <w:color w:val="auto"/>
        </w:rPr>
        <w:t xml:space="preserve"> Benefits </w:t>
      </w:r>
      <w:r w:rsidRPr="001807C6">
        <w:rPr>
          <w:rFonts w:asciiTheme="minorHAnsi" w:hAnsiTheme="minorHAnsi"/>
        </w:rPr>
        <w:t>of working at Chigwell School include:</w:t>
      </w:r>
      <w:bookmarkEnd w:id="1"/>
    </w:p>
    <w:p w:rsidR="00A5079F" w:rsidRDefault="00A5079F" w:rsidP="00A5079F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755"/>
      </w:tblGrid>
      <w:tr w:rsidR="00A5079F" w:rsidRPr="001807C6" w:rsidTr="00E617F6">
        <w:trPr>
          <w:trHeight w:val="2738"/>
        </w:trPr>
        <w:tc>
          <w:tcPr>
            <w:tcW w:w="4600" w:type="dxa"/>
          </w:tcPr>
          <w:p w:rsidR="00A5079F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</w:t>
            </w:r>
            <w:r w:rsidRPr="003C0C58">
              <w:rPr>
                <w:rFonts w:asciiTheme="minorHAnsi" w:hAnsiTheme="minorHAnsi" w:cstheme="minorHAnsi"/>
              </w:rPr>
              <w:t xml:space="preserve">competitive salary </w:t>
            </w:r>
          </w:p>
          <w:p w:rsidR="00A5079F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Complimentary three course </w:t>
            </w:r>
            <w:r w:rsidRPr="001807C6">
              <w:rPr>
                <w:rFonts w:asciiTheme="minorHAnsi" w:hAnsiTheme="minorHAnsi" w:cstheme="minorHAnsi"/>
              </w:rPr>
              <w:t>lunch</w:t>
            </w:r>
            <w:r>
              <w:rPr>
                <w:rFonts w:asciiTheme="minorHAnsi" w:hAnsiTheme="minorHAnsi" w:cstheme="minorHAnsi"/>
              </w:rPr>
              <w:t xml:space="preserve"> and refreshments d</w:t>
            </w:r>
            <w:r w:rsidRPr="001807C6">
              <w:rPr>
                <w:rFonts w:asciiTheme="minorHAnsi" w:hAnsiTheme="minorHAnsi" w:cstheme="minorHAnsi"/>
              </w:rPr>
              <w:t xml:space="preserve">uring term time </w:t>
            </w:r>
          </w:p>
          <w:p w:rsidR="00A5079F" w:rsidRPr="00765036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</w:rPr>
              <w:t xml:space="preserve">Access to the School </w:t>
            </w:r>
            <w:r w:rsidRPr="00765036">
              <w:rPr>
                <w:rFonts w:asciiTheme="minorHAnsi" w:hAnsiTheme="minorHAnsi" w:cstheme="minorHAnsi"/>
                <w:color w:val="auto"/>
              </w:rPr>
              <w:t>Pension Scheme</w:t>
            </w:r>
          </w:p>
          <w:p w:rsidR="00A5079F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 w:rsidRPr="00135737">
              <w:rPr>
                <w:rFonts w:asciiTheme="minorHAnsi" w:hAnsiTheme="minorHAnsi" w:cstheme="minorHAnsi"/>
              </w:rPr>
              <w:t>Personal Accident Cover</w:t>
            </w:r>
          </w:p>
          <w:p w:rsidR="00A5079F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Death in Service Cover</w:t>
            </w:r>
          </w:p>
          <w:p w:rsidR="00A5079F" w:rsidRPr="001807C6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1807C6">
              <w:rPr>
                <w:rFonts w:asciiTheme="minorHAnsi" w:hAnsiTheme="minorHAnsi" w:cstheme="minorHAnsi"/>
              </w:rPr>
              <w:t>mployee Assistance Support Programme</w:t>
            </w:r>
          </w:p>
          <w:p w:rsidR="00A5079F" w:rsidRPr="00A5079F" w:rsidRDefault="00E617F6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A5079F" w:rsidRPr="00765036">
              <w:rPr>
                <w:rFonts w:asciiTheme="minorHAnsi" w:hAnsiTheme="minorHAnsi" w:cstheme="minorHAnsi"/>
              </w:rPr>
              <w:t>n site free parking and cycle rack</w:t>
            </w:r>
          </w:p>
        </w:tc>
        <w:tc>
          <w:tcPr>
            <w:tcW w:w="4755" w:type="dxa"/>
          </w:tcPr>
          <w:p w:rsidR="00A5079F" w:rsidRDefault="00A5079F" w:rsidP="00CB28A8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Commitment to professional development</w:t>
            </w:r>
          </w:p>
          <w:p w:rsidR="00A5079F" w:rsidRPr="001807C6" w:rsidRDefault="00A5079F" w:rsidP="00CB28A8">
            <w:pPr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</w:rPr>
            </w:pPr>
            <w:r w:rsidRPr="001807C6">
              <w:rPr>
                <w:rFonts w:asciiTheme="minorHAnsi" w:hAnsiTheme="minorHAnsi" w:cstheme="minorHAnsi"/>
              </w:rPr>
              <w:t>Medical Centre on site</w:t>
            </w:r>
          </w:p>
          <w:p w:rsidR="00A5079F" w:rsidRPr="00765036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Us</w:t>
            </w:r>
            <w:r w:rsidRPr="00765036">
              <w:rPr>
                <w:rFonts w:asciiTheme="minorHAnsi" w:hAnsiTheme="minorHAnsi" w:cstheme="minorHAnsi"/>
              </w:rPr>
              <w:t xml:space="preserve">e of School Library </w:t>
            </w:r>
          </w:p>
          <w:p w:rsidR="00A5079F" w:rsidRPr="00B122BD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1807C6">
              <w:rPr>
                <w:rFonts w:asciiTheme="minorHAnsi" w:hAnsiTheme="minorHAnsi" w:cstheme="minorHAnsi"/>
              </w:rPr>
              <w:t xml:space="preserve">A beautiful working environment- 100 acres site beautifully landscaped with a number of listed buildings </w:t>
            </w:r>
          </w:p>
          <w:p w:rsidR="00A5079F" w:rsidRPr="001807C6" w:rsidRDefault="00A5079F" w:rsidP="00CB28A8">
            <w:pPr>
              <w:numPr>
                <w:ilvl w:val="0"/>
                <w:numId w:val="17"/>
              </w:numPr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Good transport links by tube (Central Line), road and local bus route. </w:t>
            </w:r>
            <w:r w:rsidRPr="001807C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5079F" w:rsidRDefault="00A5079F" w:rsidP="00CD253E">
      <w:pPr>
        <w:jc w:val="both"/>
        <w:rPr>
          <w:b/>
        </w:rPr>
      </w:pPr>
    </w:p>
    <w:p w:rsidR="00CD253E" w:rsidRPr="00CD253E" w:rsidRDefault="00CD253E" w:rsidP="00CD253E">
      <w:pPr>
        <w:jc w:val="both"/>
        <w:rPr>
          <w:b/>
        </w:rPr>
      </w:pPr>
      <w:r w:rsidRPr="00CD253E">
        <w:rPr>
          <w:b/>
        </w:rPr>
        <w:t>Applications</w:t>
      </w:r>
    </w:p>
    <w:p w:rsidR="00CD253E" w:rsidRPr="00CD253E" w:rsidRDefault="00CD253E" w:rsidP="00CD253E">
      <w:pPr>
        <w:jc w:val="both"/>
        <w:rPr>
          <w:b/>
        </w:rPr>
      </w:pPr>
    </w:p>
    <w:p w:rsidR="00CD253E" w:rsidRDefault="00CD253E" w:rsidP="00CD253E">
      <w:pPr>
        <w:ind w:right="-5231"/>
        <w:jc w:val="both"/>
      </w:pPr>
      <w:r w:rsidRPr="00CD253E">
        <w:t xml:space="preserve">Applicants should complete the Support Staff Application Form which can be accessed directly from </w:t>
      </w:r>
      <w:proofErr w:type="gramStart"/>
      <w:r w:rsidRPr="00CD253E">
        <w:t>our</w:t>
      </w:r>
      <w:proofErr w:type="gramEnd"/>
      <w:r w:rsidRPr="00CD253E">
        <w:t xml:space="preserve"> </w:t>
      </w:r>
    </w:p>
    <w:p w:rsidR="00CD253E" w:rsidRPr="00CD253E" w:rsidRDefault="00CD253E" w:rsidP="00CD253E">
      <w:pPr>
        <w:ind w:right="-5231"/>
        <w:jc w:val="both"/>
        <w:rPr>
          <w:b/>
          <w:bCs/>
          <w:lang w:eastAsia="en-GB"/>
        </w:rPr>
      </w:pPr>
      <w:r w:rsidRPr="00CD253E">
        <w:t xml:space="preserve">website: </w:t>
      </w:r>
      <w:hyperlink r:id="rId8" w:history="1">
        <w:r w:rsidRPr="00CD253E">
          <w:rPr>
            <w:rStyle w:val="Hyperlink"/>
          </w:rPr>
          <w:t>www.chigwell-school.org</w:t>
        </w:r>
      </w:hyperlink>
      <w:r w:rsidRPr="00CD253E">
        <w:t xml:space="preserve"> (Vacancies) and sent to the HR department: </w:t>
      </w:r>
      <w:hyperlink r:id="rId9" w:history="1">
        <w:r w:rsidRPr="00CD253E">
          <w:rPr>
            <w:color w:val="0000FF"/>
            <w:u w:val="single"/>
          </w:rPr>
          <w:t>hr</w:t>
        </w:r>
        <w:r w:rsidRPr="00CD253E">
          <w:rPr>
            <w:color w:val="0000FF"/>
            <w:u w:val="single"/>
            <w:lang w:eastAsia="en-GB"/>
          </w:rPr>
          <w:t>@chigwell-school.org</w:t>
        </w:r>
      </w:hyperlink>
      <w:r w:rsidRPr="00CD253E">
        <w:rPr>
          <w:color w:val="0000FF"/>
          <w:u w:val="single"/>
          <w:lang w:eastAsia="en-GB"/>
        </w:rPr>
        <w:t>.</w:t>
      </w:r>
      <w:r w:rsidRPr="00CD253E">
        <w:rPr>
          <w:b/>
          <w:bCs/>
          <w:lang w:eastAsia="en-GB"/>
        </w:rPr>
        <w:t xml:space="preserve">  </w:t>
      </w:r>
    </w:p>
    <w:p w:rsidR="00CD253E" w:rsidRPr="00CD253E" w:rsidRDefault="00CD253E" w:rsidP="00CD253E">
      <w:pPr>
        <w:jc w:val="both"/>
        <w:rPr>
          <w:b/>
          <w:bCs/>
          <w:lang w:eastAsia="en-GB"/>
        </w:rPr>
      </w:pPr>
    </w:p>
    <w:p w:rsidR="00CD253E" w:rsidRPr="00CD253E" w:rsidRDefault="00CD253E" w:rsidP="00CD253E">
      <w:pPr>
        <w:jc w:val="both"/>
      </w:pPr>
      <w:r w:rsidRPr="00CD253E">
        <w:t xml:space="preserve">Applications will be considered upon </w:t>
      </w:r>
      <w:proofErr w:type="gramStart"/>
      <w:r w:rsidRPr="00CD253E">
        <w:t>receipt,</w:t>
      </w:r>
      <w:proofErr w:type="gramEnd"/>
      <w:r w:rsidRPr="00CD253E">
        <w:t xml:space="preserve"> therefore early applications are encouraged. </w:t>
      </w:r>
    </w:p>
    <w:p w:rsidR="00CD253E" w:rsidRPr="00CD253E" w:rsidRDefault="00CD253E" w:rsidP="00CD253E">
      <w:pPr>
        <w:jc w:val="both"/>
        <w:rPr>
          <w:sz w:val="16"/>
          <w:szCs w:val="16"/>
        </w:rPr>
      </w:pPr>
    </w:p>
    <w:p w:rsidR="00CD253E" w:rsidRPr="00CD253E" w:rsidRDefault="00CD253E" w:rsidP="00CD253E">
      <w:pPr>
        <w:jc w:val="both"/>
      </w:pPr>
      <w:r w:rsidRPr="00CD253E">
        <w:rPr>
          <w:b/>
        </w:rPr>
        <w:t>Closing date:</w:t>
      </w:r>
      <w:r w:rsidRPr="00CD253E">
        <w:t xml:space="preserve"> 20</w:t>
      </w:r>
      <w:r w:rsidRPr="00CD253E">
        <w:rPr>
          <w:vertAlign w:val="superscript"/>
        </w:rPr>
        <w:t>th</w:t>
      </w:r>
      <w:r w:rsidRPr="00CD253E">
        <w:t xml:space="preserve"> September 2019. </w:t>
      </w:r>
    </w:p>
    <w:p w:rsidR="00CD253E" w:rsidRPr="00CD253E" w:rsidRDefault="00CD253E" w:rsidP="00CD253E">
      <w:pPr>
        <w:jc w:val="both"/>
      </w:pPr>
    </w:p>
    <w:p w:rsidR="00CD253E" w:rsidRPr="00CD253E" w:rsidRDefault="00CD253E" w:rsidP="00CD253E">
      <w:pPr>
        <w:jc w:val="both"/>
      </w:pPr>
      <w:r w:rsidRPr="00CD253E">
        <w:t xml:space="preserve">The School reserves the right to interview and appoint before the closing date. </w:t>
      </w:r>
    </w:p>
    <w:p w:rsidR="00CD253E" w:rsidRPr="00CD253E" w:rsidRDefault="00CD253E" w:rsidP="00CD253E">
      <w:pPr>
        <w:jc w:val="both"/>
        <w:rPr>
          <w:b/>
          <w:bCs/>
        </w:rPr>
      </w:pPr>
    </w:p>
    <w:p w:rsidR="00CD253E" w:rsidRPr="00CD253E" w:rsidRDefault="00CD253E" w:rsidP="00CD253E">
      <w:pPr>
        <w:jc w:val="both"/>
      </w:pPr>
      <w:r w:rsidRPr="00CD253E">
        <w:rPr>
          <w:b/>
          <w:bCs/>
        </w:rPr>
        <w:t xml:space="preserve">Chigwell is committed to safeguarding and promoting the welfare of children and young people and expects all staff and volunteers to share this commitment. </w:t>
      </w:r>
      <w:r w:rsidRPr="00CD253E">
        <w:rPr>
          <w:b/>
        </w:rPr>
        <w:t>Applicants must be willing to undergo child protection screening including checks with past employers, prohibition orders and enhanced DBS.</w:t>
      </w:r>
    </w:p>
    <w:p w:rsidR="00CD253E" w:rsidRPr="00CD253E" w:rsidRDefault="00CD253E" w:rsidP="00CD253E">
      <w:pPr>
        <w:jc w:val="both"/>
      </w:pPr>
    </w:p>
    <w:p w:rsidR="00CD253E" w:rsidRDefault="00CD253E" w:rsidP="00CD253E">
      <w:pPr>
        <w:rPr>
          <w:rFonts w:asciiTheme="minorHAnsi" w:hAnsiTheme="minorHAnsi"/>
          <w:b/>
        </w:rPr>
      </w:pPr>
    </w:p>
    <w:p w:rsidR="00AE5CE3" w:rsidRDefault="00AE5CE3" w:rsidP="005D7635">
      <w:pPr>
        <w:jc w:val="both"/>
        <w:rPr>
          <w:rFonts w:asciiTheme="minorHAnsi" w:eastAsia="Times New Roman" w:hAnsiTheme="minorHAnsi" w:cstheme="minorHAnsi"/>
          <w:b/>
          <w:color w:val="auto"/>
          <w:lang w:eastAsia="en-GB"/>
        </w:rPr>
      </w:pPr>
    </w:p>
    <w:sectPr w:rsidR="00AE5CE3" w:rsidSect="007D07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5" w:right="1077" w:bottom="1560" w:left="1077" w:header="90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52" w:rsidRDefault="00CC1752" w:rsidP="00662866">
      <w:r>
        <w:separator/>
      </w:r>
    </w:p>
  </w:endnote>
  <w:endnote w:type="continuationSeparator" w:id="0">
    <w:p w:rsidR="00CC1752" w:rsidRDefault="00CC1752" w:rsidP="0066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B" w:rsidRPr="00FF5803" w:rsidRDefault="00B0014B" w:rsidP="00662866">
    <w:pPr>
      <w:pStyle w:val="Footer"/>
      <w:jc w:val="center"/>
      <w:rPr>
        <w:rFonts w:cs="Calibri"/>
        <w:sz w:val="16"/>
      </w:rPr>
    </w:pPr>
    <w:r w:rsidRPr="00FF5803">
      <w:rPr>
        <w:rFonts w:cs="Calibri"/>
        <w:sz w:val="16"/>
      </w:rPr>
      <w:t xml:space="preserve">Chigwell </w:t>
    </w:r>
    <w:smartTag w:uri="urn:schemas-microsoft-com:office:smarttags" w:element="PlaceType">
      <w:r w:rsidRPr="00FF5803">
        <w:rPr>
          <w:rFonts w:cs="Calibri"/>
          <w:sz w:val="16"/>
        </w:rPr>
        <w:t>School</w:t>
      </w:r>
    </w:smartTag>
    <w:r w:rsidRPr="00FF5803">
      <w:rPr>
        <w:rFonts w:cs="Calibri"/>
        <w:sz w:val="16"/>
      </w:rPr>
      <w:t xml:space="preserve"> is an Incorporated Charity, No. 1115098</w:t>
    </w:r>
  </w:p>
  <w:p w:rsidR="00B0014B" w:rsidRDefault="00B001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B" w:rsidRPr="00FF5803" w:rsidRDefault="00B0014B" w:rsidP="001D6190">
    <w:pPr>
      <w:pStyle w:val="Footer"/>
      <w:jc w:val="center"/>
      <w:rPr>
        <w:rFonts w:cs="Calibri"/>
        <w:sz w:val="16"/>
      </w:rPr>
    </w:pPr>
    <w:r w:rsidRPr="00FF5803">
      <w:rPr>
        <w:rFonts w:cs="Calibri"/>
        <w:sz w:val="16"/>
      </w:rPr>
      <w:t xml:space="preserve">Chigwell </w:t>
    </w:r>
    <w:smartTag w:uri="urn:schemas-microsoft-com:office:smarttags" w:element="PlaceType">
      <w:r w:rsidRPr="00FF5803">
        <w:rPr>
          <w:rFonts w:cs="Calibri"/>
          <w:sz w:val="16"/>
        </w:rPr>
        <w:t>School</w:t>
      </w:r>
    </w:smartTag>
    <w:r w:rsidRPr="00FF5803">
      <w:rPr>
        <w:rFonts w:cs="Calibri"/>
        <w:sz w:val="16"/>
      </w:rPr>
      <w:t xml:space="preserve"> is an Incorporated Charity, No. 1115098</w:t>
    </w:r>
  </w:p>
  <w:p w:rsidR="00B0014B" w:rsidRDefault="00B00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52" w:rsidRDefault="00CC1752" w:rsidP="00662866">
      <w:r>
        <w:separator/>
      </w:r>
    </w:p>
  </w:footnote>
  <w:footnote w:type="continuationSeparator" w:id="0">
    <w:p w:rsidR="00CC1752" w:rsidRDefault="00CC1752" w:rsidP="0066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B" w:rsidRPr="00985E7D" w:rsidRDefault="00B0014B" w:rsidP="00F94904">
    <w:pPr>
      <w:jc w:val="right"/>
      <w:rPr>
        <w:rFonts w:ascii="Arial Narrow" w:hAnsi="Arial Narrow" w:cs="ArialNarrow"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4B" w:rsidRDefault="00B0014B" w:rsidP="00BB76C9">
    <w:pPr>
      <w:autoSpaceDE w:val="0"/>
      <w:autoSpaceDN w:val="0"/>
      <w:adjustRightInd w:val="0"/>
      <w:jc w:val="right"/>
      <w:rPr>
        <w:rFonts w:ascii="Arial Narrow" w:hAnsi="Arial Narrow" w:cs="ArialNarrow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F7EEF6D" wp14:editId="23B40E5A">
          <wp:simplePos x="0" y="0"/>
          <wp:positionH relativeFrom="column">
            <wp:posOffset>-98780</wp:posOffset>
          </wp:positionH>
          <wp:positionV relativeFrom="paragraph">
            <wp:posOffset>-137795</wp:posOffset>
          </wp:positionV>
          <wp:extent cx="6383095" cy="10293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83095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14B" w:rsidRDefault="00B0014B" w:rsidP="00BB76C9">
    <w:pPr>
      <w:autoSpaceDE w:val="0"/>
      <w:autoSpaceDN w:val="0"/>
      <w:adjustRightInd w:val="0"/>
      <w:jc w:val="right"/>
      <w:rPr>
        <w:rFonts w:ascii="Arial Narrow" w:hAnsi="Arial Narrow" w:cs="ArialNarrow"/>
        <w:sz w:val="18"/>
        <w:szCs w:val="18"/>
      </w:rPr>
    </w:pPr>
  </w:p>
  <w:p w:rsidR="00B0014B" w:rsidRDefault="00B0014B" w:rsidP="00BB76C9">
    <w:pPr>
      <w:autoSpaceDE w:val="0"/>
      <w:autoSpaceDN w:val="0"/>
      <w:adjustRightInd w:val="0"/>
      <w:jc w:val="right"/>
      <w:rPr>
        <w:rFonts w:ascii="Arial Narrow" w:hAnsi="Arial Narrow" w:cs="ArialNarrow"/>
        <w:sz w:val="18"/>
        <w:szCs w:val="18"/>
      </w:rPr>
    </w:pPr>
  </w:p>
  <w:p w:rsidR="00B0014B" w:rsidRDefault="00B0014B" w:rsidP="00BB76C9">
    <w:pPr>
      <w:autoSpaceDE w:val="0"/>
      <w:autoSpaceDN w:val="0"/>
      <w:adjustRightInd w:val="0"/>
      <w:jc w:val="right"/>
      <w:rPr>
        <w:rFonts w:ascii="Arial Narrow" w:hAnsi="Arial Narrow" w:cs="ArialNarrow"/>
        <w:sz w:val="18"/>
        <w:szCs w:val="18"/>
      </w:rPr>
    </w:pPr>
  </w:p>
  <w:p w:rsidR="00B0014B" w:rsidRPr="00BB76C9" w:rsidRDefault="00B0014B" w:rsidP="00BB76C9">
    <w:pPr>
      <w:jc w:val="right"/>
      <w:rPr>
        <w:rFonts w:ascii="Arial Narrow" w:hAnsi="Arial Narrow" w:cs="ArialNarrow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005"/>
    <w:multiLevelType w:val="hybridMultilevel"/>
    <w:tmpl w:val="28F0D834"/>
    <w:lvl w:ilvl="0" w:tplc="EA2E6F88">
      <w:start w:val="1"/>
      <w:numFmt w:val="bullet"/>
      <w:lvlText w:val="•"/>
      <w:lvlJc w:val="left"/>
      <w:pPr>
        <w:ind w:left="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4DB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5692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840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E4F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6024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0F4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CD11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F2DC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F04AB4"/>
    <w:multiLevelType w:val="hybridMultilevel"/>
    <w:tmpl w:val="4746C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3A33"/>
    <w:multiLevelType w:val="hybridMultilevel"/>
    <w:tmpl w:val="D5C0D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6391"/>
    <w:multiLevelType w:val="hybridMultilevel"/>
    <w:tmpl w:val="F740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3DC8"/>
    <w:multiLevelType w:val="hybridMultilevel"/>
    <w:tmpl w:val="A67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670"/>
    <w:multiLevelType w:val="hybridMultilevel"/>
    <w:tmpl w:val="EFC63CBC"/>
    <w:lvl w:ilvl="0" w:tplc="603C7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D1A39"/>
    <w:multiLevelType w:val="hybridMultilevel"/>
    <w:tmpl w:val="59128D6E"/>
    <w:lvl w:ilvl="0" w:tplc="60784BB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E5814DE"/>
    <w:multiLevelType w:val="hybridMultilevel"/>
    <w:tmpl w:val="78EA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4693"/>
    <w:multiLevelType w:val="hybridMultilevel"/>
    <w:tmpl w:val="8AA209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75187"/>
    <w:multiLevelType w:val="hybridMultilevel"/>
    <w:tmpl w:val="DAC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5FB1"/>
    <w:multiLevelType w:val="hybridMultilevel"/>
    <w:tmpl w:val="91D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E03E3"/>
    <w:multiLevelType w:val="hybridMultilevel"/>
    <w:tmpl w:val="74044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9068D"/>
    <w:multiLevelType w:val="hybridMultilevel"/>
    <w:tmpl w:val="E8D27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2F7872"/>
    <w:multiLevelType w:val="hybridMultilevel"/>
    <w:tmpl w:val="035AD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32B5B"/>
    <w:multiLevelType w:val="hybridMultilevel"/>
    <w:tmpl w:val="1CEE4082"/>
    <w:lvl w:ilvl="0" w:tplc="1730D532">
      <w:start w:val="1"/>
      <w:numFmt w:val="bullet"/>
      <w:lvlText w:val="•"/>
      <w:lvlJc w:val="left"/>
      <w:pPr>
        <w:ind w:left="7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08D26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9E0D0C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370366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76DBC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FE8EC4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C9253C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908865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41A662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002542A"/>
    <w:multiLevelType w:val="hybridMultilevel"/>
    <w:tmpl w:val="1030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336B0"/>
    <w:multiLevelType w:val="hybridMultilevel"/>
    <w:tmpl w:val="31668782"/>
    <w:lvl w:ilvl="0" w:tplc="0809000F">
      <w:start w:val="2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D6D5E"/>
    <w:multiLevelType w:val="hybridMultilevel"/>
    <w:tmpl w:val="E4344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55690"/>
    <w:multiLevelType w:val="hybridMultilevel"/>
    <w:tmpl w:val="190C5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775DB"/>
    <w:multiLevelType w:val="hybridMultilevel"/>
    <w:tmpl w:val="5F72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B78E0"/>
    <w:multiLevelType w:val="hybridMultilevel"/>
    <w:tmpl w:val="193C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05B80"/>
    <w:multiLevelType w:val="hybridMultilevel"/>
    <w:tmpl w:val="1252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644C0"/>
    <w:multiLevelType w:val="hybridMultilevel"/>
    <w:tmpl w:val="D19A9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4351D"/>
    <w:multiLevelType w:val="hybridMultilevel"/>
    <w:tmpl w:val="D548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25FF"/>
    <w:multiLevelType w:val="hybridMultilevel"/>
    <w:tmpl w:val="AD54E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D776C"/>
    <w:multiLevelType w:val="hybridMultilevel"/>
    <w:tmpl w:val="957E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752E7"/>
    <w:multiLevelType w:val="hybridMultilevel"/>
    <w:tmpl w:val="54C2EE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72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8111D40"/>
    <w:multiLevelType w:val="hybridMultilevel"/>
    <w:tmpl w:val="95C64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57382"/>
    <w:multiLevelType w:val="hybridMultilevel"/>
    <w:tmpl w:val="EF3671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1E7B88"/>
    <w:multiLevelType w:val="hybridMultilevel"/>
    <w:tmpl w:val="BD0E5930"/>
    <w:lvl w:ilvl="0" w:tplc="603C7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0582C"/>
    <w:multiLevelType w:val="hybridMultilevel"/>
    <w:tmpl w:val="A864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4711B"/>
    <w:multiLevelType w:val="hybridMultilevel"/>
    <w:tmpl w:val="B958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72"/>
    <w:multiLevelType w:val="hybridMultilevel"/>
    <w:tmpl w:val="D98C5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E2B0D"/>
    <w:multiLevelType w:val="hybridMultilevel"/>
    <w:tmpl w:val="86607670"/>
    <w:lvl w:ilvl="0" w:tplc="08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4" w15:restartNumberingAfterBreak="0">
    <w:nsid w:val="7FE8309A"/>
    <w:multiLevelType w:val="hybridMultilevel"/>
    <w:tmpl w:val="B354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3"/>
  </w:num>
  <w:num w:numId="4">
    <w:abstractNumId w:val="12"/>
  </w:num>
  <w:num w:numId="5">
    <w:abstractNumId w:val="11"/>
  </w:num>
  <w:num w:numId="6">
    <w:abstractNumId w:val="3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9"/>
  </w:num>
  <w:num w:numId="10">
    <w:abstractNumId w:val="4"/>
  </w:num>
  <w:num w:numId="11">
    <w:abstractNumId w:val="10"/>
  </w:num>
  <w:num w:numId="12">
    <w:abstractNumId w:val="21"/>
  </w:num>
  <w:num w:numId="13">
    <w:abstractNumId w:val="25"/>
  </w:num>
  <w:num w:numId="14">
    <w:abstractNumId w:val="6"/>
  </w:num>
  <w:num w:numId="15">
    <w:abstractNumId w:val="34"/>
  </w:num>
  <w:num w:numId="16">
    <w:abstractNumId w:val="24"/>
  </w:num>
  <w:num w:numId="17">
    <w:abstractNumId w:val="7"/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19"/>
  </w:num>
  <w:num w:numId="22">
    <w:abstractNumId w:val="26"/>
  </w:num>
  <w:num w:numId="23">
    <w:abstractNumId w:val="5"/>
  </w:num>
  <w:num w:numId="24">
    <w:abstractNumId w:val="29"/>
  </w:num>
  <w:num w:numId="25">
    <w:abstractNumId w:val="3"/>
  </w:num>
  <w:num w:numId="26">
    <w:abstractNumId w:val="13"/>
  </w:num>
  <w:num w:numId="27">
    <w:abstractNumId w:val="30"/>
  </w:num>
  <w:num w:numId="28">
    <w:abstractNumId w:val="27"/>
  </w:num>
  <w:num w:numId="29">
    <w:abstractNumId w:val="22"/>
  </w:num>
  <w:num w:numId="30">
    <w:abstractNumId w:val="0"/>
  </w:num>
  <w:num w:numId="31">
    <w:abstractNumId w:val="8"/>
  </w:num>
  <w:num w:numId="32">
    <w:abstractNumId w:val="2"/>
  </w:num>
  <w:num w:numId="33">
    <w:abstractNumId w:val="17"/>
  </w:num>
  <w:num w:numId="34">
    <w:abstractNumId w:val="18"/>
  </w:num>
  <w:num w:numId="35">
    <w:abstractNumId w:val="1"/>
  </w:num>
  <w:num w:numId="36">
    <w:abstractNumId w:val="1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96"/>
    <w:rsid w:val="00001896"/>
    <w:rsid w:val="000072B2"/>
    <w:rsid w:val="0001107D"/>
    <w:rsid w:val="00032C7E"/>
    <w:rsid w:val="00032E4C"/>
    <w:rsid w:val="0003793F"/>
    <w:rsid w:val="000479FF"/>
    <w:rsid w:val="00054AFF"/>
    <w:rsid w:val="00062047"/>
    <w:rsid w:val="000751F5"/>
    <w:rsid w:val="00076858"/>
    <w:rsid w:val="00084CB1"/>
    <w:rsid w:val="000B3279"/>
    <w:rsid w:val="000E0FC2"/>
    <w:rsid w:val="00104B51"/>
    <w:rsid w:val="00105899"/>
    <w:rsid w:val="00113D68"/>
    <w:rsid w:val="001209AA"/>
    <w:rsid w:val="00136B08"/>
    <w:rsid w:val="001460A3"/>
    <w:rsid w:val="00155CA4"/>
    <w:rsid w:val="001831E8"/>
    <w:rsid w:val="00192134"/>
    <w:rsid w:val="001D6190"/>
    <w:rsid w:val="002057E7"/>
    <w:rsid w:val="00207490"/>
    <w:rsid w:val="0024715C"/>
    <w:rsid w:val="00260A85"/>
    <w:rsid w:val="0026127D"/>
    <w:rsid w:val="002776DB"/>
    <w:rsid w:val="0028121C"/>
    <w:rsid w:val="0028186A"/>
    <w:rsid w:val="002824D3"/>
    <w:rsid w:val="002C1A47"/>
    <w:rsid w:val="002C4639"/>
    <w:rsid w:val="002C4C96"/>
    <w:rsid w:val="002D7DB7"/>
    <w:rsid w:val="003428E1"/>
    <w:rsid w:val="003437BF"/>
    <w:rsid w:val="00372094"/>
    <w:rsid w:val="00374A11"/>
    <w:rsid w:val="00396C16"/>
    <w:rsid w:val="003B7D67"/>
    <w:rsid w:val="003B7E8B"/>
    <w:rsid w:val="003D1A83"/>
    <w:rsid w:val="003D3F60"/>
    <w:rsid w:val="003F1014"/>
    <w:rsid w:val="00413EDE"/>
    <w:rsid w:val="004378AB"/>
    <w:rsid w:val="00456167"/>
    <w:rsid w:val="00457EC0"/>
    <w:rsid w:val="00461C95"/>
    <w:rsid w:val="004677E3"/>
    <w:rsid w:val="00482981"/>
    <w:rsid w:val="004949A9"/>
    <w:rsid w:val="004A038F"/>
    <w:rsid w:val="004A72C7"/>
    <w:rsid w:val="004D3466"/>
    <w:rsid w:val="004D48C5"/>
    <w:rsid w:val="004D5578"/>
    <w:rsid w:val="00514490"/>
    <w:rsid w:val="00543138"/>
    <w:rsid w:val="0057526E"/>
    <w:rsid w:val="005824F5"/>
    <w:rsid w:val="005A11DC"/>
    <w:rsid w:val="005A1976"/>
    <w:rsid w:val="005A2673"/>
    <w:rsid w:val="005A7E1A"/>
    <w:rsid w:val="005B00E1"/>
    <w:rsid w:val="005B08DB"/>
    <w:rsid w:val="005C323C"/>
    <w:rsid w:val="005C3F73"/>
    <w:rsid w:val="005D7635"/>
    <w:rsid w:val="005F3B53"/>
    <w:rsid w:val="006061FA"/>
    <w:rsid w:val="00620A71"/>
    <w:rsid w:val="00662866"/>
    <w:rsid w:val="0067387C"/>
    <w:rsid w:val="006A1B00"/>
    <w:rsid w:val="006B0061"/>
    <w:rsid w:val="006B7A6A"/>
    <w:rsid w:val="006C5C57"/>
    <w:rsid w:val="006E7054"/>
    <w:rsid w:val="0070756F"/>
    <w:rsid w:val="0071120C"/>
    <w:rsid w:val="00713F5E"/>
    <w:rsid w:val="007218CA"/>
    <w:rsid w:val="0072318B"/>
    <w:rsid w:val="007347D6"/>
    <w:rsid w:val="0074342E"/>
    <w:rsid w:val="00750788"/>
    <w:rsid w:val="00750A12"/>
    <w:rsid w:val="007640D6"/>
    <w:rsid w:val="007736FB"/>
    <w:rsid w:val="007A6583"/>
    <w:rsid w:val="007D076F"/>
    <w:rsid w:val="007D20A9"/>
    <w:rsid w:val="007D4475"/>
    <w:rsid w:val="007E159C"/>
    <w:rsid w:val="007E7CA8"/>
    <w:rsid w:val="007F475E"/>
    <w:rsid w:val="007F620F"/>
    <w:rsid w:val="008175CF"/>
    <w:rsid w:val="00823D5C"/>
    <w:rsid w:val="00824B23"/>
    <w:rsid w:val="00845E44"/>
    <w:rsid w:val="008540C8"/>
    <w:rsid w:val="00876C36"/>
    <w:rsid w:val="008D7189"/>
    <w:rsid w:val="008E34F1"/>
    <w:rsid w:val="00903831"/>
    <w:rsid w:val="00921F2D"/>
    <w:rsid w:val="00927208"/>
    <w:rsid w:val="00927B06"/>
    <w:rsid w:val="0095716A"/>
    <w:rsid w:val="00957720"/>
    <w:rsid w:val="00962FD4"/>
    <w:rsid w:val="00985E7D"/>
    <w:rsid w:val="00990E19"/>
    <w:rsid w:val="009A0A17"/>
    <w:rsid w:val="009A1CCC"/>
    <w:rsid w:val="009B7B76"/>
    <w:rsid w:val="009D1D58"/>
    <w:rsid w:val="009E0FF7"/>
    <w:rsid w:val="009F3993"/>
    <w:rsid w:val="00A22126"/>
    <w:rsid w:val="00A2445A"/>
    <w:rsid w:val="00A31005"/>
    <w:rsid w:val="00A3387F"/>
    <w:rsid w:val="00A5079F"/>
    <w:rsid w:val="00A53260"/>
    <w:rsid w:val="00A56DCE"/>
    <w:rsid w:val="00A7684A"/>
    <w:rsid w:val="00AA4AE0"/>
    <w:rsid w:val="00AC30A1"/>
    <w:rsid w:val="00AC7C4C"/>
    <w:rsid w:val="00AE26D7"/>
    <w:rsid w:val="00AE5CE3"/>
    <w:rsid w:val="00AE7BAB"/>
    <w:rsid w:val="00B0014B"/>
    <w:rsid w:val="00B07AA3"/>
    <w:rsid w:val="00B11548"/>
    <w:rsid w:val="00B32836"/>
    <w:rsid w:val="00B3759B"/>
    <w:rsid w:val="00BB24DB"/>
    <w:rsid w:val="00BB76C9"/>
    <w:rsid w:val="00BC417D"/>
    <w:rsid w:val="00BD050D"/>
    <w:rsid w:val="00BD22BD"/>
    <w:rsid w:val="00BE007D"/>
    <w:rsid w:val="00C054A6"/>
    <w:rsid w:val="00C2160A"/>
    <w:rsid w:val="00C30E8F"/>
    <w:rsid w:val="00C57600"/>
    <w:rsid w:val="00C61992"/>
    <w:rsid w:val="00CB6FDA"/>
    <w:rsid w:val="00CC1752"/>
    <w:rsid w:val="00CD253E"/>
    <w:rsid w:val="00D053F9"/>
    <w:rsid w:val="00D42A21"/>
    <w:rsid w:val="00D57137"/>
    <w:rsid w:val="00D734A6"/>
    <w:rsid w:val="00D76A5B"/>
    <w:rsid w:val="00D9338A"/>
    <w:rsid w:val="00DB003D"/>
    <w:rsid w:val="00DF5C9D"/>
    <w:rsid w:val="00E06C69"/>
    <w:rsid w:val="00E14E4B"/>
    <w:rsid w:val="00E5591A"/>
    <w:rsid w:val="00E6173C"/>
    <w:rsid w:val="00E617F6"/>
    <w:rsid w:val="00E72415"/>
    <w:rsid w:val="00EC1459"/>
    <w:rsid w:val="00ED53D2"/>
    <w:rsid w:val="00EF2624"/>
    <w:rsid w:val="00EF2E05"/>
    <w:rsid w:val="00F22A32"/>
    <w:rsid w:val="00F37EC6"/>
    <w:rsid w:val="00F73421"/>
    <w:rsid w:val="00F94904"/>
    <w:rsid w:val="00FB7E04"/>
    <w:rsid w:val="00FE50C8"/>
    <w:rsid w:val="00FF0C7A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163E17A"/>
  <w15:docId w15:val="{9F6F947F-1290-4965-BA1C-E5170ACA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B06"/>
    <w:rPr>
      <w:color w:val="000000"/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6B0061"/>
    <w:pPr>
      <w:keepNext/>
      <w:keepLines/>
      <w:spacing w:after="9" w:line="249" w:lineRule="auto"/>
      <w:ind w:left="10" w:right="26" w:hanging="10"/>
      <w:jc w:val="both"/>
      <w:outlineLvl w:val="0"/>
    </w:pPr>
    <w:rPr>
      <w:rFonts w:cs="Calibri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B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E7B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66"/>
  </w:style>
  <w:style w:type="paragraph" w:styleId="Footer">
    <w:name w:val="footer"/>
    <w:basedOn w:val="Normal"/>
    <w:link w:val="FooterChar"/>
    <w:uiPriority w:val="99"/>
    <w:unhideWhenUsed/>
    <w:rsid w:val="00662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66"/>
  </w:style>
  <w:style w:type="character" w:styleId="PlaceholderText">
    <w:name w:val="Placeholder Text"/>
    <w:uiPriority w:val="99"/>
    <w:semiHidden/>
    <w:rsid w:val="003D3F60"/>
    <w:rPr>
      <w:color w:val="808080"/>
    </w:rPr>
  </w:style>
  <w:style w:type="paragraph" w:styleId="ListParagraph">
    <w:name w:val="List Paragraph"/>
    <w:basedOn w:val="Normal"/>
    <w:uiPriority w:val="34"/>
    <w:qFormat/>
    <w:rsid w:val="002C4C96"/>
    <w:pPr>
      <w:ind w:left="720"/>
      <w:contextualSpacing/>
    </w:pPr>
  </w:style>
  <w:style w:type="table" w:styleId="TableGrid">
    <w:name w:val="Table Grid"/>
    <w:basedOn w:val="TableNormal"/>
    <w:uiPriority w:val="59"/>
    <w:rsid w:val="0000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0061"/>
    <w:rPr>
      <w:rFonts w:cs="Calibri"/>
      <w:b/>
      <w:color w:val="000000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9338A"/>
    <w:pPr>
      <w:ind w:left="360"/>
    </w:pPr>
    <w:rPr>
      <w:rFonts w:ascii="Arial" w:eastAsia="Times New Roman" w:hAnsi="Arial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9338A"/>
    <w:rPr>
      <w:rFonts w:ascii="Arial" w:eastAsia="Times New Roman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D25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C417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gwell-school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chigwell-school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F18E-BC3D-4EC7-91CC-23F901D2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text</vt:lpstr>
    </vt:vector>
  </TitlesOfParts>
  <Company>Chigwell School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text</dc:title>
  <dc:creator>Page, Mrs T</dc:creator>
  <cp:lastModifiedBy>Mugica-Davies, Mrs A</cp:lastModifiedBy>
  <cp:revision>6</cp:revision>
  <cp:lastPrinted>2018-10-05T08:09:00Z</cp:lastPrinted>
  <dcterms:created xsi:type="dcterms:W3CDTF">2019-08-28T23:39:00Z</dcterms:created>
  <dcterms:modified xsi:type="dcterms:W3CDTF">2019-08-30T12:19:00Z</dcterms:modified>
</cp:coreProperties>
</file>