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6A" w:rsidRDefault="00302B82" w:rsidP="00C864ED">
      <w:pPr>
        <w:spacing w:before="9" w:after="0" w:line="1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-168910</wp:posOffset>
            </wp:positionV>
            <wp:extent cx="2354400" cy="74160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416" w:rsidRPr="00E47416" w:rsidRDefault="00E47416" w:rsidP="009253DA">
      <w:pPr>
        <w:widowControl/>
        <w:spacing w:after="0" w:line="240" w:lineRule="auto"/>
        <w:ind w:left="3402" w:hanging="3402"/>
        <w:jc w:val="both"/>
        <w:rPr>
          <w:rFonts w:eastAsiaTheme="minorEastAsia"/>
          <w:b/>
          <w:sz w:val="28"/>
          <w:szCs w:val="28"/>
          <w:lang w:val="en-GB" w:eastAsia="en-GB"/>
        </w:rPr>
      </w:pPr>
      <w:r>
        <w:rPr>
          <w:rFonts w:eastAsiaTheme="minorEastAsia"/>
          <w:b/>
          <w:sz w:val="28"/>
          <w:szCs w:val="28"/>
          <w:lang w:val="en-GB" w:eastAsia="en-GB"/>
        </w:rPr>
        <w:t xml:space="preserve">Beckfoot Thornton </w:t>
      </w:r>
      <w:r w:rsidR="00A317F8">
        <w:rPr>
          <w:rFonts w:eastAsiaTheme="minorEastAsia"/>
          <w:b/>
          <w:sz w:val="28"/>
          <w:szCs w:val="28"/>
          <w:lang w:val="en-GB" w:eastAsia="en-GB"/>
        </w:rPr>
        <w:t>Job Description</w:t>
      </w:r>
    </w:p>
    <w:p w:rsidR="00B42A00" w:rsidRDefault="00B42A00" w:rsidP="009253DA">
      <w:pPr>
        <w:widowControl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sz w:val="28"/>
          <w:szCs w:val="28"/>
          <w:lang w:val="en-GB" w:eastAsia="en-GB"/>
        </w:rPr>
      </w:pPr>
    </w:p>
    <w:p w:rsidR="00E47416" w:rsidRPr="00EC5F35" w:rsidRDefault="00EC5F35" w:rsidP="009253DA">
      <w:pPr>
        <w:widowControl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sz w:val="28"/>
          <w:szCs w:val="28"/>
          <w:lang w:val="en-GB" w:eastAsia="en-GB"/>
        </w:rPr>
      </w:pPr>
      <w:r>
        <w:rPr>
          <w:rFonts w:eastAsiaTheme="minorEastAsia" w:cs="Arial"/>
          <w:b/>
          <w:sz w:val="28"/>
          <w:szCs w:val="28"/>
          <w:lang w:val="en-GB" w:eastAsia="en-GB"/>
        </w:rPr>
        <w:t xml:space="preserve">Head </w:t>
      </w:r>
      <w:r w:rsidR="00C555BC">
        <w:rPr>
          <w:rFonts w:eastAsiaTheme="minorEastAsia" w:cs="Arial"/>
          <w:b/>
          <w:sz w:val="28"/>
          <w:szCs w:val="28"/>
          <w:lang w:val="en-GB" w:eastAsia="en-GB"/>
        </w:rPr>
        <w:t>of Music</w:t>
      </w:r>
      <w:r w:rsidR="00C6551E">
        <w:rPr>
          <w:rFonts w:eastAsiaTheme="minorEastAsia" w:cs="Arial"/>
          <w:b/>
          <w:sz w:val="28"/>
          <w:szCs w:val="28"/>
          <w:lang w:val="en-GB" w:eastAsia="en-GB"/>
        </w:rPr>
        <w:t xml:space="preserve"> (TLR </w:t>
      </w:r>
      <w:r w:rsidR="00C555BC">
        <w:rPr>
          <w:rFonts w:eastAsiaTheme="minorEastAsia" w:cs="Arial"/>
          <w:b/>
          <w:sz w:val="28"/>
          <w:szCs w:val="28"/>
          <w:lang w:val="en-GB" w:eastAsia="en-GB"/>
        </w:rPr>
        <w:t>2C</w:t>
      </w:r>
      <w:r w:rsidR="00C6551E">
        <w:rPr>
          <w:rFonts w:eastAsiaTheme="minorEastAsia" w:cs="Arial"/>
          <w:b/>
          <w:sz w:val="28"/>
          <w:szCs w:val="28"/>
          <w:lang w:val="en-GB" w:eastAsia="en-GB"/>
        </w:rPr>
        <w:t>)</w:t>
      </w:r>
    </w:p>
    <w:p w:rsidR="00C83127" w:rsidRPr="00E47416" w:rsidRDefault="00EC5F35" w:rsidP="009253DA">
      <w:pPr>
        <w:widowControl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color w:val="000000"/>
          <w:sz w:val="28"/>
          <w:szCs w:val="28"/>
          <w:lang w:val="en-GB" w:eastAsia="en-GB"/>
        </w:rPr>
      </w:pPr>
      <w:r>
        <w:rPr>
          <w:rFonts w:eastAsiaTheme="minorEastAsia" w:cs="Arial"/>
          <w:b/>
          <w:color w:val="000000"/>
          <w:sz w:val="28"/>
          <w:szCs w:val="28"/>
          <w:lang w:val="en-GB" w:eastAsia="en-GB"/>
        </w:rPr>
        <w:t xml:space="preserve">Reporting to </w:t>
      </w:r>
      <w:r w:rsidR="00330BAD">
        <w:rPr>
          <w:rFonts w:eastAsiaTheme="minorEastAsia" w:cs="Arial"/>
          <w:b/>
          <w:color w:val="000000"/>
          <w:sz w:val="28"/>
          <w:szCs w:val="28"/>
          <w:lang w:val="en-GB" w:eastAsia="en-GB"/>
        </w:rPr>
        <w:t xml:space="preserve">Assistant Headteacher </w:t>
      </w:r>
    </w:p>
    <w:p w:rsidR="00E47416" w:rsidRPr="00E47416" w:rsidRDefault="00E47416" w:rsidP="00E47416">
      <w:pPr>
        <w:widowControl/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"/>
          <w:b/>
          <w:color w:val="000000"/>
          <w:sz w:val="28"/>
          <w:szCs w:val="28"/>
          <w:lang w:val="en-GB" w:eastAsia="en-GB"/>
        </w:rPr>
      </w:pPr>
    </w:p>
    <w:p w:rsidR="00E47416" w:rsidRDefault="00E47416" w:rsidP="00E47416">
      <w:pPr>
        <w:widowControl/>
        <w:pBdr>
          <w:top w:val="single" w:sz="4" w:space="1" w:color="auto"/>
        </w:pBdr>
        <w:spacing w:after="0" w:line="240" w:lineRule="auto"/>
        <w:jc w:val="both"/>
        <w:rPr>
          <w:rFonts w:ascii="Arial Narrow" w:eastAsiaTheme="minorEastAsia" w:hAnsi="Arial Narrow" w:cs="Arial"/>
          <w:bCs/>
          <w:sz w:val="28"/>
          <w:szCs w:val="28"/>
          <w:lang w:val="en-GB" w:eastAsia="en-GB"/>
        </w:rPr>
      </w:pPr>
    </w:p>
    <w:p w:rsidR="002242AE" w:rsidRPr="00330BAD" w:rsidRDefault="002242AE" w:rsidP="002242AE">
      <w:pPr>
        <w:widowControl/>
        <w:rPr>
          <w:rFonts w:eastAsiaTheme="minorEastAsia"/>
          <w:b/>
          <w:sz w:val="26"/>
          <w:szCs w:val="26"/>
          <w:lang w:val="en-GB" w:eastAsia="en-GB"/>
        </w:rPr>
      </w:pPr>
      <w:r w:rsidRPr="00330BAD">
        <w:rPr>
          <w:rFonts w:eastAsiaTheme="minorEastAsia"/>
          <w:b/>
          <w:sz w:val="26"/>
          <w:szCs w:val="26"/>
          <w:lang w:val="en-GB" w:eastAsia="en-GB"/>
        </w:rPr>
        <w:t>Beckfoot Thornton - Core Purpose</w:t>
      </w:r>
    </w:p>
    <w:p w:rsidR="002242AE" w:rsidRDefault="002242AE" w:rsidP="002242AE">
      <w:pPr>
        <w:widowControl/>
        <w:rPr>
          <w:rFonts w:eastAsiaTheme="minorEastAsia"/>
          <w:lang w:val="en-GB" w:eastAsia="en-GB"/>
        </w:rPr>
      </w:pPr>
      <w:r>
        <w:rPr>
          <w:rFonts w:eastAsiaTheme="minorEastAsia"/>
          <w:lang w:val="en-GB" w:eastAsia="en-GB"/>
        </w:rPr>
        <w:t>Beckfoot Thornton inspires its students to achieve the best that they can.  We are ambitious, caring, proud and passionate in all that we do.</w:t>
      </w:r>
    </w:p>
    <w:p w:rsidR="002242AE" w:rsidRPr="00330BAD" w:rsidRDefault="002242AE" w:rsidP="002242AE">
      <w:pPr>
        <w:widowControl/>
        <w:rPr>
          <w:sz w:val="26"/>
          <w:szCs w:val="26"/>
        </w:rPr>
      </w:pPr>
      <w:r w:rsidRPr="00330BAD">
        <w:rPr>
          <w:rFonts w:eastAsiaTheme="minorEastAsia"/>
          <w:b/>
          <w:sz w:val="26"/>
          <w:szCs w:val="26"/>
          <w:lang w:val="en-GB" w:eastAsia="en-GB"/>
        </w:rPr>
        <w:t>Beckfoot Thornton - Strategic Priorities to become outstanding</w:t>
      </w:r>
      <w:r w:rsidRPr="00330BAD">
        <w:rPr>
          <w:sz w:val="26"/>
          <w:szCs w:val="26"/>
        </w:rPr>
        <w:t xml:space="preserve"> </w:t>
      </w:r>
    </w:p>
    <w:p w:rsidR="002242AE" w:rsidRDefault="00731937" w:rsidP="002009AE">
      <w:pPr>
        <w:pStyle w:val="NoSpacing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Our aim is to establish a school that creates a ‘remarkable learning environment’ and outcomes for learners that places the school within the top 20% of similar schools through:</w:t>
      </w:r>
    </w:p>
    <w:p w:rsidR="00731937" w:rsidRPr="00F37CFC" w:rsidRDefault="00731937" w:rsidP="002009AE">
      <w:pPr>
        <w:pStyle w:val="NoSpacing"/>
        <w:rPr>
          <w:rFonts w:cstheme="minorHAnsi"/>
        </w:rPr>
      </w:pPr>
    </w:p>
    <w:p w:rsidR="002242AE" w:rsidRPr="00C72CB4" w:rsidRDefault="00731937" w:rsidP="002242AE">
      <w:pPr>
        <w:pStyle w:val="Default"/>
        <w:numPr>
          <w:ilvl w:val="0"/>
          <w:numId w:val="44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Our day to day teaching being good or better, engaging and challenging</w:t>
      </w:r>
      <w:r w:rsidR="002242AE" w:rsidRPr="00C72CB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students to equip them for their next stage in learning. </w:t>
      </w:r>
    </w:p>
    <w:p w:rsidR="002242AE" w:rsidRPr="00C72CB4" w:rsidRDefault="002242AE" w:rsidP="002242AE">
      <w:pPr>
        <w:pStyle w:val="Default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</w:p>
    <w:p w:rsidR="002242AE" w:rsidRPr="00C72CB4" w:rsidRDefault="002242AE" w:rsidP="002242AE">
      <w:pPr>
        <w:pStyle w:val="Default"/>
        <w:numPr>
          <w:ilvl w:val="0"/>
          <w:numId w:val="44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C72CB4">
        <w:rPr>
          <w:rFonts w:asciiTheme="minorHAnsi" w:hAnsiTheme="minorHAnsi" w:cstheme="minorHAnsi"/>
          <w:bCs/>
          <w:color w:val="auto"/>
          <w:sz w:val="22"/>
          <w:szCs w:val="22"/>
        </w:rPr>
        <w:t>The</w:t>
      </w:r>
      <w:r w:rsidR="007319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feedback we give to students being accurate and informing</w:t>
      </w:r>
      <w:r w:rsidRPr="00C72CB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their next steps. </w:t>
      </w:r>
    </w:p>
    <w:p w:rsidR="002242AE" w:rsidRPr="00C72CB4" w:rsidRDefault="002242AE" w:rsidP="002242AE">
      <w:pPr>
        <w:pStyle w:val="Default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</w:p>
    <w:p w:rsidR="002242AE" w:rsidRPr="00C72CB4" w:rsidRDefault="00731937" w:rsidP="002242AE">
      <w:pPr>
        <w:pStyle w:val="Default"/>
        <w:numPr>
          <w:ilvl w:val="0"/>
          <w:numId w:val="44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2242AE" w:rsidRPr="00C72CB4">
        <w:rPr>
          <w:rFonts w:asciiTheme="minorHAnsi" w:hAnsiTheme="minorHAnsi" w:cstheme="minorHAnsi"/>
          <w:bCs/>
          <w:color w:val="auto"/>
          <w:sz w:val="22"/>
          <w:szCs w:val="22"/>
        </w:rPr>
        <w:t>chemes of work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</w:t>
      </w:r>
      <w:r w:rsidR="002242AE" w:rsidRPr="00C72CB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teach, test and improve the skills and knowledge our students need. </w:t>
      </w:r>
    </w:p>
    <w:p w:rsidR="002242AE" w:rsidRPr="00C72CB4" w:rsidRDefault="002242AE" w:rsidP="002242AE">
      <w:pPr>
        <w:pStyle w:val="Default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</w:p>
    <w:p w:rsidR="002242AE" w:rsidRPr="00C72CB4" w:rsidRDefault="002242AE" w:rsidP="002242AE">
      <w:pPr>
        <w:pStyle w:val="Default"/>
        <w:numPr>
          <w:ilvl w:val="0"/>
          <w:numId w:val="44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C72CB4">
        <w:rPr>
          <w:rFonts w:asciiTheme="minorHAnsi" w:hAnsiTheme="minorHAnsi" w:cstheme="minorHAnsi"/>
          <w:bCs/>
          <w:color w:val="auto"/>
          <w:sz w:val="22"/>
          <w:szCs w:val="22"/>
        </w:rPr>
        <w:t>All our students, r</w:t>
      </w:r>
      <w:r w:rsidR="00731937">
        <w:rPr>
          <w:rFonts w:asciiTheme="minorHAnsi" w:hAnsiTheme="minorHAnsi" w:cstheme="minorHAnsi"/>
          <w:bCs/>
          <w:color w:val="auto"/>
          <w:sz w:val="22"/>
          <w:szCs w:val="22"/>
        </w:rPr>
        <w:t>egardless of circumstances, achieving and aspiring to achieve</w:t>
      </w:r>
      <w:r w:rsidRPr="00C72CB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:rsidR="002242AE" w:rsidRPr="00C72CB4" w:rsidRDefault="002242AE" w:rsidP="002242AE">
      <w:pPr>
        <w:pStyle w:val="Default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</w:p>
    <w:p w:rsidR="002242AE" w:rsidRPr="00C72CB4" w:rsidRDefault="00731937" w:rsidP="002242AE">
      <w:pPr>
        <w:pStyle w:val="Default"/>
        <w:numPr>
          <w:ilvl w:val="0"/>
          <w:numId w:val="44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Having</w:t>
      </w:r>
      <w:r w:rsidR="002242AE" w:rsidRPr="00C72CB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clear Positive Learning Strategy that is consistently used to reward students and support the achievement of all. </w:t>
      </w:r>
    </w:p>
    <w:p w:rsidR="002242AE" w:rsidRPr="00C72CB4" w:rsidRDefault="002242AE" w:rsidP="002242AE">
      <w:pPr>
        <w:pStyle w:val="Default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</w:p>
    <w:p w:rsidR="002242AE" w:rsidRPr="00C72CB4" w:rsidRDefault="00731937" w:rsidP="002242AE">
      <w:pPr>
        <w:pStyle w:val="Default"/>
        <w:numPr>
          <w:ilvl w:val="0"/>
          <w:numId w:val="44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Providing</w:t>
      </w:r>
      <w:r w:rsidR="002242AE" w:rsidRPr="00C72CB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high quality appraisal system that effectively informs CPD for all staff, including leadership development. </w:t>
      </w:r>
    </w:p>
    <w:p w:rsidR="002242AE" w:rsidRPr="00C72CB4" w:rsidRDefault="002242AE" w:rsidP="002242AE">
      <w:pPr>
        <w:pStyle w:val="Default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</w:p>
    <w:p w:rsidR="002242AE" w:rsidRPr="00C72CB4" w:rsidRDefault="00731937" w:rsidP="002242AE">
      <w:pPr>
        <w:pStyle w:val="Default"/>
        <w:numPr>
          <w:ilvl w:val="0"/>
          <w:numId w:val="44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Providing</w:t>
      </w:r>
      <w:r w:rsidR="002242AE" w:rsidRPr="00C72CB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strong and purposeful tutoring, assemblies, enrichment and student leadership programmes that improve student aspiration, ambition and confidence. </w:t>
      </w:r>
    </w:p>
    <w:p w:rsidR="002242AE" w:rsidRPr="00C72CB4" w:rsidRDefault="002242AE" w:rsidP="002242AE">
      <w:pPr>
        <w:pStyle w:val="Default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</w:p>
    <w:p w:rsidR="002242AE" w:rsidRPr="003C31BC" w:rsidRDefault="00731937" w:rsidP="002242AE">
      <w:pPr>
        <w:pStyle w:val="Default"/>
        <w:numPr>
          <w:ilvl w:val="0"/>
          <w:numId w:val="44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Working</w:t>
      </w:r>
      <w:r w:rsidR="002242AE" w:rsidRPr="00C72CB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with our students to build resilience and perseverance. </w:t>
      </w:r>
    </w:p>
    <w:p w:rsidR="002242AE" w:rsidRPr="003C31BC" w:rsidRDefault="002242AE" w:rsidP="002242AE">
      <w:pPr>
        <w:widowControl/>
        <w:spacing w:after="0" w:line="240" w:lineRule="auto"/>
        <w:rPr>
          <w:rFonts w:eastAsiaTheme="minorEastAsia"/>
          <w:b/>
          <w:sz w:val="24"/>
          <w:szCs w:val="24"/>
          <w:lang w:val="en-GB" w:eastAsia="en-GB"/>
        </w:rPr>
      </w:pPr>
    </w:p>
    <w:p w:rsidR="002242AE" w:rsidRPr="00330BAD" w:rsidRDefault="002242AE" w:rsidP="002242AE">
      <w:pPr>
        <w:widowControl/>
        <w:rPr>
          <w:rFonts w:eastAsiaTheme="minorEastAsia"/>
          <w:b/>
          <w:sz w:val="26"/>
          <w:szCs w:val="26"/>
          <w:lang w:val="en-GB" w:eastAsia="en-GB"/>
        </w:rPr>
      </w:pPr>
      <w:r w:rsidRPr="00330BAD">
        <w:rPr>
          <w:rFonts w:eastAsiaTheme="minorEastAsia"/>
          <w:b/>
          <w:sz w:val="26"/>
          <w:szCs w:val="26"/>
          <w:lang w:val="en-GB" w:eastAsia="en-GB"/>
        </w:rPr>
        <w:t>Leadership Expectations</w:t>
      </w:r>
    </w:p>
    <w:p w:rsidR="002242AE" w:rsidRDefault="002242AE" w:rsidP="002242AE">
      <w:pPr>
        <w:pStyle w:val="ListParagraph"/>
        <w:widowControl/>
        <w:numPr>
          <w:ilvl w:val="0"/>
          <w:numId w:val="31"/>
        </w:numPr>
        <w:ind w:left="284" w:hanging="284"/>
        <w:rPr>
          <w:rFonts w:eastAsiaTheme="minorEastAsia"/>
          <w:lang w:val="en-GB" w:eastAsia="en-GB"/>
        </w:rPr>
      </w:pPr>
      <w:r w:rsidRPr="00C83127">
        <w:rPr>
          <w:rFonts w:eastAsiaTheme="minorEastAsia"/>
          <w:lang w:val="en-GB" w:eastAsia="en-GB"/>
        </w:rPr>
        <w:t xml:space="preserve">To </w:t>
      </w:r>
      <w:r>
        <w:rPr>
          <w:rFonts w:eastAsiaTheme="minorEastAsia"/>
          <w:lang w:val="en-GB" w:eastAsia="en-GB"/>
        </w:rPr>
        <w:t>adopt an outstanding</w:t>
      </w:r>
      <w:r w:rsidRPr="00C83127">
        <w:rPr>
          <w:rFonts w:eastAsiaTheme="minorEastAsia"/>
          <w:lang w:val="en-GB" w:eastAsia="en-GB"/>
        </w:rPr>
        <w:t xml:space="preserve"> leadership approach in accordance with the Trust Leadership’s Standards through self-reflection and pee</w:t>
      </w:r>
      <w:r>
        <w:rPr>
          <w:rFonts w:eastAsiaTheme="minorEastAsia"/>
          <w:lang w:val="en-GB" w:eastAsia="en-GB"/>
        </w:rPr>
        <w:t>r support.</w:t>
      </w:r>
    </w:p>
    <w:p w:rsidR="002242AE" w:rsidRDefault="002242AE" w:rsidP="002242AE">
      <w:pPr>
        <w:pStyle w:val="ListParagraph"/>
        <w:widowControl/>
        <w:ind w:left="284" w:hanging="284"/>
        <w:rPr>
          <w:rFonts w:eastAsiaTheme="minorEastAsia"/>
          <w:lang w:val="en-GB" w:eastAsia="en-GB"/>
        </w:rPr>
      </w:pPr>
    </w:p>
    <w:p w:rsidR="002242AE" w:rsidRPr="0059773F" w:rsidRDefault="002242AE" w:rsidP="002242AE">
      <w:pPr>
        <w:pStyle w:val="ListParagraph"/>
        <w:numPr>
          <w:ilvl w:val="0"/>
          <w:numId w:val="31"/>
        </w:numPr>
        <w:spacing w:after="0" w:line="240" w:lineRule="auto"/>
        <w:ind w:left="284" w:right="95" w:hanging="284"/>
        <w:jc w:val="both"/>
        <w:rPr>
          <w:rFonts w:ascii="Calibri" w:eastAsia="Calibri" w:hAnsi="Calibri" w:cs="Calibri"/>
          <w:spacing w:val="-2"/>
        </w:rPr>
      </w:pPr>
      <w:r w:rsidRPr="0059773F">
        <w:rPr>
          <w:rFonts w:ascii="Calibri" w:eastAsia="Calibri" w:hAnsi="Calibri" w:cs="Calibri"/>
          <w:spacing w:val="-2"/>
        </w:rPr>
        <w:t xml:space="preserve">To develop and support </w:t>
      </w:r>
      <w:r w:rsidR="00A4071C">
        <w:rPr>
          <w:rFonts w:ascii="Calibri" w:eastAsia="Calibri" w:hAnsi="Calibri" w:cs="Calibri"/>
          <w:spacing w:val="-2"/>
        </w:rPr>
        <w:t>Music</w:t>
      </w:r>
      <w:r w:rsidRPr="0059773F">
        <w:rPr>
          <w:rFonts w:ascii="Calibri" w:eastAsia="Calibri" w:hAnsi="Calibri" w:cs="Calibri"/>
          <w:spacing w:val="-2"/>
        </w:rPr>
        <w:t xml:space="preserve"> teachers to raise </w:t>
      </w:r>
      <w:r w:rsidR="005A23D4">
        <w:rPr>
          <w:rFonts w:ascii="Calibri" w:eastAsia="Calibri" w:hAnsi="Calibri" w:cs="Calibri"/>
          <w:spacing w:val="-2"/>
        </w:rPr>
        <w:t xml:space="preserve">pupil </w:t>
      </w:r>
      <w:r w:rsidRPr="0059773F">
        <w:rPr>
          <w:rFonts w:ascii="Calibri" w:eastAsia="Calibri" w:hAnsi="Calibri" w:cs="Calibri"/>
          <w:spacing w:val="-2"/>
        </w:rPr>
        <w:t>attainment through outstanding leadership.</w:t>
      </w:r>
    </w:p>
    <w:p w:rsidR="002242AE" w:rsidRPr="0059773F" w:rsidRDefault="002242AE" w:rsidP="002242AE">
      <w:pPr>
        <w:pStyle w:val="ListParagraph"/>
        <w:ind w:left="284" w:hanging="284"/>
        <w:rPr>
          <w:rFonts w:cstheme="minorHAnsi"/>
          <w:lang w:val="en-GB"/>
        </w:rPr>
      </w:pPr>
    </w:p>
    <w:p w:rsidR="002242AE" w:rsidRPr="00890A7B" w:rsidRDefault="002242AE" w:rsidP="002242AE">
      <w:pPr>
        <w:pStyle w:val="ListParagraph"/>
        <w:widowControl/>
        <w:numPr>
          <w:ilvl w:val="0"/>
          <w:numId w:val="31"/>
        </w:numPr>
        <w:ind w:left="284" w:hanging="284"/>
        <w:rPr>
          <w:rFonts w:eastAsiaTheme="minorEastAsia" w:cstheme="minorHAnsi"/>
          <w:lang w:val="en-GB" w:eastAsia="en-GB"/>
        </w:rPr>
      </w:pPr>
      <w:r w:rsidRPr="00436586">
        <w:rPr>
          <w:rFonts w:cstheme="minorHAnsi"/>
          <w:lang w:val="en-GB"/>
        </w:rPr>
        <w:t xml:space="preserve">To display a professional </w:t>
      </w:r>
      <w:r>
        <w:rPr>
          <w:rFonts w:cstheme="minorHAnsi"/>
          <w:lang w:val="en-GB"/>
        </w:rPr>
        <w:t xml:space="preserve">and expert </w:t>
      </w:r>
      <w:r w:rsidRPr="00436586">
        <w:rPr>
          <w:rFonts w:cstheme="minorHAnsi"/>
          <w:lang w:val="en-GB"/>
        </w:rPr>
        <w:t>knowledge</w:t>
      </w:r>
      <w:r w:rsidR="005A23D4">
        <w:rPr>
          <w:rFonts w:cstheme="minorHAnsi"/>
          <w:lang w:val="en-GB"/>
        </w:rPr>
        <w:t xml:space="preserve"> of</w:t>
      </w:r>
      <w:r>
        <w:rPr>
          <w:rFonts w:cstheme="minorHAnsi"/>
          <w:lang w:val="en-GB"/>
        </w:rPr>
        <w:t xml:space="preserve"> </w:t>
      </w:r>
      <w:r w:rsidR="00A4071C">
        <w:rPr>
          <w:rFonts w:cstheme="minorHAnsi"/>
          <w:lang w:val="en-GB"/>
        </w:rPr>
        <w:t>Music</w:t>
      </w:r>
      <w:r>
        <w:rPr>
          <w:rFonts w:cstheme="minorHAnsi"/>
          <w:lang w:val="en-GB"/>
        </w:rPr>
        <w:t xml:space="preserve"> </w:t>
      </w:r>
      <w:r w:rsidRPr="00436586">
        <w:rPr>
          <w:rFonts w:cstheme="minorHAnsi"/>
          <w:lang w:val="en-GB"/>
        </w:rPr>
        <w:t>with the ability to identify the key impli</w:t>
      </w:r>
      <w:r>
        <w:rPr>
          <w:rFonts w:cstheme="minorHAnsi"/>
          <w:lang w:val="en-GB"/>
        </w:rPr>
        <w:t>cations for subject development with timely interventions and improvement plans.</w:t>
      </w:r>
    </w:p>
    <w:p w:rsidR="002242AE" w:rsidRPr="00890A7B" w:rsidRDefault="002242AE" w:rsidP="002242AE">
      <w:pPr>
        <w:pStyle w:val="ListParagraph"/>
        <w:ind w:left="284" w:hanging="284"/>
        <w:rPr>
          <w:rFonts w:eastAsiaTheme="minorEastAsia"/>
          <w:lang w:val="en-GB" w:eastAsia="en-GB"/>
        </w:rPr>
      </w:pPr>
    </w:p>
    <w:p w:rsidR="002242AE" w:rsidRPr="000B7C76" w:rsidRDefault="00803D54" w:rsidP="002242AE">
      <w:pPr>
        <w:pStyle w:val="ListParagraph"/>
        <w:widowControl/>
        <w:numPr>
          <w:ilvl w:val="0"/>
          <w:numId w:val="31"/>
        </w:numPr>
        <w:ind w:left="284" w:hanging="284"/>
        <w:rPr>
          <w:rFonts w:eastAsiaTheme="minorEastAsia" w:cstheme="minorHAnsi"/>
          <w:lang w:val="en-GB" w:eastAsia="en-GB"/>
        </w:rPr>
      </w:pPr>
      <w:r>
        <w:rPr>
          <w:rFonts w:eastAsiaTheme="minorEastAsia"/>
          <w:lang w:val="en-GB" w:eastAsia="en-GB"/>
        </w:rPr>
        <w:t xml:space="preserve">To </w:t>
      </w:r>
      <w:r w:rsidR="002242AE">
        <w:rPr>
          <w:rFonts w:eastAsiaTheme="minorEastAsia"/>
          <w:lang w:val="en-GB" w:eastAsia="en-GB"/>
        </w:rPr>
        <w:t xml:space="preserve">track pupil </w:t>
      </w:r>
      <w:r w:rsidR="002242AE" w:rsidRPr="00890A7B">
        <w:rPr>
          <w:rFonts w:eastAsiaTheme="minorEastAsia"/>
          <w:lang w:val="en-GB" w:eastAsia="en-GB"/>
        </w:rPr>
        <w:t xml:space="preserve">progress </w:t>
      </w:r>
      <w:r w:rsidR="005A23D4">
        <w:rPr>
          <w:rFonts w:eastAsiaTheme="minorEastAsia"/>
          <w:lang w:val="en-GB" w:eastAsia="en-GB"/>
        </w:rPr>
        <w:t>across the key stages</w:t>
      </w:r>
      <w:r w:rsidR="002242AE">
        <w:rPr>
          <w:rFonts w:eastAsiaTheme="minorEastAsia"/>
          <w:lang w:val="en-GB" w:eastAsia="en-GB"/>
        </w:rPr>
        <w:t xml:space="preserve"> identifying</w:t>
      </w:r>
      <w:r w:rsidR="002242AE" w:rsidRPr="00890A7B">
        <w:rPr>
          <w:rFonts w:ascii="Calibri" w:eastAsia="Calibri" w:hAnsi="Calibri" w:cs="Calibri"/>
          <w:spacing w:val="-2"/>
        </w:rPr>
        <w:t xml:space="preserve"> and support</w:t>
      </w:r>
      <w:r w:rsidR="002242AE">
        <w:rPr>
          <w:rFonts w:ascii="Calibri" w:eastAsia="Calibri" w:hAnsi="Calibri" w:cs="Calibri"/>
          <w:spacing w:val="-2"/>
        </w:rPr>
        <w:t>ing</w:t>
      </w:r>
      <w:r w:rsidR="002242AE" w:rsidRPr="00890A7B">
        <w:rPr>
          <w:rFonts w:ascii="Calibri" w:eastAsia="Calibri" w:hAnsi="Calibri" w:cs="Calibri"/>
          <w:spacing w:val="-2"/>
        </w:rPr>
        <w:t xml:space="preserve"> </w:t>
      </w:r>
      <w:r w:rsidR="002242AE">
        <w:rPr>
          <w:rFonts w:ascii="Calibri" w:eastAsia="Calibri" w:hAnsi="Calibri" w:cs="Calibri"/>
          <w:spacing w:val="-2"/>
        </w:rPr>
        <w:t>students</w:t>
      </w:r>
      <w:r w:rsidR="002242AE" w:rsidRPr="00890A7B">
        <w:rPr>
          <w:rFonts w:ascii="Calibri" w:eastAsia="Calibri" w:hAnsi="Calibri" w:cs="Calibri"/>
          <w:spacing w:val="-2"/>
        </w:rPr>
        <w:t xml:space="preserve"> in ensuring </w:t>
      </w:r>
      <w:r w:rsidR="002242AE">
        <w:rPr>
          <w:rFonts w:ascii="Calibri" w:eastAsia="Calibri" w:hAnsi="Calibri" w:cs="Calibri"/>
          <w:spacing w:val="-2"/>
        </w:rPr>
        <w:t xml:space="preserve">good, or better, </w:t>
      </w:r>
      <w:r w:rsidR="002242AE" w:rsidRPr="00890A7B">
        <w:rPr>
          <w:rFonts w:ascii="Calibri" w:eastAsia="Calibri" w:hAnsi="Calibri" w:cs="Calibri"/>
          <w:spacing w:val="-2"/>
        </w:rPr>
        <w:t xml:space="preserve">progress </w:t>
      </w:r>
      <w:r w:rsidR="002242AE">
        <w:rPr>
          <w:rFonts w:ascii="Calibri" w:eastAsia="Calibri" w:hAnsi="Calibri" w:cs="Calibri"/>
          <w:spacing w:val="-2"/>
        </w:rPr>
        <w:t>is made.</w:t>
      </w:r>
    </w:p>
    <w:p w:rsidR="002242AE" w:rsidRPr="00890A7B" w:rsidRDefault="002242AE" w:rsidP="0051615A">
      <w:pPr>
        <w:pStyle w:val="ListParagraph"/>
        <w:widowControl/>
        <w:tabs>
          <w:tab w:val="left" w:pos="6946"/>
        </w:tabs>
        <w:ind w:left="284" w:hanging="284"/>
        <w:rPr>
          <w:rFonts w:eastAsiaTheme="minorEastAsia"/>
          <w:lang w:val="en-GB" w:eastAsia="en-GB"/>
        </w:rPr>
      </w:pPr>
    </w:p>
    <w:p w:rsidR="002242AE" w:rsidRDefault="002242AE" w:rsidP="002242AE">
      <w:pPr>
        <w:pStyle w:val="ListParagraph"/>
        <w:widowControl/>
        <w:numPr>
          <w:ilvl w:val="0"/>
          <w:numId w:val="31"/>
        </w:numPr>
        <w:ind w:left="284" w:hanging="284"/>
        <w:rPr>
          <w:rFonts w:eastAsiaTheme="minorEastAsia"/>
          <w:lang w:val="en-GB" w:eastAsia="en-GB"/>
        </w:rPr>
      </w:pPr>
      <w:r>
        <w:rPr>
          <w:rFonts w:eastAsiaTheme="minorEastAsia"/>
          <w:lang w:val="en-GB" w:eastAsia="en-GB"/>
        </w:rPr>
        <w:t>To support and</w:t>
      </w:r>
      <w:r w:rsidRPr="00C83127">
        <w:rPr>
          <w:rFonts w:eastAsiaTheme="minorEastAsia"/>
          <w:lang w:val="en-GB" w:eastAsia="en-GB"/>
        </w:rPr>
        <w:t xml:space="preserve"> offer advice </w:t>
      </w:r>
      <w:r>
        <w:rPr>
          <w:rFonts w:eastAsiaTheme="minorEastAsia"/>
          <w:lang w:val="en-GB" w:eastAsia="en-GB"/>
        </w:rPr>
        <w:t xml:space="preserve">to </w:t>
      </w:r>
      <w:r w:rsidR="00A4071C">
        <w:rPr>
          <w:rFonts w:eastAsiaTheme="minorEastAsia"/>
          <w:lang w:val="en-GB" w:eastAsia="en-GB"/>
        </w:rPr>
        <w:t>Music</w:t>
      </w:r>
      <w:r w:rsidR="005A23D4">
        <w:rPr>
          <w:rFonts w:eastAsiaTheme="minorEastAsia"/>
          <w:lang w:val="en-GB" w:eastAsia="en-GB"/>
        </w:rPr>
        <w:t xml:space="preserve"> s</w:t>
      </w:r>
      <w:r>
        <w:rPr>
          <w:rFonts w:eastAsiaTheme="minorEastAsia"/>
          <w:lang w:val="en-GB" w:eastAsia="en-GB"/>
        </w:rPr>
        <w:t>taff providing expert subject knowledge and developing a positive climate for peer support and learning.</w:t>
      </w:r>
    </w:p>
    <w:p w:rsidR="002242AE" w:rsidRPr="000B7C76" w:rsidRDefault="002242AE" w:rsidP="002242AE">
      <w:pPr>
        <w:pStyle w:val="ListParagraph"/>
        <w:ind w:left="284" w:hanging="284"/>
        <w:rPr>
          <w:rFonts w:eastAsiaTheme="minorEastAsia"/>
          <w:lang w:val="en-GB" w:eastAsia="en-GB"/>
        </w:rPr>
      </w:pPr>
    </w:p>
    <w:p w:rsidR="002242AE" w:rsidRPr="00C83127" w:rsidRDefault="00803D54" w:rsidP="002242AE">
      <w:pPr>
        <w:pStyle w:val="ListParagraph"/>
        <w:widowControl/>
        <w:numPr>
          <w:ilvl w:val="0"/>
          <w:numId w:val="31"/>
        </w:numPr>
        <w:ind w:left="284" w:hanging="284"/>
        <w:rPr>
          <w:rFonts w:eastAsiaTheme="minorEastAsia"/>
          <w:lang w:val="en-GB" w:eastAsia="en-GB"/>
        </w:rPr>
      </w:pPr>
      <w:r>
        <w:rPr>
          <w:rFonts w:eastAsiaTheme="minorEastAsia"/>
          <w:lang w:val="en-GB" w:eastAsia="en-GB"/>
        </w:rPr>
        <w:t xml:space="preserve">To work with the teaching </w:t>
      </w:r>
      <w:r w:rsidR="002242AE">
        <w:rPr>
          <w:rFonts w:eastAsiaTheme="minorEastAsia"/>
          <w:lang w:val="en-GB" w:eastAsia="en-GB"/>
        </w:rPr>
        <w:t>Lead Practitioner</w:t>
      </w:r>
      <w:r>
        <w:rPr>
          <w:rFonts w:eastAsiaTheme="minorEastAsia"/>
          <w:lang w:val="en-GB" w:eastAsia="en-GB"/>
        </w:rPr>
        <w:t>s</w:t>
      </w:r>
      <w:r w:rsidR="002242AE">
        <w:rPr>
          <w:rFonts w:eastAsiaTheme="minorEastAsia"/>
          <w:lang w:val="en-GB" w:eastAsia="en-GB"/>
        </w:rPr>
        <w:t xml:space="preserve"> to develop teaching that inspires our students an</w:t>
      </w:r>
      <w:r>
        <w:rPr>
          <w:rFonts w:eastAsiaTheme="minorEastAsia"/>
          <w:lang w:val="en-GB" w:eastAsia="en-GB"/>
        </w:rPr>
        <w:t>d secures appropriate outcomes.</w:t>
      </w:r>
    </w:p>
    <w:p w:rsidR="002242AE" w:rsidRPr="00C83127" w:rsidRDefault="002242AE" w:rsidP="002242AE">
      <w:pPr>
        <w:pStyle w:val="ListParagraph"/>
        <w:widowControl/>
        <w:ind w:left="284" w:hanging="284"/>
        <w:rPr>
          <w:rFonts w:ascii="Calibri" w:eastAsia="Calibri" w:hAnsi="Calibri" w:cs="Calibri"/>
          <w:spacing w:val="-2"/>
        </w:rPr>
      </w:pPr>
    </w:p>
    <w:p w:rsidR="002242AE" w:rsidRPr="00C83127" w:rsidRDefault="002242AE" w:rsidP="002242AE">
      <w:pPr>
        <w:pStyle w:val="ListParagraph"/>
        <w:widowControl/>
        <w:numPr>
          <w:ilvl w:val="0"/>
          <w:numId w:val="31"/>
        </w:numPr>
        <w:ind w:left="284" w:hanging="284"/>
        <w:rPr>
          <w:rFonts w:ascii="Calibri" w:eastAsia="Calibri" w:hAnsi="Calibri" w:cs="Calibri"/>
          <w:spacing w:val="-2"/>
        </w:rPr>
      </w:pPr>
      <w:r w:rsidRPr="00C83127">
        <w:rPr>
          <w:rFonts w:eastAsiaTheme="minorEastAsia"/>
          <w:lang w:val="en-GB" w:eastAsia="en-GB"/>
        </w:rPr>
        <w:t>To hold team meetings and produce</w:t>
      </w:r>
      <w:r>
        <w:rPr>
          <w:rFonts w:eastAsiaTheme="minorEastAsia"/>
          <w:lang w:val="en-GB" w:eastAsia="en-GB"/>
        </w:rPr>
        <w:t xml:space="preserve"> termly action plans and</w:t>
      </w:r>
      <w:r w:rsidRPr="00C83127">
        <w:rPr>
          <w:rFonts w:eastAsiaTheme="minorEastAsia"/>
          <w:lang w:val="en-GB" w:eastAsia="en-GB"/>
        </w:rPr>
        <w:t xml:space="preserve"> guidance documents</w:t>
      </w:r>
      <w:r w:rsidR="005376F7">
        <w:rPr>
          <w:rFonts w:eastAsiaTheme="minorEastAsia"/>
          <w:lang w:val="en-GB" w:eastAsia="en-GB"/>
        </w:rPr>
        <w:t xml:space="preserve"> – with involvement from key stage teachers and </w:t>
      </w:r>
      <w:r w:rsidRPr="00C83127">
        <w:rPr>
          <w:rFonts w:eastAsiaTheme="minorEastAsia"/>
          <w:lang w:val="en-GB" w:eastAsia="en-GB"/>
        </w:rPr>
        <w:t>share bes</w:t>
      </w:r>
      <w:r w:rsidR="005376F7">
        <w:rPr>
          <w:rFonts w:eastAsiaTheme="minorEastAsia"/>
          <w:lang w:val="en-GB" w:eastAsia="en-GB"/>
        </w:rPr>
        <w:t>t practice across other departments / key stages.</w:t>
      </w:r>
    </w:p>
    <w:p w:rsidR="002242AE" w:rsidRDefault="002242AE" w:rsidP="002242A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4678"/>
      </w:tblGrid>
      <w:tr w:rsidR="002242AE" w:rsidTr="00B509C7">
        <w:tc>
          <w:tcPr>
            <w:tcW w:w="4678" w:type="dxa"/>
          </w:tcPr>
          <w:p w:rsidR="002242AE" w:rsidRPr="00CD037F" w:rsidRDefault="002242AE" w:rsidP="00B509C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CD037F">
              <w:rPr>
                <w:rFonts w:asciiTheme="minorHAnsi" w:hAnsiTheme="minorHAnsi" w:cstheme="minorHAnsi"/>
                <w:b/>
                <w:color w:val="auto"/>
              </w:rPr>
              <w:t xml:space="preserve">Outcome Measures for 2018 </w:t>
            </w:r>
          </w:p>
          <w:p w:rsidR="002242AE" w:rsidRDefault="002242AE" w:rsidP="00B509C7">
            <w:pPr>
              <w:pStyle w:val="Default"/>
              <w:shd w:val="clear" w:color="auto" w:fill="EEECE1" w:themeFill="background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2242AE" w:rsidRPr="00CD037F" w:rsidRDefault="002242AE" w:rsidP="00B509C7">
            <w:pPr>
              <w:pStyle w:val="Default"/>
              <w:ind w:firstLine="4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D03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34% in the basics, (9-5) A8 = 54</w:t>
            </w:r>
            <w:r w:rsidR="005376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.4</w:t>
            </w:r>
          </w:p>
          <w:p w:rsidR="002242AE" w:rsidRDefault="002242AE" w:rsidP="00B509C7">
            <w:pPr>
              <w:widowControl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2242AE" w:rsidRDefault="002242AE" w:rsidP="002242AE">
      <w:pPr>
        <w:widowControl/>
        <w:spacing w:after="0" w:line="240" w:lineRule="auto"/>
        <w:jc w:val="both"/>
        <w:rPr>
          <w:rFonts w:ascii="Arial Narrow" w:eastAsiaTheme="minorEastAsia" w:hAnsi="Arial Narrow" w:cs="Arial"/>
          <w:bCs/>
          <w:sz w:val="28"/>
          <w:szCs w:val="28"/>
          <w:lang w:val="en-GB" w:eastAsia="en-GB"/>
        </w:rPr>
      </w:pPr>
    </w:p>
    <w:p w:rsidR="00C72CB4" w:rsidRPr="00B42A00" w:rsidRDefault="00F37CFC" w:rsidP="00F37CFC">
      <w:pPr>
        <w:widowControl/>
        <w:rPr>
          <w:rFonts w:eastAsiaTheme="minorEastAsia"/>
          <w:sz w:val="26"/>
          <w:szCs w:val="26"/>
          <w:lang w:val="en-GB" w:eastAsia="en-GB"/>
        </w:rPr>
      </w:pPr>
      <w:r w:rsidRPr="00B42A00">
        <w:rPr>
          <w:rFonts w:ascii="Calibri" w:eastAsia="Calibri" w:hAnsi="Calibri" w:cs="Calibri"/>
          <w:b/>
          <w:bCs/>
          <w:sz w:val="26"/>
          <w:szCs w:val="26"/>
        </w:rPr>
        <w:t>Core Purpose of the Post</w:t>
      </w:r>
    </w:p>
    <w:p w:rsidR="00036FF0" w:rsidRPr="00A317F8" w:rsidRDefault="00036FF0" w:rsidP="00036FF0">
      <w:pPr>
        <w:spacing w:after="0" w:line="240" w:lineRule="auto"/>
        <w:ind w:right="140"/>
        <w:rPr>
          <w:rFonts w:ascii="Calibri" w:eastAsia="Calibri" w:hAnsi="Calibri" w:cs="Calibri"/>
          <w:spacing w:val="-2"/>
        </w:rPr>
      </w:pPr>
      <w:r>
        <w:rPr>
          <w:rFonts w:cstheme="minorHAnsi"/>
        </w:rPr>
        <w:t xml:space="preserve">To be responsible for </w:t>
      </w:r>
      <w:r w:rsidR="00A4071C">
        <w:rPr>
          <w:rFonts w:cstheme="minorHAnsi"/>
        </w:rPr>
        <w:t>Music</w:t>
      </w:r>
      <w:r w:rsidR="00C567FE">
        <w:rPr>
          <w:rFonts w:cstheme="minorHAnsi"/>
        </w:rPr>
        <w:t xml:space="preserve"> as a</w:t>
      </w:r>
      <w:r>
        <w:rPr>
          <w:rFonts w:cstheme="minorHAnsi"/>
        </w:rPr>
        <w:t xml:space="preserve"> subject; </w:t>
      </w:r>
      <w:r w:rsidRPr="00A317F8">
        <w:rPr>
          <w:rFonts w:ascii="Calibri" w:eastAsia="Calibri" w:hAnsi="Calibri" w:cs="Calibri"/>
          <w:spacing w:val="-1"/>
        </w:rPr>
        <w:t>with specific responsibility for curriculum d</w:t>
      </w:r>
      <w:r>
        <w:rPr>
          <w:rFonts w:ascii="Calibri" w:eastAsia="Calibri" w:hAnsi="Calibri" w:cs="Calibri"/>
          <w:spacing w:val="-1"/>
        </w:rPr>
        <w:t xml:space="preserve">evelopment, pupil attainment and line management of the </w:t>
      </w:r>
      <w:r w:rsidR="00A4071C">
        <w:rPr>
          <w:rFonts w:ascii="Calibri" w:eastAsia="Calibri" w:hAnsi="Calibri" w:cs="Calibri"/>
          <w:spacing w:val="-1"/>
        </w:rPr>
        <w:t>Music</w:t>
      </w:r>
      <w:r>
        <w:rPr>
          <w:rFonts w:ascii="Calibri" w:eastAsia="Calibri" w:hAnsi="Calibri" w:cs="Calibri"/>
          <w:spacing w:val="-1"/>
        </w:rPr>
        <w:t xml:space="preserve"> Department</w:t>
      </w:r>
      <w:r w:rsidR="008A0724">
        <w:rPr>
          <w:rFonts w:ascii="Calibri" w:eastAsia="Calibri" w:hAnsi="Calibri" w:cs="Calibri"/>
          <w:spacing w:val="-1"/>
        </w:rPr>
        <w:t>.</w:t>
      </w:r>
    </w:p>
    <w:p w:rsidR="00C9428A" w:rsidRDefault="00C9428A" w:rsidP="009F692D">
      <w:pPr>
        <w:pStyle w:val="ListParagraph"/>
        <w:spacing w:after="0" w:line="240" w:lineRule="auto"/>
        <w:ind w:left="0" w:right="1993"/>
        <w:jc w:val="both"/>
        <w:rPr>
          <w:rFonts w:ascii="Calibri" w:eastAsia="Calibri" w:hAnsi="Calibri" w:cs="Calibri"/>
          <w:spacing w:val="-2"/>
        </w:rPr>
      </w:pPr>
    </w:p>
    <w:p w:rsidR="0059773F" w:rsidRPr="00B42A00" w:rsidRDefault="0059773F" w:rsidP="0059773F">
      <w:pPr>
        <w:spacing w:after="0" w:line="240" w:lineRule="auto"/>
        <w:ind w:right="140"/>
        <w:jc w:val="both"/>
        <w:rPr>
          <w:rFonts w:ascii="Calibri" w:eastAsia="Calibri" w:hAnsi="Calibri" w:cs="Calibri"/>
          <w:b/>
          <w:spacing w:val="-2"/>
          <w:sz w:val="26"/>
          <w:szCs w:val="26"/>
        </w:rPr>
      </w:pPr>
      <w:r w:rsidRPr="00B42A00">
        <w:rPr>
          <w:rFonts w:ascii="Calibri" w:eastAsia="Calibri" w:hAnsi="Calibri" w:cs="Calibri"/>
          <w:b/>
          <w:spacing w:val="-2"/>
          <w:sz w:val="26"/>
          <w:szCs w:val="26"/>
        </w:rPr>
        <w:t xml:space="preserve">Outcome Measures    </w:t>
      </w:r>
    </w:p>
    <w:p w:rsidR="0059773F" w:rsidRPr="0059773F" w:rsidRDefault="0059773F" w:rsidP="0059773F">
      <w:pPr>
        <w:spacing w:after="0" w:line="240" w:lineRule="auto"/>
        <w:ind w:right="142"/>
        <w:jc w:val="both"/>
        <w:rPr>
          <w:rFonts w:ascii="Calibri" w:eastAsia="Calibri" w:hAnsi="Calibri" w:cs="Calibri"/>
          <w:b/>
          <w:spacing w:val="-2"/>
          <w:sz w:val="28"/>
          <w:szCs w:val="28"/>
        </w:rPr>
      </w:pPr>
    </w:p>
    <w:p w:rsidR="00826C93" w:rsidRDefault="00826C93" w:rsidP="00826C93">
      <w:pPr>
        <w:pStyle w:val="ListParagraph"/>
        <w:numPr>
          <w:ilvl w:val="0"/>
          <w:numId w:val="45"/>
        </w:numPr>
        <w:spacing w:after="0" w:line="240" w:lineRule="auto"/>
        <w:ind w:right="140"/>
        <w:jc w:val="both"/>
        <w:rPr>
          <w:rFonts w:eastAsia="Calibri" w:cstheme="minorHAnsi"/>
          <w:spacing w:val="-2"/>
        </w:rPr>
      </w:pPr>
      <w:r w:rsidRPr="006D71C0">
        <w:rPr>
          <w:rFonts w:eastAsia="Calibri" w:cstheme="minorHAnsi"/>
          <w:spacing w:val="-2"/>
        </w:rPr>
        <w:t>Outstanding Leadership Self-reflection assessment against Trust Leadership Standards.</w:t>
      </w:r>
    </w:p>
    <w:p w:rsidR="00826C93" w:rsidRPr="008C2783" w:rsidRDefault="00826C93" w:rsidP="00826C93">
      <w:pPr>
        <w:pStyle w:val="ListParagraph"/>
        <w:numPr>
          <w:ilvl w:val="0"/>
          <w:numId w:val="45"/>
        </w:numPr>
        <w:spacing w:after="0" w:line="240" w:lineRule="auto"/>
        <w:ind w:right="140"/>
        <w:jc w:val="both"/>
        <w:rPr>
          <w:rFonts w:eastAsia="Calibri" w:cstheme="minorHAnsi"/>
          <w:spacing w:val="-2"/>
        </w:rPr>
      </w:pPr>
      <w:r>
        <w:rPr>
          <w:rFonts w:eastAsia="Calibri" w:cstheme="minorHAnsi"/>
          <w:spacing w:val="-2"/>
        </w:rPr>
        <w:t xml:space="preserve">2018 </w:t>
      </w:r>
      <w:r w:rsidR="00A4071C">
        <w:rPr>
          <w:rFonts w:eastAsia="Calibri" w:cstheme="minorHAnsi"/>
          <w:spacing w:val="-2"/>
        </w:rPr>
        <w:t>Music</w:t>
      </w:r>
      <w:r w:rsidRPr="008C2783">
        <w:rPr>
          <w:rFonts w:eastAsia="Calibri" w:cstheme="minorHAnsi"/>
          <w:spacing w:val="-2"/>
        </w:rPr>
        <w:t xml:space="preserve"> results meet or exceed targets</w:t>
      </w:r>
      <w:r>
        <w:rPr>
          <w:rFonts w:eastAsia="Calibri" w:cstheme="minorHAnsi"/>
          <w:spacing w:val="-2"/>
        </w:rPr>
        <w:t>.</w:t>
      </w:r>
    </w:p>
    <w:p w:rsidR="00826C93" w:rsidRPr="008C2783" w:rsidRDefault="00826C93" w:rsidP="00826C93">
      <w:pPr>
        <w:pStyle w:val="ListParagraph"/>
        <w:numPr>
          <w:ilvl w:val="0"/>
          <w:numId w:val="45"/>
        </w:numPr>
        <w:spacing w:after="0" w:line="240" w:lineRule="auto"/>
        <w:ind w:right="140"/>
        <w:jc w:val="both"/>
        <w:rPr>
          <w:rFonts w:eastAsia="Calibri" w:cstheme="minorHAnsi"/>
          <w:spacing w:val="-2"/>
        </w:rPr>
      </w:pPr>
      <w:r w:rsidRPr="008C2783">
        <w:rPr>
          <w:rFonts w:eastAsia="Calibri" w:cstheme="minorHAnsi"/>
          <w:spacing w:val="-2"/>
        </w:rPr>
        <w:t>Teacher assessment is accurate; final overall results are within 5% of preceding data drop</w:t>
      </w:r>
    </w:p>
    <w:p w:rsidR="00FA1519" w:rsidRPr="008C2783" w:rsidRDefault="00FA1519" w:rsidP="00FA1519">
      <w:pPr>
        <w:pStyle w:val="ListParagraph"/>
        <w:spacing w:after="0" w:line="240" w:lineRule="auto"/>
        <w:ind w:left="1080" w:right="140"/>
        <w:jc w:val="both"/>
        <w:rPr>
          <w:rFonts w:eastAsia="Calibri" w:cstheme="minorHAnsi"/>
          <w:spacing w:val="-2"/>
        </w:rPr>
      </w:pPr>
    </w:p>
    <w:p w:rsidR="0059773F" w:rsidRPr="00B42A00" w:rsidRDefault="0059773F" w:rsidP="008E07AA">
      <w:pPr>
        <w:spacing w:after="0" w:line="240" w:lineRule="auto"/>
        <w:ind w:right="-2"/>
        <w:rPr>
          <w:rFonts w:ascii="Calibri" w:eastAsia="Calibri" w:hAnsi="Calibri" w:cs="Calibri"/>
          <w:b/>
          <w:spacing w:val="-2"/>
          <w:sz w:val="26"/>
          <w:szCs w:val="26"/>
        </w:rPr>
      </w:pPr>
      <w:r w:rsidRPr="00B42A00">
        <w:rPr>
          <w:rFonts w:ascii="Calibri" w:eastAsia="Calibri" w:hAnsi="Calibri" w:cs="Calibri"/>
          <w:b/>
          <w:spacing w:val="-2"/>
          <w:sz w:val="26"/>
          <w:szCs w:val="26"/>
        </w:rPr>
        <w:t>Responsibilities</w:t>
      </w:r>
    </w:p>
    <w:p w:rsidR="0059773F" w:rsidRPr="0059773F" w:rsidRDefault="0059773F" w:rsidP="0059773F">
      <w:pPr>
        <w:spacing w:after="0" w:line="240" w:lineRule="auto"/>
        <w:ind w:right="1993"/>
        <w:jc w:val="both"/>
        <w:rPr>
          <w:rFonts w:ascii="Calibri" w:eastAsia="Calibri" w:hAnsi="Calibri" w:cs="Calibri"/>
          <w:spacing w:val="-2"/>
          <w:sz w:val="26"/>
          <w:szCs w:val="26"/>
        </w:rPr>
      </w:pPr>
    </w:p>
    <w:p w:rsidR="001336AD" w:rsidRPr="00330BAD" w:rsidRDefault="00B42A00" w:rsidP="001336AD">
      <w:pPr>
        <w:pStyle w:val="ListParagraph"/>
        <w:numPr>
          <w:ilvl w:val="0"/>
          <w:numId w:val="33"/>
        </w:numPr>
        <w:spacing w:after="0" w:line="240" w:lineRule="auto"/>
        <w:ind w:left="426" w:right="-2" w:hanging="426"/>
        <w:jc w:val="both"/>
        <w:rPr>
          <w:rFonts w:ascii="Calibri" w:eastAsia="Calibri" w:hAnsi="Calibri" w:cs="Calibri"/>
          <w:b/>
          <w:spacing w:val="-2"/>
          <w:sz w:val="24"/>
          <w:szCs w:val="24"/>
        </w:rPr>
      </w:pPr>
      <w:r w:rsidRPr="00330BAD">
        <w:rPr>
          <w:rFonts w:ascii="Calibri" w:eastAsia="Calibri" w:hAnsi="Calibri" w:cs="Calibri"/>
          <w:b/>
          <w:spacing w:val="-2"/>
          <w:sz w:val="24"/>
          <w:szCs w:val="24"/>
        </w:rPr>
        <w:t>Strategic Development of Department</w:t>
      </w:r>
    </w:p>
    <w:p w:rsidR="001336AD" w:rsidRPr="00935429" w:rsidRDefault="001336AD" w:rsidP="001336AD">
      <w:pPr>
        <w:spacing w:after="0" w:line="240" w:lineRule="auto"/>
        <w:rPr>
          <w:rFonts w:ascii="Arial" w:eastAsia="Adobe Gothic Std B" w:hAnsi="Arial" w:cs="Arial"/>
          <w:b/>
          <w:bCs/>
        </w:rPr>
      </w:pPr>
    </w:p>
    <w:p w:rsidR="005376F7" w:rsidRDefault="005376F7" w:rsidP="001336AD">
      <w:pPr>
        <w:pStyle w:val="ListParagraph"/>
        <w:numPr>
          <w:ilvl w:val="0"/>
          <w:numId w:val="34"/>
        </w:numPr>
        <w:spacing w:after="0" w:line="240" w:lineRule="auto"/>
        <w:ind w:right="-2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>Establish a clear and accurate picture of provision recorded in the SEF.</w:t>
      </w:r>
    </w:p>
    <w:p w:rsidR="001336AD" w:rsidRPr="001336AD" w:rsidRDefault="001336AD" w:rsidP="001336AD">
      <w:pPr>
        <w:pStyle w:val="ListParagraph"/>
        <w:numPr>
          <w:ilvl w:val="0"/>
          <w:numId w:val="34"/>
        </w:numPr>
        <w:spacing w:after="0" w:line="240" w:lineRule="auto"/>
        <w:ind w:right="-2"/>
        <w:rPr>
          <w:rFonts w:ascii="Calibri" w:eastAsia="Calibri" w:hAnsi="Calibri" w:cs="Calibri"/>
          <w:spacing w:val="-2"/>
        </w:rPr>
      </w:pPr>
      <w:r w:rsidRPr="001336AD">
        <w:rPr>
          <w:rFonts w:ascii="Calibri" w:eastAsia="Calibri" w:hAnsi="Calibri" w:cs="Calibri"/>
          <w:spacing w:val="-2"/>
        </w:rPr>
        <w:t xml:space="preserve">Develop and implement a </w:t>
      </w:r>
      <w:r w:rsidR="00B42A00">
        <w:rPr>
          <w:rFonts w:ascii="Calibri" w:eastAsia="Calibri" w:hAnsi="Calibri" w:cs="Calibri"/>
          <w:spacing w:val="-2"/>
        </w:rPr>
        <w:t>Department</w:t>
      </w:r>
      <w:r w:rsidRPr="001336AD">
        <w:rPr>
          <w:rFonts w:ascii="Calibri" w:eastAsia="Calibri" w:hAnsi="Calibri" w:cs="Calibri"/>
          <w:spacing w:val="-2"/>
        </w:rPr>
        <w:t xml:space="preserve"> Improvement Plan and everyday practices for the </w:t>
      </w:r>
      <w:r w:rsidR="00B42A00">
        <w:rPr>
          <w:rFonts w:ascii="Calibri" w:eastAsia="Calibri" w:hAnsi="Calibri" w:cs="Calibri"/>
          <w:spacing w:val="-2"/>
        </w:rPr>
        <w:t>Department</w:t>
      </w:r>
      <w:r w:rsidRPr="001336AD">
        <w:rPr>
          <w:rFonts w:ascii="Calibri" w:eastAsia="Calibri" w:hAnsi="Calibri" w:cs="Calibri"/>
          <w:spacing w:val="-2"/>
        </w:rPr>
        <w:t xml:space="preserve"> to raise attainment </w:t>
      </w:r>
      <w:r w:rsidR="00731937" w:rsidRPr="001336AD">
        <w:rPr>
          <w:rFonts w:ascii="Calibri" w:eastAsia="Calibri" w:hAnsi="Calibri" w:cs="Calibri"/>
          <w:spacing w:val="-2"/>
        </w:rPr>
        <w:t xml:space="preserve">and </w:t>
      </w:r>
      <w:r w:rsidR="00731937">
        <w:rPr>
          <w:rFonts w:ascii="Calibri" w:eastAsia="Calibri" w:hAnsi="Calibri" w:cs="Calibri"/>
          <w:spacing w:val="-2"/>
        </w:rPr>
        <w:t xml:space="preserve">create a positive </w:t>
      </w:r>
      <w:r w:rsidRPr="001336AD">
        <w:rPr>
          <w:rFonts w:ascii="Calibri" w:eastAsia="Calibri" w:hAnsi="Calibri" w:cs="Calibri"/>
          <w:spacing w:val="-2"/>
        </w:rPr>
        <w:t>climate for learning</w:t>
      </w:r>
      <w:r>
        <w:rPr>
          <w:rFonts w:ascii="Calibri" w:eastAsia="Calibri" w:hAnsi="Calibri" w:cs="Calibri"/>
          <w:spacing w:val="-2"/>
        </w:rPr>
        <w:t>.</w:t>
      </w:r>
    </w:p>
    <w:p w:rsidR="001336AD" w:rsidRPr="001336AD" w:rsidRDefault="001336AD" w:rsidP="001336AD">
      <w:pPr>
        <w:pStyle w:val="ListParagraph"/>
        <w:numPr>
          <w:ilvl w:val="0"/>
          <w:numId w:val="34"/>
        </w:numPr>
        <w:spacing w:after="0" w:line="240" w:lineRule="auto"/>
        <w:ind w:right="-2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>M</w:t>
      </w:r>
      <w:r w:rsidRPr="001336AD">
        <w:rPr>
          <w:rFonts w:ascii="Calibri" w:eastAsia="Calibri" w:hAnsi="Calibri" w:cs="Calibri"/>
          <w:spacing w:val="-2"/>
        </w:rPr>
        <w:t xml:space="preserve">onitor the progress made in implementing development plans and achieving targets, using this to inform future planning and development and undertake reviews of the </w:t>
      </w:r>
      <w:r w:rsidR="00B42A00">
        <w:rPr>
          <w:rFonts w:ascii="Calibri" w:eastAsia="Calibri" w:hAnsi="Calibri" w:cs="Calibri"/>
          <w:spacing w:val="-2"/>
        </w:rPr>
        <w:t>Department</w:t>
      </w:r>
      <w:r w:rsidRPr="001336AD">
        <w:rPr>
          <w:rFonts w:ascii="Calibri" w:eastAsia="Calibri" w:hAnsi="Calibri" w:cs="Calibri"/>
          <w:spacing w:val="-2"/>
        </w:rPr>
        <w:t xml:space="preserve">'s work and progress. </w:t>
      </w:r>
    </w:p>
    <w:p w:rsidR="001336AD" w:rsidRDefault="001336AD" w:rsidP="001336AD">
      <w:pPr>
        <w:pStyle w:val="ListParagraph"/>
        <w:spacing w:after="0" w:line="240" w:lineRule="auto"/>
        <w:ind w:left="426" w:right="-2"/>
        <w:jc w:val="both"/>
        <w:rPr>
          <w:rFonts w:ascii="Calibri" w:eastAsia="Calibri" w:hAnsi="Calibri" w:cs="Calibri"/>
          <w:b/>
          <w:spacing w:val="-2"/>
          <w:sz w:val="26"/>
          <w:szCs w:val="26"/>
        </w:rPr>
      </w:pPr>
    </w:p>
    <w:p w:rsidR="00890A7B" w:rsidRPr="00330BAD" w:rsidRDefault="00890A7B" w:rsidP="0059773F">
      <w:pPr>
        <w:pStyle w:val="ListParagraph"/>
        <w:numPr>
          <w:ilvl w:val="0"/>
          <w:numId w:val="33"/>
        </w:numPr>
        <w:spacing w:after="0" w:line="240" w:lineRule="auto"/>
        <w:ind w:left="426" w:right="-2" w:hanging="426"/>
        <w:jc w:val="both"/>
        <w:rPr>
          <w:rFonts w:ascii="Calibri" w:eastAsia="Calibri" w:hAnsi="Calibri" w:cs="Calibri"/>
          <w:b/>
          <w:spacing w:val="-2"/>
          <w:sz w:val="24"/>
          <w:szCs w:val="24"/>
        </w:rPr>
      </w:pPr>
      <w:r w:rsidRPr="00330BAD">
        <w:rPr>
          <w:rFonts w:ascii="Calibri" w:eastAsia="Calibri" w:hAnsi="Calibri" w:cs="Calibri"/>
          <w:b/>
          <w:spacing w:val="-2"/>
          <w:sz w:val="24"/>
          <w:szCs w:val="24"/>
        </w:rPr>
        <w:t xml:space="preserve">Progression and Student Attainment </w:t>
      </w:r>
    </w:p>
    <w:p w:rsidR="00890A7B" w:rsidRPr="0059773F" w:rsidRDefault="00890A7B" w:rsidP="00890A7B">
      <w:pPr>
        <w:spacing w:after="0" w:line="240" w:lineRule="auto"/>
        <w:ind w:right="-2"/>
        <w:jc w:val="both"/>
        <w:rPr>
          <w:rFonts w:ascii="Calibri" w:eastAsia="Calibri" w:hAnsi="Calibri" w:cs="Calibri"/>
          <w:b/>
          <w:spacing w:val="-2"/>
          <w:sz w:val="26"/>
          <w:szCs w:val="26"/>
        </w:rPr>
      </w:pPr>
    </w:p>
    <w:p w:rsidR="0059773F" w:rsidRDefault="0059773F" w:rsidP="0059773F">
      <w:pPr>
        <w:pStyle w:val="ListParagraph"/>
        <w:numPr>
          <w:ilvl w:val="0"/>
          <w:numId w:val="34"/>
        </w:numPr>
        <w:spacing w:after="0" w:line="240" w:lineRule="auto"/>
        <w:ind w:right="-2"/>
        <w:rPr>
          <w:rFonts w:ascii="Calibri" w:eastAsia="Calibri" w:hAnsi="Calibri" w:cs="Calibri"/>
          <w:spacing w:val="-2"/>
        </w:rPr>
      </w:pPr>
      <w:r w:rsidRPr="0059773F">
        <w:rPr>
          <w:rFonts w:ascii="Calibri" w:eastAsia="Calibri" w:hAnsi="Calibri" w:cs="Calibri"/>
          <w:spacing w:val="-2"/>
        </w:rPr>
        <w:t xml:space="preserve">Raise </w:t>
      </w:r>
      <w:r w:rsidR="005376F7">
        <w:rPr>
          <w:rFonts w:ascii="Calibri" w:eastAsia="Calibri" w:hAnsi="Calibri" w:cs="Calibri"/>
          <w:spacing w:val="-2"/>
        </w:rPr>
        <w:t xml:space="preserve">standards in subject </w:t>
      </w:r>
      <w:r w:rsidR="0072714C" w:rsidRPr="0059773F">
        <w:rPr>
          <w:rFonts w:ascii="Calibri" w:eastAsia="Calibri" w:hAnsi="Calibri" w:cs="Calibri"/>
          <w:spacing w:val="-2"/>
        </w:rPr>
        <w:t xml:space="preserve">in line with the </w:t>
      </w:r>
      <w:r w:rsidR="005376F7">
        <w:rPr>
          <w:rFonts w:ascii="Calibri" w:eastAsia="Calibri" w:hAnsi="Calibri" w:cs="Calibri"/>
          <w:spacing w:val="-2"/>
        </w:rPr>
        <w:t>school’s</w:t>
      </w:r>
      <w:r w:rsidR="0072714C" w:rsidRPr="0059773F">
        <w:rPr>
          <w:rFonts w:ascii="Calibri" w:eastAsia="Calibri" w:hAnsi="Calibri" w:cs="Calibri"/>
          <w:spacing w:val="-2"/>
        </w:rPr>
        <w:t xml:space="preserve"> tar</w:t>
      </w:r>
      <w:r w:rsidR="00890A7B" w:rsidRPr="0059773F">
        <w:rPr>
          <w:rFonts w:ascii="Calibri" w:eastAsia="Calibri" w:hAnsi="Calibri" w:cs="Calibri"/>
          <w:spacing w:val="-2"/>
        </w:rPr>
        <w:t>get</w:t>
      </w:r>
      <w:r w:rsidR="005376F7">
        <w:rPr>
          <w:rFonts w:ascii="Calibri" w:eastAsia="Calibri" w:hAnsi="Calibri" w:cs="Calibri"/>
          <w:spacing w:val="-2"/>
        </w:rPr>
        <w:t>s.</w:t>
      </w:r>
    </w:p>
    <w:p w:rsidR="0059773F" w:rsidRDefault="00027D0C" w:rsidP="0059773F">
      <w:pPr>
        <w:pStyle w:val="ListParagraph"/>
        <w:numPr>
          <w:ilvl w:val="0"/>
          <w:numId w:val="34"/>
        </w:numPr>
        <w:spacing w:after="0" w:line="240" w:lineRule="auto"/>
        <w:ind w:right="-2"/>
        <w:rPr>
          <w:rFonts w:ascii="Calibri" w:eastAsia="Calibri" w:hAnsi="Calibri" w:cs="Calibri"/>
          <w:spacing w:val="-2"/>
        </w:rPr>
      </w:pPr>
      <w:r w:rsidRPr="0059773F">
        <w:rPr>
          <w:rFonts w:ascii="Calibri" w:eastAsia="Calibri" w:hAnsi="Calibri" w:cs="Calibri"/>
          <w:spacing w:val="-2"/>
        </w:rPr>
        <w:t>Ens</w:t>
      </w:r>
      <w:r w:rsidR="008E75EB">
        <w:rPr>
          <w:rFonts w:ascii="Calibri" w:eastAsia="Calibri" w:hAnsi="Calibri" w:cs="Calibri"/>
          <w:spacing w:val="-2"/>
        </w:rPr>
        <w:t xml:space="preserve">ure accuracy and consistency of </w:t>
      </w:r>
      <w:r w:rsidRPr="0059773F">
        <w:rPr>
          <w:rFonts w:ascii="Calibri" w:eastAsia="Calibri" w:hAnsi="Calibri" w:cs="Calibri"/>
          <w:spacing w:val="-2"/>
        </w:rPr>
        <w:t>tracking data</w:t>
      </w:r>
      <w:r w:rsidR="008E75EB">
        <w:rPr>
          <w:rFonts w:ascii="Calibri" w:eastAsia="Calibri" w:hAnsi="Calibri" w:cs="Calibri"/>
          <w:spacing w:val="-2"/>
        </w:rPr>
        <w:t xml:space="preserve"> across all key stages</w:t>
      </w:r>
      <w:r w:rsidRPr="0059773F">
        <w:rPr>
          <w:rFonts w:ascii="Calibri" w:eastAsia="Calibri" w:hAnsi="Calibri" w:cs="Calibri"/>
          <w:spacing w:val="-2"/>
        </w:rPr>
        <w:t xml:space="preserve"> and </w:t>
      </w:r>
      <w:r w:rsidR="00731937">
        <w:rPr>
          <w:rFonts w:ascii="Calibri" w:eastAsia="Calibri" w:hAnsi="Calibri" w:cs="Calibri"/>
          <w:spacing w:val="-2"/>
        </w:rPr>
        <w:t>in measuring the</w:t>
      </w:r>
      <w:r w:rsidRPr="0059773F">
        <w:rPr>
          <w:rFonts w:ascii="Calibri" w:eastAsia="Calibri" w:hAnsi="Calibri" w:cs="Calibri"/>
          <w:spacing w:val="-2"/>
        </w:rPr>
        <w:t xml:space="preserve"> </w:t>
      </w:r>
      <w:r w:rsidR="007F1486" w:rsidRPr="0059773F">
        <w:rPr>
          <w:rFonts w:ascii="Calibri" w:eastAsia="Calibri" w:hAnsi="Calibri" w:cs="Calibri"/>
          <w:spacing w:val="-2"/>
        </w:rPr>
        <w:t>progress</w:t>
      </w:r>
      <w:r w:rsidRPr="0059773F">
        <w:rPr>
          <w:rFonts w:ascii="Calibri" w:eastAsia="Calibri" w:hAnsi="Calibri" w:cs="Calibri"/>
          <w:spacing w:val="-2"/>
        </w:rPr>
        <w:t xml:space="preserve"> of </w:t>
      </w:r>
      <w:r w:rsidR="007F1486" w:rsidRPr="0059773F">
        <w:rPr>
          <w:rFonts w:ascii="Calibri" w:eastAsia="Calibri" w:hAnsi="Calibri" w:cs="Calibri"/>
          <w:spacing w:val="-2"/>
        </w:rPr>
        <w:t>individuals</w:t>
      </w:r>
      <w:r w:rsidRPr="0059773F">
        <w:rPr>
          <w:rFonts w:ascii="Calibri" w:eastAsia="Calibri" w:hAnsi="Calibri" w:cs="Calibri"/>
          <w:spacing w:val="-2"/>
        </w:rPr>
        <w:t xml:space="preserve"> </w:t>
      </w:r>
      <w:r w:rsidR="007F1486" w:rsidRPr="0059773F">
        <w:rPr>
          <w:rFonts w:ascii="Calibri" w:eastAsia="Calibri" w:hAnsi="Calibri" w:cs="Calibri"/>
          <w:spacing w:val="-2"/>
        </w:rPr>
        <w:t>providing</w:t>
      </w:r>
      <w:r w:rsidRPr="0059773F">
        <w:rPr>
          <w:rFonts w:ascii="Calibri" w:eastAsia="Calibri" w:hAnsi="Calibri" w:cs="Calibri"/>
          <w:spacing w:val="-2"/>
        </w:rPr>
        <w:t xml:space="preserve"> regular updates and i</w:t>
      </w:r>
      <w:r w:rsidR="007F1486" w:rsidRPr="0059773F">
        <w:rPr>
          <w:rFonts w:ascii="Calibri" w:eastAsia="Calibri" w:hAnsi="Calibri" w:cs="Calibri"/>
          <w:spacing w:val="-2"/>
        </w:rPr>
        <w:t>nformed intervention strategies.</w:t>
      </w:r>
      <w:r w:rsidR="00037CA9" w:rsidRPr="0059773F">
        <w:rPr>
          <w:rFonts w:ascii="Calibri" w:eastAsia="Calibri" w:hAnsi="Calibri" w:cs="Calibri"/>
          <w:spacing w:val="-2"/>
        </w:rPr>
        <w:t xml:space="preserve">   </w:t>
      </w:r>
    </w:p>
    <w:p w:rsidR="008E07AA" w:rsidRDefault="00414931" w:rsidP="00DE4115">
      <w:pPr>
        <w:pStyle w:val="ListParagraph"/>
        <w:numPr>
          <w:ilvl w:val="0"/>
          <w:numId w:val="34"/>
        </w:numPr>
        <w:spacing w:after="0" w:line="240" w:lineRule="auto"/>
        <w:ind w:right="-2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>P</w:t>
      </w:r>
      <w:r w:rsidR="007F1486" w:rsidRPr="008E07AA">
        <w:rPr>
          <w:rFonts w:ascii="Calibri" w:eastAsia="Calibri" w:hAnsi="Calibri" w:cs="Calibri"/>
          <w:spacing w:val="-2"/>
        </w:rPr>
        <w:t>repare</w:t>
      </w:r>
      <w:r w:rsidR="008E07AA">
        <w:rPr>
          <w:rFonts w:ascii="Calibri" w:eastAsia="Calibri" w:hAnsi="Calibri" w:cs="Calibri"/>
          <w:spacing w:val="-2"/>
        </w:rPr>
        <w:t xml:space="preserve"> and a</w:t>
      </w:r>
      <w:r w:rsidR="007F1486" w:rsidRPr="008E07AA">
        <w:rPr>
          <w:rFonts w:ascii="Calibri" w:eastAsia="Calibri" w:hAnsi="Calibri" w:cs="Calibri"/>
          <w:spacing w:val="-2"/>
        </w:rPr>
        <w:t>nalyze</w:t>
      </w:r>
      <w:r w:rsidR="005376F7">
        <w:rPr>
          <w:rFonts w:ascii="Calibri" w:eastAsia="Calibri" w:hAnsi="Calibri" w:cs="Calibri"/>
          <w:spacing w:val="-2"/>
        </w:rPr>
        <w:t xml:space="preserve"> performance</w:t>
      </w:r>
      <w:r w:rsidR="006F60B1" w:rsidRPr="008E07AA">
        <w:rPr>
          <w:rFonts w:ascii="Calibri" w:eastAsia="Calibri" w:hAnsi="Calibri" w:cs="Calibri"/>
          <w:spacing w:val="-2"/>
        </w:rPr>
        <w:t xml:space="preserve"> </w:t>
      </w:r>
      <w:r w:rsidR="007F1486" w:rsidRPr="008E07AA">
        <w:rPr>
          <w:rFonts w:ascii="Calibri" w:eastAsia="Calibri" w:hAnsi="Calibri" w:cs="Calibri"/>
          <w:spacing w:val="-2"/>
        </w:rPr>
        <w:t>data and identify key stu</w:t>
      </w:r>
      <w:r w:rsidR="000705B1" w:rsidRPr="008E07AA">
        <w:rPr>
          <w:rFonts w:ascii="Calibri" w:eastAsia="Calibri" w:hAnsi="Calibri" w:cs="Calibri"/>
          <w:spacing w:val="-2"/>
        </w:rPr>
        <w:t>dents for intervention</w:t>
      </w:r>
      <w:r w:rsidR="008E75EB">
        <w:rPr>
          <w:rFonts w:ascii="Calibri" w:eastAsia="Calibri" w:hAnsi="Calibri" w:cs="Calibri"/>
          <w:spacing w:val="-2"/>
        </w:rPr>
        <w:t>.</w:t>
      </w:r>
    </w:p>
    <w:p w:rsidR="0059773F" w:rsidRPr="008E07AA" w:rsidRDefault="00414931" w:rsidP="00DE4115">
      <w:pPr>
        <w:pStyle w:val="ListParagraph"/>
        <w:numPr>
          <w:ilvl w:val="0"/>
          <w:numId w:val="34"/>
        </w:numPr>
        <w:spacing w:after="0" w:line="240" w:lineRule="auto"/>
        <w:ind w:right="-2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>E</w:t>
      </w:r>
      <w:r w:rsidR="0075578C" w:rsidRPr="008E07AA">
        <w:rPr>
          <w:rFonts w:ascii="Calibri" w:eastAsia="Calibri" w:hAnsi="Calibri" w:cs="Calibri"/>
          <w:spacing w:val="-2"/>
        </w:rPr>
        <w:t xml:space="preserve">nsure </w:t>
      </w:r>
      <w:r w:rsidR="00E7007F" w:rsidRPr="008E07AA">
        <w:rPr>
          <w:rFonts w:ascii="Calibri" w:eastAsia="Calibri" w:hAnsi="Calibri" w:cs="Calibri"/>
          <w:spacing w:val="-2"/>
        </w:rPr>
        <w:t xml:space="preserve">that reliable </w:t>
      </w:r>
      <w:r w:rsidR="0075578C" w:rsidRPr="008E07AA">
        <w:rPr>
          <w:rFonts w:ascii="Calibri" w:eastAsia="Calibri" w:hAnsi="Calibri" w:cs="Calibri"/>
          <w:spacing w:val="-2"/>
        </w:rPr>
        <w:t xml:space="preserve">assessment is central to the learning process </w:t>
      </w:r>
      <w:r w:rsidR="00E7007F" w:rsidRPr="008E07AA">
        <w:rPr>
          <w:rFonts w:ascii="Calibri" w:eastAsia="Calibri" w:hAnsi="Calibri" w:cs="Calibri"/>
          <w:spacing w:val="-2"/>
        </w:rPr>
        <w:t xml:space="preserve">and information from this leads to </w:t>
      </w:r>
      <w:r w:rsidR="0075578C" w:rsidRPr="008E07AA">
        <w:rPr>
          <w:rFonts w:ascii="Calibri" w:eastAsia="Calibri" w:hAnsi="Calibri" w:cs="Calibri"/>
          <w:spacing w:val="-2"/>
        </w:rPr>
        <w:t>interventi</w:t>
      </w:r>
      <w:r w:rsidR="00731937">
        <w:rPr>
          <w:rFonts w:ascii="Calibri" w:eastAsia="Calibri" w:hAnsi="Calibri" w:cs="Calibri"/>
          <w:spacing w:val="-2"/>
        </w:rPr>
        <w:t>on</w:t>
      </w:r>
      <w:r w:rsidR="000705B1" w:rsidRPr="008E07AA">
        <w:rPr>
          <w:rFonts w:ascii="Calibri" w:eastAsia="Calibri" w:hAnsi="Calibri" w:cs="Calibri"/>
          <w:spacing w:val="-2"/>
        </w:rPr>
        <w:t xml:space="preserve"> with timely and clear action plans for improvement</w:t>
      </w:r>
      <w:r w:rsidR="008E75EB">
        <w:rPr>
          <w:rFonts w:ascii="Calibri" w:eastAsia="Calibri" w:hAnsi="Calibri" w:cs="Calibri"/>
          <w:spacing w:val="-2"/>
        </w:rPr>
        <w:t>.</w:t>
      </w:r>
    </w:p>
    <w:p w:rsidR="0059773F" w:rsidRDefault="00414931" w:rsidP="0059773F">
      <w:pPr>
        <w:pStyle w:val="ListParagraph"/>
        <w:numPr>
          <w:ilvl w:val="0"/>
          <w:numId w:val="34"/>
        </w:numPr>
        <w:spacing w:after="0" w:line="240" w:lineRule="auto"/>
        <w:ind w:right="95"/>
        <w:jc w:val="both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>Q</w:t>
      </w:r>
      <w:r w:rsidR="0059773F" w:rsidRPr="0059773F">
        <w:rPr>
          <w:rFonts w:ascii="Calibri" w:eastAsia="Calibri" w:hAnsi="Calibri" w:cs="Calibri"/>
          <w:spacing w:val="-2"/>
        </w:rPr>
        <w:t>uality assure</w:t>
      </w:r>
      <w:r w:rsidR="000705B1" w:rsidRPr="0059773F">
        <w:rPr>
          <w:rFonts w:ascii="Calibri" w:eastAsia="Calibri" w:hAnsi="Calibri" w:cs="Calibri"/>
          <w:spacing w:val="-2"/>
        </w:rPr>
        <w:t xml:space="preserve"> all students work, teach</w:t>
      </w:r>
      <w:r w:rsidR="009A36E4" w:rsidRPr="0059773F">
        <w:rPr>
          <w:rFonts w:ascii="Calibri" w:eastAsia="Calibri" w:hAnsi="Calibri" w:cs="Calibri"/>
          <w:spacing w:val="-2"/>
        </w:rPr>
        <w:t>er</w:t>
      </w:r>
      <w:r w:rsidR="000705B1" w:rsidRPr="0059773F">
        <w:rPr>
          <w:rFonts w:ascii="Calibri" w:eastAsia="Calibri" w:hAnsi="Calibri" w:cs="Calibri"/>
          <w:spacing w:val="-2"/>
        </w:rPr>
        <w:t xml:space="preserve"> marking and assessment</w:t>
      </w:r>
      <w:r w:rsidR="009A36E4" w:rsidRPr="0059773F">
        <w:rPr>
          <w:rFonts w:ascii="Calibri" w:eastAsia="Calibri" w:hAnsi="Calibri" w:cs="Calibri"/>
          <w:spacing w:val="-2"/>
        </w:rPr>
        <w:t xml:space="preserve"> including </w:t>
      </w:r>
      <w:r w:rsidR="000705B1" w:rsidRPr="0059773F">
        <w:rPr>
          <w:rFonts w:ascii="Calibri" w:eastAsia="Calibri" w:hAnsi="Calibri" w:cs="Calibri"/>
          <w:spacing w:val="-2"/>
        </w:rPr>
        <w:t xml:space="preserve">peer reflection </w:t>
      </w:r>
      <w:r w:rsidR="009A36E4" w:rsidRPr="0059773F">
        <w:rPr>
          <w:rFonts w:ascii="Calibri" w:eastAsia="Calibri" w:hAnsi="Calibri" w:cs="Calibri"/>
          <w:spacing w:val="-2"/>
        </w:rPr>
        <w:t>to</w:t>
      </w:r>
      <w:r w:rsidR="000705B1" w:rsidRPr="0059773F">
        <w:rPr>
          <w:rFonts w:ascii="Calibri" w:eastAsia="Calibri" w:hAnsi="Calibri" w:cs="Calibri"/>
          <w:spacing w:val="-2"/>
        </w:rPr>
        <w:t xml:space="preserve"> provide intervention strategies where needed.</w:t>
      </w:r>
    </w:p>
    <w:p w:rsidR="00DC3E09" w:rsidRDefault="00DC3E09" w:rsidP="00DC3E09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027D0C" w:rsidRPr="00330BAD" w:rsidRDefault="000705B1" w:rsidP="008E07AA">
      <w:pPr>
        <w:pStyle w:val="ListParagraph"/>
        <w:numPr>
          <w:ilvl w:val="0"/>
          <w:numId w:val="33"/>
        </w:numPr>
        <w:spacing w:after="0" w:line="240" w:lineRule="auto"/>
        <w:ind w:left="426" w:right="1993" w:hanging="426"/>
        <w:jc w:val="both"/>
        <w:rPr>
          <w:rFonts w:ascii="Calibri" w:eastAsia="Calibri" w:hAnsi="Calibri" w:cs="Calibri"/>
          <w:b/>
          <w:spacing w:val="-2"/>
          <w:sz w:val="24"/>
          <w:szCs w:val="24"/>
        </w:rPr>
      </w:pPr>
      <w:r w:rsidRPr="00330BAD">
        <w:rPr>
          <w:rFonts w:ascii="Calibri" w:eastAsia="Calibri" w:hAnsi="Calibri" w:cs="Calibri"/>
          <w:b/>
          <w:spacing w:val="-2"/>
          <w:sz w:val="24"/>
          <w:szCs w:val="24"/>
        </w:rPr>
        <w:t xml:space="preserve">Curriculum </w:t>
      </w:r>
    </w:p>
    <w:p w:rsidR="000705B1" w:rsidRPr="008E07AA" w:rsidRDefault="000705B1" w:rsidP="000705B1">
      <w:pPr>
        <w:spacing w:after="0" w:line="240" w:lineRule="auto"/>
        <w:ind w:right="95"/>
        <w:jc w:val="both"/>
        <w:rPr>
          <w:rFonts w:ascii="Calibri" w:eastAsia="Calibri" w:hAnsi="Calibri" w:cs="Calibri"/>
          <w:b/>
          <w:spacing w:val="-2"/>
          <w:sz w:val="28"/>
          <w:szCs w:val="28"/>
        </w:rPr>
      </w:pPr>
    </w:p>
    <w:p w:rsidR="008E07AA" w:rsidRPr="008E07AA" w:rsidRDefault="000705B1" w:rsidP="00F40CD9">
      <w:pPr>
        <w:pStyle w:val="ListParagraph"/>
        <w:numPr>
          <w:ilvl w:val="0"/>
          <w:numId w:val="36"/>
        </w:numPr>
        <w:spacing w:after="0" w:line="240" w:lineRule="auto"/>
        <w:ind w:left="851" w:right="95" w:hanging="425"/>
        <w:rPr>
          <w:rFonts w:eastAsia="Calibri" w:cstheme="minorHAnsi"/>
          <w:spacing w:val="-2"/>
        </w:rPr>
      </w:pPr>
      <w:r w:rsidRPr="008E07AA">
        <w:rPr>
          <w:rFonts w:eastAsia="Calibri" w:cstheme="minorHAnsi"/>
          <w:spacing w:val="-2"/>
        </w:rPr>
        <w:t>In conjunction with SLT links</w:t>
      </w:r>
      <w:r w:rsidR="008E75EB">
        <w:rPr>
          <w:rFonts w:eastAsia="Calibri" w:cstheme="minorHAnsi"/>
          <w:spacing w:val="-2"/>
        </w:rPr>
        <w:t xml:space="preserve"> for curriculum,</w:t>
      </w:r>
      <w:r w:rsidRPr="008E07AA">
        <w:rPr>
          <w:rFonts w:eastAsia="Calibri" w:cstheme="minorHAnsi"/>
          <w:spacing w:val="-2"/>
        </w:rPr>
        <w:t xml:space="preserve"> d</w:t>
      </w:r>
      <w:r w:rsidR="007F1486" w:rsidRPr="008E07AA">
        <w:rPr>
          <w:rFonts w:eastAsia="Calibri" w:cstheme="minorHAnsi"/>
          <w:spacing w:val="-2"/>
        </w:rPr>
        <w:t>evelop</w:t>
      </w:r>
      <w:r w:rsidRPr="008E07AA">
        <w:rPr>
          <w:rFonts w:eastAsia="Calibri" w:cstheme="minorHAnsi"/>
          <w:spacing w:val="-2"/>
        </w:rPr>
        <w:t xml:space="preserve"> a</w:t>
      </w:r>
      <w:r w:rsidR="007F1486" w:rsidRPr="008E07AA">
        <w:rPr>
          <w:rFonts w:eastAsia="Calibri" w:cstheme="minorHAnsi"/>
          <w:spacing w:val="-2"/>
        </w:rPr>
        <w:t xml:space="preserve"> curriculum that delivers </w:t>
      </w:r>
      <w:r w:rsidR="005376F7" w:rsidRPr="008E07AA">
        <w:rPr>
          <w:rFonts w:eastAsia="Calibri" w:cstheme="minorHAnsi"/>
          <w:spacing w:val="-2"/>
        </w:rPr>
        <w:t xml:space="preserve">high </w:t>
      </w:r>
      <w:r w:rsidR="005376F7">
        <w:rPr>
          <w:rFonts w:eastAsia="Calibri" w:cstheme="minorHAnsi"/>
          <w:spacing w:val="-2"/>
        </w:rPr>
        <w:t>levels of engagement and progress.</w:t>
      </w:r>
    </w:p>
    <w:p w:rsidR="008E07AA" w:rsidRPr="008E75EB" w:rsidRDefault="00414931" w:rsidP="00F40CD9">
      <w:pPr>
        <w:pStyle w:val="ListParagraph"/>
        <w:numPr>
          <w:ilvl w:val="0"/>
          <w:numId w:val="36"/>
        </w:numPr>
        <w:spacing w:after="0" w:line="240" w:lineRule="auto"/>
        <w:ind w:left="851" w:right="95" w:hanging="425"/>
        <w:rPr>
          <w:rFonts w:eastAsia="Calibri" w:cstheme="minorHAnsi"/>
          <w:spacing w:val="-2"/>
        </w:rPr>
      </w:pPr>
      <w:r w:rsidRPr="008E75EB">
        <w:rPr>
          <w:rFonts w:eastAsia="Calibri" w:cstheme="minorHAnsi"/>
          <w:spacing w:val="-2"/>
        </w:rPr>
        <w:t>Ensure</w:t>
      </w:r>
      <w:r w:rsidR="006F60B1" w:rsidRPr="008E75EB">
        <w:rPr>
          <w:rFonts w:eastAsia="Calibri" w:cstheme="minorHAnsi"/>
          <w:spacing w:val="-2"/>
        </w:rPr>
        <w:t xml:space="preserve"> schemes of work match</w:t>
      </w:r>
      <w:r w:rsidR="00C95ED6">
        <w:rPr>
          <w:rFonts w:eastAsia="Calibri" w:cstheme="minorHAnsi"/>
          <w:spacing w:val="-2"/>
        </w:rPr>
        <w:t xml:space="preserve"> curricular and</w:t>
      </w:r>
      <w:r w:rsidR="006F60B1" w:rsidRPr="008E75EB">
        <w:rPr>
          <w:rFonts w:eastAsia="Calibri" w:cstheme="minorHAnsi"/>
          <w:spacing w:val="-2"/>
        </w:rPr>
        <w:t xml:space="preserve"> exam board specifications </w:t>
      </w:r>
      <w:r w:rsidR="00C95ED6">
        <w:rPr>
          <w:rFonts w:eastAsia="Calibri" w:cstheme="minorHAnsi"/>
          <w:spacing w:val="-2"/>
        </w:rPr>
        <w:t xml:space="preserve">as appropriate to all key stages; </w:t>
      </w:r>
      <w:r w:rsidR="006F60B1" w:rsidRPr="008E75EB">
        <w:rPr>
          <w:rFonts w:eastAsia="Calibri" w:cstheme="minorHAnsi"/>
          <w:spacing w:val="-2"/>
        </w:rPr>
        <w:t>whilst being engaging and motivating for students.</w:t>
      </w:r>
    </w:p>
    <w:p w:rsidR="00ED3B61" w:rsidRDefault="00414931" w:rsidP="00F40CD9">
      <w:pPr>
        <w:pStyle w:val="ListParagraph"/>
        <w:numPr>
          <w:ilvl w:val="0"/>
          <w:numId w:val="36"/>
        </w:numPr>
        <w:spacing w:after="0" w:line="240" w:lineRule="auto"/>
        <w:ind w:left="851" w:right="95" w:hanging="425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lastRenderedPageBreak/>
        <w:t>P</w:t>
      </w:r>
      <w:r w:rsidR="00ED3B61" w:rsidRPr="0059773F">
        <w:rPr>
          <w:rFonts w:ascii="Calibri" w:eastAsia="Calibri" w:hAnsi="Calibri" w:cs="Calibri"/>
          <w:spacing w:val="-2"/>
        </w:rPr>
        <w:t>rovide course materials for teacher absence to ensure consistency of delivery for supply / cover staff.</w:t>
      </w:r>
    </w:p>
    <w:p w:rsidR="008E07AA" w:rsidRPr="008E07AA" w:rsidRDefault="00414931" w:rsidP="00F40CD9">
      <w:pPr>
        <w:pStyle w:val="ListParagraph"/>
        <w:numPr>
          <w:ilvl w:val="0"/>
          <w:numId w:val="36"/>
        </w:numPr>
        <w:spacing w:after="0" w:line="240" w:lineRule="auto"/>
        <w:ind w:left="851" w:right="95" w:hanging="425"/>
        <w:rPr>
          <w:rFonts w:eastAsia="Calibri" w:cstheme="minorHAnsi"/>
          <w:spacing w:val="-2"/>
        </w:rPr>
      </w:pPr>
      <w:r>
        <w:rPr>
          <w:rFonts w:eastAsia="Calibri" w:cstheme="minorHAnsi"/>
          <w:spacing w:val="-2"/>
        </w:rPr>
        <w:t>Enable</w:t>
      </w:r>
      <w:r w:rsidR="0075578C" w:rsidRPr="008E07AA">
        <w:rPr>
          <w:rFonts w:eastAsia="Calibri" w:cstheme="minorHAnsi"/>
          <w:spacing w:val="-2"/>
        </w:rPr>
        <w:t xml:space="preserve"> </w:t>
      </w:r>
      <w:r w:rsidR="005376F7">
        <w:rPr>
          <w:rFonts w:eastAsia="Calibri" w:cstheme="minorHAnsi"/>
          <w:spacing w:val="-2"/>
        </w:rPr>
        <w:t>e</w:t>
      </w:r>
      <w:r w:rsidR="0075578C" w:rsidRPr="008E07AA">
        <w:rPr>
          <w:rFonts w:eastAsia="Calibri" w:cstheme="minorHAnsi"/>
          <w:spacing w:val="-2"/>
        </w:rPr>
        <w:t>quality o</w:t>
      </w:r>
      <w:r w:rsidR="00C95ED6">
        <w:rPr>
          <w:rFonts w:eastAsia="Calibri" w:cstheme="minorHAnsi"/>
          <w:spacing w:val="-2"/>
        </w:rPr>
        <w:t>f opportunity for all across the</w:t>
      </w:r>
      <w:r w:rsidR="008E75EB">
        <w:rPr>
          <w:rFonts w:eastAsia="Calibri" w:cstheme="minorHAnsi"/>
          <w:spacing w:val="-2"/>
        </w:rPr>
        <w:t xml:space="preserve"> key stages</w:t>
      </w:r>
      <w:r w:rsidR="0075578C" w:rsidRPr="008E07AA">
        <w:rPr>
          <w:rFonts w:eastAsia="Calibri" w:cstheme="minorHAnsi"/>
          <w:spacing w:val="-2"/>
        </w:rPr>
        <w:t xml:space="preserve"> ensuring the subject is presented in a way that meets the needs of all abilities, including those with additional needs</w:t>
      </w:r>
      <w:r w:rsidR="00037CA9" w:rsidRPr="008E07AA">
        <w:rPr>
          <w:rFonts w:eastAsia="Calibri" w:cstheme="minorHAnsi"/>
          <w:spacing w:val="-2"/>
        </w:rPr>
        <w:t xml:space="preserve"> and cultural differences.</w:t>
      </w:r>
    </w:p>
    <w:p w:rsidR="00037CA9" w:rsidRPr="00FA478E" w:rsidRDefault="00414931" w:rsidP="00F40CD9">
      <w:pPr>
        <w:pStyle w:val="ListParagraph"/>
        <w:numPr>
          <w:ilvl w:val="0"/>
          <w:numId w:val="36"/>
        </w:numPr>
        <w:spacing w:after="0" w:line="240" w:lineRule="auto"/>
        <w:ind w:left="851" w:right="95" w:hanging="425"/>
        <w:rPr>
          <w:rFonts w:eastAsia="Calibri" w:cstheme="minorHAnsi"/>
          <w:spacing w:val="-2"/>
        </w:rPr>
      </w:pPr>
      <w:r>
        <w:rPr>
          <w:rFonts w:cstheme="minorHAnsi"/>
          <w:lang w:val="en-GB"/>
        </w:rPr>
        <w:t>D</w:t>
      </w:r>
      <w:r w:rsidR="00DC3E09" w:rsidRPr="008E07AA">
        <w:rPr>
          <w:rFonts w:cstheme="minorHAnsi"/>
          <w:lang w:val="en-GB"/>
        </w:rPr>
        <w:t>evelop and, where appropriate, organise curricular and educational enhancement activities</w:t>
      </w:r>
      <w:r w:rsidR="00037CA9" w:rsidRPr="008E07AA">
        <w:rPr>
          <w:rFonts w:cstheme="minorHAnsi"/>
          <w:lang w:val="en-GB"/>
        </w:rPr>
        <w:t xml:space="preserve"> </w:t>
      </w:r>
      <w:r w:rsidR="00DC3E09" w:rsidRPr="008E07AA">
        <w:rPr>
          <w:rFonts w:cstheme="minorHAnsi"/>
          <w:lang w:val="en-GB"/>
        </w:rPr>
        <w:t>including identifying and running intervention</w:t>
      </w:r>
      <w:r w:rsidR="00037CA9" w:rsidRPr="008E07AA">
        <w:rPr>
          <w:rFonts w:cstheme="minorHAnsi"/>
          <w:lang w:val="en-GB"/>
        </w:rPr>
        <w:t xml:space="preserve"> classes e.g. period 6</w:t>
      </w:r>
      <w:r w:rsidR="009A36E4" w:rsidRPr="008E07AA">
        <w:rPr>
          <w:rFonts w:cstheme="minorHAnsi"/>
          <w:lang w:val="en-GB"/>
        </w:rPr>
        <w:t>.</w:t>
      </w:r>
    </w:p>
    <w:p w:rsidR="00FA478E" w:rsidRPr="00FA478E" w:rsidRDefault="00FA478E" w:rsidP="00FA478E">
      <w:pPr>
        <w:pStyle w:val="ListParagraph"/>
        <w:spacing w:after="0" w:line="240" w:lineRule="auto"/>
        <w:ind w:right="95"/>
        <w:rPr>
          <w:rFonts w:eastAsia="Calibri" w:cstheme="minorHAnsi"/>
          <w:spacing w:val="-2"/>
        </w:rPr>
      </w:pPr>
    </w:p>
    <w:p w:rsidR="00F40CD9" w:rsidRPr="00330BAD" w:rsidRDefault="00F40CD9" w:rsidP="00F40CD9">
      <w:pPr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</w:pPr>
      <w:r w:rsidRPr="00330BAD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Teaching and Learning</w:t>
      </w:r>
    </w:p>
    <w:p w:rsidR="00F40CD9" w:rsidRPr="00F40CD9" w:rsidRDefault="00F40CD9" w:rsidP="00F40CD9">
      <w:pPr>
        <w:widowControl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b/>
          <w:bCs/>
          <w:color w:val="000000"/>
          <w:sz w:val="26"/>
          <w:szCs w:val="26"/>
          <w:lang w:val="en-GB"/>
        </w:rPr>
      </w:pPr>
    </w:p>
    <w:p w:rsidR="005376F7" w:rsidRDefault="005376F7" w:rsidP="005376F7">
      <w:pPr>
        <w:pStyle w:val="ListParagraph"/>
        <w:numPr>
          <w:ilvl w:val="0"/>
          <w:numId w:val="36"/>
        </w:numPr>
        <w:spacing w:after="0" w:line="240" w:lineRule="auto"/>
        <w:ind w:left="851" w:right="95" w:hanging="425"/>
        <w:rPr>
          <w:rFonts w:eastAsia="Calibri" w:cstheme="minorHAnsi"/>
          <w:spacing w:val="-2"/>
        </w:rPr>
      </w:pPr>
      <w:r>
        <w:rPr>
          <w:rFonts w:eastAsia="Calibri" w:cstheme="minorHAnsi"/>
          <w:spacing w:val="-2"/>
        </w:rPr>
        <w:t>S</w:t>
      </w:r>
      <w:r w:rsidRPr="00F40CD9">
        <w:rPr>
          <w:rFonts w:eastAsia="Calibri" w:cstheme="minorHAnsi"/>
          <w:spacing w:val="-2"/>
        </w:rPr>
        <w:t>et and promote an ethos of high expectations and rigour throughout all teaching</w:t>
      </w:r>
      <w:r>
        <w:rPr>
          <w:rFonts w:eastAsia="Calibri" w:cstheme="minorHAnsi"/>
          <w:spacing w:val="-2"/>
        </w:rPr>
        <w:t xml:space="preserve"> and learning in the </w:t>
      </w:r>
      <w:r w:rsidR="00B42A00">
        <w:rPr>
          <w:rFonts w:eastAsia="Calibri" w:cstheme="minorHAnsi"/>
          <w:spacing w:val="-2"/>
        </w:rPr>
        <w:t>Department</w:t>
      </w:r>
      <w:r>
        <w:rPr>
          <w:rFonts w:eastAsia="Calibri" w:cstheme="minorHAnsi"/>
          <w:spacing w:val="-2"/>
        </w:rPr>
        <w:t>.</w:t>
      </w:r>
    </w:p>
    <w:p w:rsidR="00F40CD9" w:rsidRPr="00F40CD9" w:rsidRDefault="005376F7" w:rsidP="005376F7">
      <w:pPr>
        <w:pStyle w:val="ListParagraph"/>
        <w:numPr>
          <w:ilvl w:val="0"/>
          <w:numId w:val="36"/>
        </w:numPr>
        <w:spacing w:after="0" w:line="240" w:lineRule="auto"/>
        <w:ind w:left="851" w:right="95" w:hanging="425"/>
        <w:rPr>
          <w:rFonts w:eastAsia="Calibri" w:cstheme="minorHAnsi"/>
          <w:spacing w:val="-2"/>
        </w:rPr>
      </w:pPr>
      <w:r>
        <w:rPr>
          <w:rFonts w:eastAsia="Calibri" w:cstheme="minorHAnsi"/>
          <w:spacing w:val="-2"/>
        </w:rPr>
        <w:t>L</w:t>
      </w:r>
      <w:r w:rsidR="00F40CD9">
        <w:rPr>
          <w:rFonts w:eastAsia="Calibri" w:cstheme="minorHAnsi"/>
          <w:spacing w:val="-2"/>
        </w:rPr>
        <w:t xml:space="preserve">ead improvements </w:t>
      </w:r>
      <w:r>
        <w:rPr>
          <w:rFonts w:eastAsia="Calibri" w:cstheme="minorHAnsi"/>
          <w:spacing w:val="-2"/>
        </w:rPr>
        <w:t xml:space="preserve">in teaching </w:t>
      </w:r>
      <w:r w:rsidR="00F40CD9">
        <w:rPr>
          <w:rFonts w:eastAsia="Calibri" w:cstheme="minorHAnsi"/>
          <w:spacing w:val="-2"/>
        </w:rPr>
        <w:t xml:space="preserve">across all the key stages </w:t>
      </w:r>
      <w:r w:rsidR="00F40CD9" w:rsidRPr="00F40CD9">
        <w:rPr>
          <w:rFonts w:eastAsia="Calibri" w:cstheme="minorHAnsi"/>
          <w:spacing w:val="-2"/>
        </w:rPr>
        <w:t>through monitoring/evaluation, promoting improvement strategies and planning and leading training</w:t>
      </w:r>
    </w:p>
    <w:p w:rsidR="00F40CD9" w:rsidRPr="00F40CD9" w:rsidRDefault="00F40CD9" w:rsidP="005376F7">
      <w:pPr>
        <w:pStyle w:val="ListParagraph"/>
        <w:numPr>
          <w:ilvl w:val="0"/>
          <w:numId w:val="36"/>
        </w:numPr>
        <w:spacing w:after="0" w:line="240" w:lineRule="auto"/>
        <w:ind w:left="851" w:right="95" w:hanging="425"/>
        <w:rPr>
          <w:rFonts w:eastAsia="Calibri" w:cstheme="minorHAnsi"/>
          <w:spacing w:val="-2"/>
        </w:rPr>
      </w:pPr>
      <w:r w:rsidRPr="00F40CD9">
        <w:rPr>
          <w:rFonts w:eastAsia="Calibri" w:cstheme="minorHAnsi"/>
          <w:spacing w:val="-2"/>
        </w:rPr>
        <w:t>Facili</w:t>
      </w:r>
      <w:r>
        <w:rPr>
          <w:rFonts w:eastAsia="Calibri" w:cstheme="minorHAnsi"/>
          <w:spacing w:val="-2"/>
        </w:rPr>
        <w:t xml:space="preserve">tate an ethos which encourages </w:t>
      </w:r>
      <w:r w:rsidR="00B42A00">
        <w:rPr>
          <w:rFonts w:eastAsia="Calibri" w:cstheme="minorHAnsi"/>
          <w:spacing w:val="-2"/>
        </w:rPr>
        <w:t>Department</w:t>
      </w:r>
      <w:r>
        <w:rPr>
          <w:rFonts w:eastAsia="Calibri" w:cstheme="minorHAnsi"/>
          <w:spacing w:val="-2"/>
        </w:rPr>
        <w:t xml:space="preserve"> s</w:t>
      </w:r>
      <w:r w:rsidRPr="00F40CD9">
        <w:rPr>
          <w:rFonts w:eastAsia="Calibri" w:cstheme="minorHAnsi"/>
          <w:spacing w:val="-2"/>
        </w:rPr>
        <w:t>taff to work collaboratively, share knowledge and understanding, celebrate achievements and accept responsibility for outcomes.</w:t>
      </w:r>
    </w:p>
    <w:p w:rsidR="005376F7" w:rsidRPr="0059773F" w:rsidRDefault="005376F7" w:rsidP="005376F7">
      <w:pPr>
        <w:pStyle w:val="ListParagraph"/>
        <w:numPr>
          <w:ilvl w:val="0"/>
          <w:numId w:val="36"/>
        </w:numPr>
        <w:spacing w:after="0" w:line="240" w:lineRule="auto"/>
        <w:ind w:left="851" w:right="95" w:hanging="425"/>
        <w:jc w:val="both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 xml:space="preserve">Ensure challenge and modeling is successfully embedded across the </w:t>
      </w:r>
      <w:r w:rsidR="00B42A00">
        <w:rPr>
          <w:rFonts w:ascii="Calibri" w:eastAsia="Calibri" w:hAnsi="Calibri" w:cs="Calibri"/>
          <w:spacing w:val="-2"/>
        </w:rPr>
        <w:t>Department</w:t>
      </w:r>
      <w:r>
        <w:rPr>
          <w:rFonts w:ascii="Calibri" w:eastAsia="Calibri" w:hAnsi="Calibri" w:cs="Calibri"/>
          <w:spacing w:val="-2"/>
        </w:rPr>
        <w:t>.</w:t>
      </w:r>
    </w:p>
    <w:p w:rsidR="005376F7" w:rsidRPr="00F40CD9" w:rsidRDefault="005376F7" w:rsidP="005376F7">
      <w:pPr>
        <w:pStyle w:val="ListParagraph"/>
        <w:spacing w:after="0" w:line="240" w:lineRule="auto"/>
        <w:ind w:left="851" w:right="95"/>
        <w:rPr>
          <w:rFonts w:eastAsia="Calibri" w:cstheme="minorHAnsi"/>
          <w:spacing w:val="-2"/>
        </w:rPr>
      </w:pPr>
    </w:p>
    <w:p w:rsidR="0072714C" w:rsidRPr="00330BAD" w:rsidRDefault="008E07AA" w:rsidP="008E07AA">
      <w:pPr>
        <w:pStyle w:val="ListParagraph"/>
        <w:numPr>
          <w:ilvl w:val="0"/>
          <w:numId w:val="33"/>
        </w:numPr>
        <w:spacing w:after="0" w:line="240" w:lineRule="auto"/>
        <w:ind w:left="426" w:right="1993" w:hanging="426"/>
        <w:jc w:val="both"/>
        <w:rPr>
          <w:rFonts w:ascii="Calibri" w:eastAsia="Calibri" w:hAnsi="Calibri" w:cs="Calibri"/>
          <w:b/>
          <w:spacing w:val="-2"/>
          <w:sz w:val="24"/>
          <w:szCs w:val="24"/>
        </w:rPr>
      </w:pPr>
      <w:r w:rsidRPr="00330BAD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72714C" w:rsidRPr="00330BAD">
        <w:rPr>
          <w:rFonts w:ascii="Calibri" w:eastAsia="Calibri" w:hAnsi="Calibri" w:cs="Calibri"/>
          <w:b/>
          <w:spacing w:val="-2"/>
          <w:sz w:val="24"/>
          <w:szCs w:val="24"/>
        </w:rPr>
        <w:t xml:space="preserve">utstanding </w:t>
      </w:r>
      <w:r w:rsidR="008E75EB" w:rsidRPr="00330BAD">
        <w:rPr>
          <w:rFonts w:ascii="Calibri" w:eastAsia="Calibri" w:hAnsi="Calibri" w:cs="Calibri"/>
          <w:b/>
          <w:spacing w:val="-2"/>
          <w:sz w:val="24"/>
          <w:szCs w:val="24"/>
        </w:rPr>
        <w:t xml:space="preserve">Teacher </w:t>
      </w:r>
    </w:p>
    <w:p w:rsidR="008E07AA" w:rsidRPr="008E07AA" w:rsidRDefault="008E07AA" w:rsidP="008E07AA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709"/>
        <w:rPr>
          <w:rFonts w:eastAsia="Calibri" w:cstheme="minorHAnsi"/>
          <w:spacing w:val="-2"/>
        </w:rPr>
      </w:pPr>
    </w:p>
    <w:p w:rsidR="00C864ED" w:rsidRPr="008E07AA" w:rsidRDefault="00C864ED" w:rsidP="008E07AA">
      <w:pPr>
        <w:pStyle w:val="ListParagraph"/>
        <w:widowControl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pacing w:val="-2"/>
        </w:rPr>
      </w:pPr>
      <w:r w:rsidRPr="008E07AA">
        <w:rPr>
          <w:rFonts w:cstheme="minorHAnsi"/>
          <w:lang w:val="en-GB"/>
        </w:rPr>
        <w:t xml:space="preserve">Be an outstanding teacher of </w:t>
      </w:r>
      <w:r w:rsidR="00C95ED6">
        <w:rPr>
          <w:rFonts w:cstheme="minorHAnsi"/>
          <w:lang w:val="en-GB"/>
        </w:rPr>
        <w:t>subject</w:t>
      </w:r>
      <w:r w:rsidRPr="008E07AA">
        <w:rPr>
          <w:rFonts w:cstheme="minorHAnsi"/>
          <w:lang w:val="en-GB"/>
        </w:rPr>
        <w:t xml:space="preserve">; </w:t>
      </w:r>
      <w:r w:rsidR="00803D54" w:rsidRPr="00F15B26">
        <w:rPr>
          <w:rFonts w:ascii="Calibri" w:eastAsia="Times New Roman" w:hAnsi="Calibri" w:cs="Times New Roman"/>
          <w:color w:val="000000"/>
          <w:lang w:eastAsia="en-GB"/>
        </w:rPr>
        <w:t xml:space="preserve">undertake the full range of duties and responsibilities as required by the </w:t>
      </w:r>
      <w:r w:rsidR="00803D54">
        <w:rPr>
          <w:rFonts w:ascii="Calibri" w:eastAsia="Times New Roman" w:hAnsi="Calibri" w:cs="Times New Roman"/>
          <w:color w:val="000000"/>
          <w:lang w:eastAsia="en-GB"/>
        </w:rPr>
        <w:t>Headteacher</w:t>
      </w:r>
      <w:r w:rsidR="00803D54" w:rsidRPr="00F15B26">
        <w:rPr>
          <w:rFonts w:ascii="Calibri" w:eastAsia="Times New Roman" w:hAnsi="Calibri" w:cs="Times New Roman"/>
          <w:color w:val="000000"/>
          <w:lang w:eastAsia="en-GB"/>
        </w:rPr>
        <w:t xml:space="preserve"> as set out in The School Teachers Pay and Conditions of Service.</w:t>
      </w:r>
      <w:r w:rsidR="00803D54">
        <w:rPr>
          <w:rFonts w:cstheme="minorHAnsi"/>
          <w:lang w:val="en-GB"/>
        </w:rPr>
        <w:t xml:space="preserve">                  </w:t>
      </w:r>
    </w:p>
    <w:p w:rsidR="008E07AA" w:rsidRDefault="008E07AA" w:rsidP="008E07AA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Calibri" w:cstheme="minorHAnsi"/>
          <w:spacing w:val="-2"/>
        </w:rPr>
      </w:pPr>
    </w:p>
    <w:p w:rsidR="008E07AA" w:rsidRPr="008E07AA" w:rsidRDefault="008E07AA" w:rsidP="008E07AA">
      <w:pPr>
        <w:widowControl/>
        <w:autoSpaceDE w:val="0"/>
        <w:autoSpaceDN w:val="0"/>
        <w:adjustRightInd w:val="0"/>
        <w:spacing w:after="0" w:line="240" w:lineRule="auto"/>
        <w:rPr>
          <w:rFonts w:eastAsia="Calibri" w:cstheme="minorHAnsi"/>
          <w:spacing w:val="-2"/>
        </w:rPr>
      </w:pPr>
    </w:p>
    <w:p w:rsidR="0075578C" w:rsidRPr="00330BAD" w:rsidRDefault="0075578C" w:rsidP="00C864ED">
      <w:pPr>
        <w:spacing w:after="0" w:line="240" w:lineRule="auto"/>
        <w:ind w:right="1993"/>
        <w:jc w:val="both"/>
        <w:rPr>
          <w:rFonts w:ascii="Calibri" w:eastAsia="Calibri" w:hAnsi="Calibri" w:cs="Calibri"/>
          <w:b/>
          <w:spacing w:val="-2"/>
          <w:sz w:val="26"/>
          <w:szCs w:val="26"/>
        </w:rPr>
      </w:pPr>
      <w:r w:rsidRPr="00330BAD">
        <w:rPr>
          <w:rFonts w:ascii="Calibri" w:eastAsia="Calibri" w:hAnsi="Calibri" w:cs="Calibri"/>
          <w:b/>
          <w:spacing w:val="-2"/>
          <w:sz w:val="26"/>
          <w:szCs w:val="26"/>
        </w:rPr>
        <w:t>General</w:t>
      </w:r>
    </w:p>
    <w:p w:rsidR="00C864ED" w:rsidRPr="000F21ED" w:rsidRDefault="00C864ED" w:rsidP="00C864ED">
      <w:pPr>
        <w:spacing w:after="0" w:line="240" w:lineRule="auto"/>
        <w:ind w:right="-900"/>
        <w:jc w:val="both"/>
        <w:rPr>
          <w:rFonts w:eastAsia="Times New Roman" w:cs="Arial"/>
          <w:b/>
        </w:rPr>
      </w:pPr>
    </w:p>
    <w:p w:rsidR="00CC1A33" w:rsidRPr="00651FA2" w:rsidRDefault="00414931" w:rsidP="00CC1A33">
      <w:pPr>
        <w:pStyle w:val="ListParagraph"/>
        <w:widowControl/>
        <w:numPr>
          <w:ilvl w:val="0"/>
          <w:numId w:val="43"/>
        </w:numPr>
        <w:autoSpaceDE w:val="0"/>
        <w:autoSpaceDN w:val="0"/>
        <w:adjustRightInd w:val="0"/>
        <w:spacing w:after="37" w:line="240" w:lineRule="auto"/>
        <w:ind w:left="786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E</w:t>
      </w:r>
      <w:r w:rsidR="00CC1A33">
        <w:rPr>
          <w:rFonts w:ascii="Calibri" w:hAnsi="Calibri" w:cs="Calibri"/>
          <w:color w:val="000000"/>
          <w:lang w:val="en-GB"/>
        </w:rPr>
        <w:t>nsure c</w:t>
      </w:r>
      <w:r w:rsidR="00CC1A33" w:rsidRPr="00651FA2">
        <w:rPr>
          <w:rFonts w:ascii="Calibri" w:hAnsi="Calibri" w:cs="Calibri"/>
          <w:color w:val="000000"/>
          <w:lang w:val="en-GB"/>
        </w:rPr>
        <w:t>onfidentiality of the school’s activities is maintained in order to protect the integrity of the school and its people.</w:t>
      </w:r>
    </w:p>
    <w:p w:rsidR="00CC1A33" w:rsidRPr="00651FA2" w:rsidRDefault="00414931" w:rsidP="00CC1A33">
      <w:pPr>
        <w:pStyle w:val="ListParagraph"/>
        <w:widowControl/>
        <w:numPr>
          <w:ilvl w:val="0"/>
          <w:numId w:val="43"/>
        </w:numPr>
        <w:autoSpaceDE w:val="0"/>
        <w:autoSpaceDN w:val="0"/>
        <w:adjustRightInd w:val="0"/>
        <w:spacing w:after="37" w:line="240" w:lineRule="auto"/>
        <w:ind w:left="78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GB"/>
        </w:rPr>
        <w:t>A</w:t>
      </w:r>
      <w:r w:rsidR="00CC1A33">
        <w:rPr>
          <w:rFonts w:ascii="Calibri" w:hAnsi="Calibri" w:cs="Calibri"/>
          <w:color w:val="000000"/>
          <w:lang w:val="en-GB"/>
        </w:rPr>
        <w:t xml:space="preserve">lways adhere to </w:t>
      </w:r>
      <w:r w:rsidR="00CC1A33" w:rsidRPr="00651FA2">
        <w:rPr>
          <w:rFonts w:ascii="Calibri" w:hAnsi="Calibri" w:cs="Calibri"/>
          <w:color w:val="000000"/>
          <w:lang w:val="en-GB"/>
        </w:rPr>
        <w:t>the school’s Equality and Diversity, Safeguarding and Health and Safety Policies</w:t>
      </w:r>
      <w:r w:rsidR="00CC1A33">
        <w:rPr>
          <w:rFonts w:ascii="Calibri" w:hAnsi="Calibri" w:cs="Calibri"/>
          <w:color w:val="000000"/>
          <w:lang w:val="en-GB"/>
        </w:rPr>
        <w:t>.</w:t>
      </w:r>
    </w:p>
    <w:p w:rsidR="00C864ED" w:rsidRPr="000F21ED" w:rsidRDefault="00C864ED" w:rsidP="008E07AA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C864ED" w:rsidRDefault="00C864ED" w:rsidP="008E07AA">
      <w:pPr>
        <w:rPr>
          <w:rFonts w:cs="Arial"/>
          <w:bCs/>
        </w:rPr>
      </w:pPr>
      <w:r w:rsidRPr="000F21ED">
        <w:rPr>
          <w:rFonts w:cs="Arial"/>
        </w:rPr>
        <w:t>T</w:t>
      </w:r>
      <w:r w:rsidRPr="000F21ED">
        <w:rPr>
          <w:rFonts w:cs="Arial"/>
          <w:bCs/>
        </w:rPr>
        <w:t xml:space="preserve">his job profile is not a definitive list of responsibilities but identifies the key components of the role.  The post holder will, therefore, be required to undertake other reasonable duties commensurate with the </w:t>
      </w:r>
      <w:r w:rsidR="008E07AA">
        <w:rPr>
          <w:rFonts w:cs="Arial"/>
          <w:bCs/>
        </w:rPr>
        <w:t>p</w:t>
      </w:r>
      <w:r w:rsidRPr="000F21ED">
        <w:rPr>
          <w:rFonts w:cs="Arial"/>
          <w:bCs/>
        </w:rPr>
        <w:t>urpose and salary level of this post.</w:t>
      </w:r>
    </w:p>
    <w:p w:rsidR="00E2618E" w:rsidRDefault="00E2618E" w:rsidP="008E07AA">
      <w:pPr>
        <w:rPr>
          <w:rFonts w:cs="Arial"/>
          <w:bCs/>
        </w:rPr>
      </w:pPr>
    </w:p>
    <w:p w:rsidR="00E2618E" w:rsidRDefault="00E2618E" w:rsidP="008E07AA">
      <w:pPr>
        <w:rPr>
          <w:rFonts w:cs="Arial"/>
          <w:bCs/>
        </w:rPr>
      </w:pPr>
    </w:p>
    <w:p w:rsidR="00E2618E" w:rsidRDefault="00E2618E" w:rsidP="008E07AA">
      <w:pPr>
        <w:rPr>
          <w:rFonts w:cs="Arial"/>
          <w:bCs/>
        </w:rPr>
      </w:pPr>
    </w:p>
    <w:p w:rsidR="00E2618E" w:rsidRDefault="00E2618E" w:rsidP="008E07AA">
      <w:pPr>
        <w:rPr>
          <w:rFonts w:cs="Arial"/>
          <w:bCs/>
        </w:rPr>
      </w:pPr>
    </w:p>
    <w:p w:rsidR="00E2618E" w:rsidRDefault="00E2618E" w:rsidP="008E07AA">
      <w:pPr>
        <w:rPr>
          <w:rFonts w:cs="Arial"/>
          <w:bCs/>
        </w:rPr>
      </w:pPr>
    </w:p>
    <w:p w:rsidR="00E2618E" w:rsidRDefault="00E2618E" w:rsidP="008E07AA">
      <w:pPr>
        <w:rPr>
          <w:rFonts w:cs="Arial"/>
          <w:bCs/>
        </w:rPr>
      </w:pPr>
    </w:p>
    <w:p w:rsidR="00E2618E" w:rsidRDefault="00E2618E" w:rsidP="008E07AA">
      <w:pPr>
        <w:rPr>
          <w:rFonts w:cs="Arial"/>
          <w:bCs/>
        </w:rPr>
      </w:pPr>
    </w:p>
    <w:p w:rsidR="00E2618E" w:rsidRDefault="00E2618E" w:rsidP="008E07AA">
      <w:pPr>
        <w:rPr>
          <w:rFonts w:cs="Arial"/>
          <w:bCs/>
        </w:rPr>
      </w:pPr>
    </w:p>
    <w:p w:rsidR="00E2618E" w:rsidRDefault="00E2618E" w:rsidP="008E07AA">
      <w:pPr>
        <w:rPr>
          <w:rFonts w:cs="Arial"/>
          <w:bCs/>
        </w:rPr>
      </w:pPr>
    </w:p>
    <w:p w:rsidR="00E2618E" w:rsidRDefault="00E2618E" w:rsidP="008E07AA">
      <w:pPr>
        <w:rPr>
          <w:rFonts w:cs="Arial"/>
          <w:bCs/>
        </w:rPr>
      </w:pPr>
    </w:p>
    <w:p w:rsidR="00E2618E" w:rsidRDefault="00E2618E" w:rsidP="008E07AA">
      <w:pPr>
        <w:rPr>
          <w:rFonts w:cs="Arial"/>
          <w:bCs/>
        </w:rPr>
      </w:pPr>
    </w:p>
    <w:p w:rsidR="00E2618E" w:rsidRDefault="00E2618E" w:rsidP="00E2618E">
      <w:pPr>
        <w:spacing w:before="98" w:after="0" w:line="240" w:lineRule="auto"/>
        <w:ind w:left="70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-135890</wp:posOffset>
            </wp:positionV>
            <wp:extent cx="2354400" cy="741600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18E" w:rsidRDefault="00E2618E" w:rsidP="00E2618E">
      <w:pPr>
        <w:spacing w:before="4" w:after="0" w:line="180" w:lineRule="exact"/>
        <w:rPr>
          <w:sz w:val="18"/>
          <w:szCs w:val="18"/>
        </w:rPr>
      </w:pPr>
    </w:p>
    <w:p w:rsidR="00E2618E" w:rsidRDefault="00E2618E" w:rsidP="00E2618E">
      <w:pPr>
        <w:spacing w:before="11" w:after="0" w:line="240" w:lineRule="auto"/>
        <w:ind w:left="3318" w:right="3517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E2618E" w:rsidRDefault="00E2618E" w:rsidP="00E2618E">
      <w:pPr>
        <w:spacing w:before="11" w:after="0" w:line="240" w:lineRule="auto"/>
        <w:ind w:left="3318" w:right="3517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E2618E" w:rsidRPr="00E2618E" w:rsidRDefault="00E2618E" w:rsidP="00E2618E">
      <w:pPr>
        <w:spacing w:before="11" w:after="0" w:line="240" w:lineRule="auto"/>
        <w:ind w:left="3318" w:right="3517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E2618E" w:rsidRDefault="00E2618E" w:rsidP="00E2618E">
      <w:pPr>
        <w:spacing w:before="11" w:after="0" w:line="240" w:lineRule="auto"/>
        <w:ind w:left="3318" w:right="3517"/>
        <w:jc w:val="center"/>
        <w:rPr>
          <w:rFonts w:ascii="Calibri" w:eastAsia="Calibri" w:hAnsi="Calibri" w:cs="Calibri"/>
          <w:b/>
          <w:bCs/>
          <w:spacing w:val="-3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Head of Music (TLR1C)</w:t>
      </w:r>
    </w:p>
    <w:p w:rsidR="00E2618E" w:rsidRPr="00E2618E" w:rsidRDefault="00E2618E" w:rsidP="00E2618E">
      <w:pPr>
        <w:spacing w:before="11" w:after="0" w:line="240" w:lineRule="auto"/>
        <w:ind w:left="3318" w:right="351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P</w:t>
      </w:r>
      <w:r w:rsidRPr="00E2618E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E2618E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E2618E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Pr="00E2618E">
        <w:rPr>
          <w:rFonts w:ascii="Calibri" w:eastAsia="Calibri" w:hAnsi="Calibri" w:cs="Calibri"/>
          <w:b/>
          <w:bCs/>
          <w:sz w:val="28"/>
          <w:szCs w:val="28"/>
        </w:rPr>
        <w:t>on</w:t>
      </w:r>
      <w:r w:rsidRPr="00E2618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E2618E">
        <w:rPr>
          <w:rFonts w:ascii="Calibri" w:eastAsia="Calibri" w:hAnsi="Calibri" w:cs="Calibri"/>
          <w:b/>
          <w:bCs/>
          <w:w w:val="99"/>
          <w:sz w:val="28"/>
          <w:szCs w:val="28"/>
        </w:rPr>
        <w:t>Sp</w:t>
      </w:r>
      <w:r w:rsidRPr="00E2618E"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</w:t>
      </w:r>
      <w:r w:rsidRPr="00E2618E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E2618E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Pr="00E2618E"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 w:rsidRPr="00E2618E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i</w:t>
      </w:r>
      <w:r w:rsidRPr="00E2618E">
        <w:rPr>
          <w:rFonts w:ascii="Calibri" w:eastAsia="Calibri" w:hAnsi="Calibri" w:cs="Calibri"/>
          <w:b/>
          <w:bCs/>
          <w:w w:val="99"/>
          <w:sz w:val="28"/>
          <w:szCs w:val="28"/>
        </w:rPr>
        <w:t>ca</w:t>
      </w:r>
      <w:r w:rsidRPr="00E2618E"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t</w:t>
      </w:r>
      <w:r w:rsidRPr="00E2618E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i</w:t>
      </w:r>
      <w:r w:rsidRPr="00E2618E">
        <w:rPr>
          <w:rFonts w:ascii="Calibri" w:eastAsia="Calibri" w:hAnsi="Calibri" w:cs="Calibri"/>
          <w:b/>
          <w:bCs/>
          <w:w w:val="99"/>
          <w:sz w:val="28"/>
          <w:szCs w:val="28"/>
        </w:rPr>
        <w:t>on</w:t>
      </w:r>
    </w:p>
    <w:p w:rsidR="00E2618E" w:rsidRPr="00E2618E" w:rsidRDefault="00E2618E" w:rsidP="00E2618E">
      <w:pPr>
        <w:spacing w:before="7" w:after="0" w:line="180" w:lineRule="exact"/>
        <w:rPr>
          <w:sz w:val="28"/>
          <w:szCs w:val="28"/>
        </w:rPr>
      </w:pPr>
    </w:p>
    <w:tbl>
      <w:tblPr>
        <w:tblW w:w="1010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1561"/>
        <w:gridCol w:w="1309"/>
      </w:tblGrid>
      <w:tr w:rsidR="00E2618E" w:rsidTr="00E2618E">
        <w:trPr>
          <w:trHeight w:hRule="exact" w:val="4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E2618E" w:rsidRDefault="00E2618E" w:rsidP="00E60F46">
            <w:pPr>
              <w:spacing w:after="0" w:line="240" w:lineRule="auto"/>
              <w:ind w:left="3267" w:right="3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E2618E" w:rsidRDefault="00E2618E" w:rsidP="00E60F46">
            <w:pPr>
              <w:spacing w:after="0" w:line="240" w:lineRule="auto"/>
              <w:ind w:left="4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E2618E" w:rsidRDefault="00E2618E" w:rsidP="00E60F46">
            <w:pPr>
              <w:spacing w:after="0" w:line="240" w:lineRule="auto"/>
              <w:ind w:left="4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</w:tr>
      <w:tr w:rsidR="00E2618E" w:rsidTr="00E2618E">
        <w:trPr>
          <w:trHeight w:hRule="exact" w:val="254"/>
        </w:trPr>
        <w:tc>
          <w:tcPr>
            <w:tcW w:w="10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2618E" w:rsidRDefault="00E2618E" w:rsidP="00E60F4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E2618E" w:rsidTr="00E2618E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1D2675" w:rsidP="00E2618E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132AFC">
              <w:rPr>
                <w:rFonts w:cs="Arial"/>
                <w:sz w:val="20"/>
                <w:szCs w:val="20"/>
              </w:rPr>
              <w:t>Successful teaching experience of</w:t>
            </w:r>
            <w:r>
              <w:rPr>
                <w:rFonts w:cs="Arial"/>
                <w:sz w:val="20"/>
                <w:szCs w:val="20"/>
              </w:rPr>
              <w:t xml:space="preserve"> across </w:t>
            </w:r>
            <w:r w:rsidRPr="00132AFC">
              <w:rPr>
                <w:rFonts w:cs="Arial"/>
                <w:sz w:val="20"/>
                <w:szCs w:val="20"/>
              </w:rPr>
              <w:t>all age and ability ranges</w:t>
            </w:r>
            <w:r>
              <w:rPr>
                <w:rFonts w:cs="Arial"/>
                <w:sz w:val="20"/>
                <w:szCs w:val="20"/>
              </w:rPr>
              <w:t xml:space="preserve">  including KS3 &amp; KS4 with a good understanding of music pedagogy </w:t>
            </w:r>
            <w:r w:rsidR="00E2618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E2618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E2618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E2618E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E2618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stages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>
            <w:pPr>
              <w:spacing w:after="0" w:line="219" w:lineRule="exact"/>
              <w:ind w:left="675" w:right="62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/>
        </w:tc>
      </w:tr>
      <w:tr w:rsidR="00E2618E" w:rsidTr="00E2618E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rack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cord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 go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>
            <w:pPr>
              <w:spacing w:after="0" w:line="219" w:lineRule="exact"/>
              <w:ind w:left="675" w:right="62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/>
        </w:tc>
      </w:tr>
      <w:tr w:rsidR="00E2618E" w:rsidTr="00E2618E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7E6930" w:rsidP="00E60F4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Leading</w:t>
            </w:r>
            <w:r w:rsidR="00E2618E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E2618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E2618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E2618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E2618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 w:rsidR="00E2618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="00E2618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E2618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 w:rsidR="00E2618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E2618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="00E2618E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="00E2618E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de</w:t>
            </w:r>
            <w:r w:rsidR="00E2618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 w:rsidR="00E2618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 w:rsidR="00E2618E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p</w:t>
            </w:r>
            <w:r w:rsidR="00E2618E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 w:rsidR="00E2618E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 w:rsidR="00E2618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E2618E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="00E2618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 w:rsidR="00E2618E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E2618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Music Department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>
            <w:pPr>
              <w:spacing w:after="0" w:line="219" w:lineRule="exact"/>
              <w:ind w:left="747" w:right="69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</w:tr>
      <w:tr w:rsidR="00E2618E" w:rsidTr="00E2618E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>
            <w:pPr>
              <w:spacing w:after="0" w:line="219" w:lineRule="exact"/>
              <w:ind w:left="747" w:right="69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</w:tr>
      <w:tr w:rsidR="00E2618E" w:rsidTr="00E2618E">
        <w:trPr>
          <w:trHeight w:hRule="exact" w:val="255"/>
        </w:trPr>
        <w:tc>
          <w:tcPr>
            <w:tcW w:w="10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2618E" w:rsidRDefault="00E2618E" w:rsidP="00E60F4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</w:tr>
      <w:tr w:rsidR="00E2618E" w:rsidTr="00E2618E">
        <w:trPr>
          <w:trHeight w:hRule="exact" w:val="25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>
            <w:pPr>
              <w:spacing w:after="0" w:line="219" w:lineRule="exact"/>
              <w:ind w:left="675" w:right="62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/>
        </w:tc>
      </w:tr>
      <w:tr w:rsidR="00E2618E" w:rsidTr="00E2618E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alifi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>
            <w:pPr>
              <w:spacing w:after="0" w:line="221" w:lineRule="exact"/>
              <w:ind w:left="675" w:right="62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/>
        </w:tc>
      </w:tr>
      <w:tr w:rsidR="00E2618E" w:rsidTr="00E2618E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>
            <w:pPr>
              <w:spacing w:after="0" w:line="219" w:lineRule="exact"/>
              <w:ind w:left="747" w:right="69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</w:tr>
      <w:tr w:rsidR="00E2618E" w:rsidTr="00E2618E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 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>
            <w:pPr>
              <w:spacing w:after="0" w:line="219" w:lineRule="exact"/>
              <w:ind w:left="747" w:right="69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</w:tr>
      <w:tr w:rsidR="00E2618E" w:rsidTr="00E2618E">
        <w:trPr>
          <w:trHeight w:hRule="exact" w:val="254"/>
        </w:trPr>
        <w:tc>
          <w:tcPr>
            <w:tcW w:w="10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2618E" w:rsidRDefault="00E2618E" w:rsidP="00E60F4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E2618E" w:rsidTr="00E2618E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Music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 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8E" w:rsidRDefault="00E2618E" w:rsidP="00E60F46"/>
        </w:tc>
      </w:tr>
      <w:tr w:rsidR="001D2675" w:rsidTr="00E2618E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Pr="00132AFC" w:rsidRDefault="001D2675" w:rsidP="00F53DC9">
            <w:pPr>
              <w:autoSpaceDE w:val="0"/>
              <w:autoSpaceDN w:val="0"/>
              <w:adjustRightInd w:val="0"/>
              <w:spacing w:after="0" w:line="240" w:lineRule="auto"/>
              <w:ind w:left="179" w:hanging="14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Good understanding of music pedagogy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ach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Music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ages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 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impr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49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7E693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Music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  <w:p w:rsidR="001D2675" w:rsidRDefault="001D2675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50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spec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7E693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of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1D2675" w:rsidRDefault="001D2675" w:rsidP="001D267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lop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impr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254"/>
        </w:trPr>
        <w:tc>
          <w:tcPr>
            <w:tcW w:w="10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D2675" w:rsidRDefault="001D2675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53DC9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Lea</w:t>
            </w:r>
            <w:r w:rsidRPr="00F53DC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F53DC9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F53DC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F53DC9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F53DC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F53DC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F53DC9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F53DC9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F53DC9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Ski</w:t>
            </w:r>
            <w:r w:rsidRPr="00F53DC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F53DC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F53DC9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</w:tr>
      <w:tr w:rsidR="001D2675" w:rsidTr="00E2618E">
        <w:trPr>
          <w:trHeight w:hRule="exact" w:val="25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D82FFF" w:rsidP="001D2675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Ability</w:t>
            </w:r>
            <w:r w:rsidR="007E6930">
              <w:rPr>
                <w:rFonts w:ascii="Calibri" w:eastAsia="Calibri" w:hAnsi="Calibri" w:cs="Calibri"/>
                <w:sz w:val="20"/>
                <w:szCs w:val="20"/>
              </w:rPr>
              <w:t xml:space="preserve"> to s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 w:rsidR="001D267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1D26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1D267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="001D26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lop teaching</w:t>
            </w:r>
            <w:r w:rsidR="007E6930">
              <w:rPr>
                <w:rFonts w:ascii="Calibri" w:eastAsia="Calibri" w:hAnsi="Calibri" w:cs="Calibri"/>
                <w:sz w:val="20"/>
                <w:szCs w:val="20"/>
              </w:rPr>
              <w:t xml:space="preserve"> so that </w:t>
            </w:r>
            <w:r w:rsidR="00781EB2">
              <w:rPr>
                <w:rFonts w:ascii="Calibri" w:eastAsia="Calibri" w:hAnsi="Calibri" w:cs="Calibri"/>
                <w:sz w:val="20"/>
                <w:szCs w:val="20"/>
              </w:rPr>
              <w:t>it is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 xml:space="preserve"> at least good or better.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49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D82FFF" w:rsidP="001D2675">
            <w:pPr>
              <w:spacing w:before="2" w:after="0" w:line="238" w:lineRule="auto"/>
              <w:ind w:left="102" w:right="6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Ability</w:t>
            </w:r>
            <w:r w:rsidR="001D267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="001D26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lop</w:t>
            </w:r>
            <w:r w:rsidR="001D267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="001D26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="001D2675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1D26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stra</w:t>
            </w:r>
            <w:r w:rsidR="001D2675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1D267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 w:rsidR="001D267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 w:rsidR="001D26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="001D26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1D267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id i</w:t>
            </w:r>
            <w:r w:rsidR="001D26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 w:rsidR="001D26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="001D26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21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49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D82FFF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Ability</w:t>
            </w:r>
            <w:r w:rsidR="001D2675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ccur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tely</w:t>
            </w:r>
            <w:r w:rsidR="001D2675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1D267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examin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lts</w:t>
            </w:r>
            <w:r w:rsidR="001D2675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rre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ess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</w:p>
          <w:p w:rsidR="001D2675" w:rsidRDefault="001D2675" w:rsidP="001D26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49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D82FFF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Ability</w:t>
            </w:r>
            <w:r w:rsidR="001D2675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 w:rsidR="001D267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spec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="001D2675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ge</w:t>
            </w:r>
            <w:r w:rsidR="001D2675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skil</w:t>
            </w:r>
            <w:r w:rsidR="001D267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="001D2675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 w:rsidR="001D267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oard</w:t>
            </w:r>
            <w:r w:rsidR="001D2675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mar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g;</w:t>
            </w:r>
            <w:r w:rsidR="001D2675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:rsidR="001D2675" w:rsidRDefault="001D2675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criteria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49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D82FFF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Ability</w:t>
            </w:r>
            <w:r w:rsidR="001D2675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lop</w:t>
            </w:r>
            <w:r w:rsidR="001D2675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impr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="001D2675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lear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="001D2675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 w:rsidR="001D2675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artm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:rsidR="001D2675" w:rsidRDefault="001D2675" w:rsidP="001D26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cross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D82FFF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Ability</w:t>
            </w:r>
            <w:r w:rsidR="001D2675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lop</w:t>
            </w:r>
            <w:r w:rsidR="001D2675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1D2675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PD</w:t>
            </w:r>
            <w:r w:rsidR="001D267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 w:rsidR="001D267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255"/>
        </w:trPr>
        <w:tc>
          <w:tcPr>
            <w:tcW w:w="10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D2675" w:rsidRDefault="001D2675" w:rsidP="001D2675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</w:tr>
      <w:tr w:rsidR="001D2675" w:rsidTr="00E2618E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D82FFF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Ability</w:t>
            </w:r>
            <w:r w:rsidR="001D2675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1D2675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1D267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 w:rsidR="001D267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="001D2675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="001D2675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1D267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49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7E6930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 be an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and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="001D2675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clas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om</w:t>
            </w:r>
            <w:r w:rsidR="001D2675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1D2675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ctiti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="001D2675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  <w:r w:rsidR="001D267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1D2675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 w:rsidR="001D2675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ction</w:t>
            </w:r>
            <w:r w:rsidR="001D2675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="001D267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</w:p>
          <w:p w:rsidR="001D2675" w:rsidRDefault="001D2675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49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D82FFF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Ability</w:t>
            </w:r>
            <w:r w:rsidR="001D2675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bu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ild</w:t>
            </w:r>
            <w:r w:rsidR="001D267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mai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 w:rsidR="001D2675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and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 w:rsidR="001D2675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relati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="001D2675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  <w:r w:rsidR="001D267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="001D267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 w:rsidR="001D2675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staff</w:t>
            </w:r>
            <w:r w:rsidR="001D2675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ich</w:t>
            </w:r>
            <w:r w:rsidR="007E693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promote excellent behaviour and attainment across the school.</w:t>
            </w:r>
          </w:p>
          <w:p w:rsidR="001D2675" w:rsidRDefault="001D2675" w:rsidP="001D26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D82FFF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Ability</w:t>
            </w:r>
            <w:bookmarkStart w:id="0" w:name="_GoBack"/>
            <w:bookmarkEnd w:id="0"/>
            <w:r w:rsidR="001D2675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work</w:t>
            </w:r>
            <w:r w:rsidR="001D267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fl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xi</w:t>
            </w:r>
            <w:r w:rsidR="007E693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bly</w:t>
            </w:r>
            <w:r w:rsidR="007E6930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tig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1D2675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="001D26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lin</w:t>
            </w:r>
            <w:r w:rsidR="001D2675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="001D26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254"/>
        </w:trPr>
        <w:tc>
          <w:tcPr>
            <w:tcW w:w="10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D2675" w:rsidRDefault="001D2675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53DC9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Ot</w:t>
            </w:r>
            <w:r w:rsidRPr="00F53DC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F53DC9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er</w:t>
            </w:r>
          </w:p>
        </w:tc>
      </w:tr>
      <w:tr w:rsidR="001D2675" w:rsidTr="00E2618E">
        <w:trPr>
          <w:trHeight w:hRule="exact" w:val="49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  <w:p w:rsidR="001D2675" w:rsidRDefault="001D2675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1D2675" w:rsidTr="00E2618E">
        <w:trPr>
          <w:trHeight w:hRule="exact" w:val="49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speak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flu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  <w:p w:rsidR="001D2675" w:rsidRDefault="001D2675" w:rsidP="001D26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2016).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75" w:rsidRDefault="001D2675" w:rsidP="001D2675"/>
        </w:tc>
      </w:tr>
      <w:tr w:rsidR="00F53DC9" w:rsidTr="00E2618E">
        <w:trPr>
          <w:trHeight w:hRule="exact" w:val="49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C9" w:rsidRDefault="00F53DC9" w:rsidP="001D267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Be prepared for the occasional travel to other Beckfoot Trust schools and hold business travel insurance.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C9" w:rsidRDefault="00F53DC9" w:rsidP="001D2675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C9" w:rsidRDefault="00F53DC9" w:rsidP="001D2675"/>
        </w:tc>
      </w:tr>
    </w:tbl>
    <w:p w:rsidR="00E2618E" w:rsidRDefault="00E2618E" w:rsidP="00F53DC9">
      <w:pPr>
        <w:rPr>
          <w:rFonts w:cs="Arial"/>
          <w:bCs/>
        </w:rPr>
      </w:pPr>
    </w:p>
    <w:sectPr w:rsidR="00E2618E" w:rsidSect="00511AB8">
      <w:footerReference w:type="default" r:id="rId10"/>
      <w:type w:val="continuous"/>
      <w:pgSz w:w="11906" w:h="16838" w:code="9"/>
      <w:pgMar w:top="709" w:right="1134" w:bottom="709" w:left="1134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22" w:rsidRDefault="00C27F22" w:rsidP="003F4906">
      <w:pPr>
        <w:spacing w:after="0" w:line="240" w:lineRule="auto"/>
      </w:pPr>
      <w:r>
        <w:separator/>
      </w:r>
    </w:p>
  </w:endnote>
  <w:endnote w:type="continuationSeparator" w:id="0">
    <w:p w:rsidR="00C27F22" w:rsidRDefault="00C27F22" w:rsidP="003F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4321734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F4906" w:rsidRPr="00511AB8" w:rsidRDefault="003F490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511AB8">
          <w:rPr>
            <w:sz w:val="18"/>
            <w:szCs w:val="18"/>
          </w:rPr>
          <w:fldChar w:fldCharType="begin"/>
        </w:r>
        <w:r w:rsidRPr="00511AB8">
          <w:rPr>
            <w:sz w:val="18"/>
            <w:szCs w:val="18"/>
          </w:rPr>
          <w:instrText xml:space="preserve"> PAGE   \* MERGEFORMAT </w:instrText>
        </w:r>
        <w:r w:rsidRPr="00511AB8">
          <w:rPr>
            <w:sz w:val="18"/>
            <w:szCs w:val="18"/>
          </w:rPr>
          <w:fldChar w:fldCharType="separate"/>
        </w:r>
        <w:r w:rsidR="00D82FFF">
          <w:rPr>
            <w:noProof/>
            <w:sz w:val="18"/>
            <w:szCs w:val="18"/>
          </w:rPr>
          <w:t>2</w:t>
        </w:r>
        <w:r w:rsidRPr="00511AB8">
          <w:rPr>
            <w:noProof/>
            <w:sz w:val="18"/>
            <w:szCs w:val="18"/>
          </w:rPr>
          <w:fldChar w:fldCharType="end"/>
        </w:r>
        <w:r w:rsidRPr="00511AB8">
          <w:rPr>
            <w:sz w:val="18"/>
            <w:szCs w:val="18"/>
          </w:rPr>
          <w:t xml:space="preserve"> | </w:t>
        </w:r>
        <w:r w:rsidRPr="00511AB8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:rsidR="003F4906" w:rsidRDefault="003F4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22" w:rsidRDefault="00C27F22" w:rsidP="003F4906">
      <w:pPr>
        <w:spacing w:after="0" w:line="240" w:lineRule="auto"/>
      </w:pPr>
      <w:r>
        <w:separator/>
      </w:r>
    </w:p>
  </w:footnote>
  <w:footnote w:type="continuationSeparator" w:id="0">
    <w:p w:rsidR="00C27F22" w:rsidRDefault="00C27F22" w:rsidP="003F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CBF"/>
    <w:multiLevelType w:val="hybridMultilevel"/>
    <w:tmpl w:val="252C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5AEC"/>
    <w:multiLevelType w:val="hybridMultilevel"/>
    <w:tmpl w:val="AC3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231F"/>
    <w:multiLevelType w:val="hybridMultilevel"/>
    <w:tmpl w:val="4242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FD"/>
    <w:multiLevelType w:val="hybridMultilevel"/>
    <w:tmpl w:val="D4729D34"/>
    <w:lvl w:ilvl="0" w:tplc="54C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70F4B"/>
    <w:multiLevelType w:val="hybridMultilevel"/>
    <w:tmpl w:val="240EB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22DAD"/>
    <w:multiLevelType w:val="hybridMultilevel"/>
    <w:tmpl w:val="00DEA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B6C4E"/>
    <w:multiLevelType w:val="hybridMultilevel"/>
    <w:tmpl w:val="58B8208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B4174F"/>
    <w:multiLevelType w:val="hybridMultilevel"/>
    <w:tmpl w:val="D2A6D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66D1B"/>
    <w:multiLevelType w:val="hybridMultilevel"/>
    <w:tmpl w:val="EDB4BCA6"/>
    <w:lvl w:ilvl="0" w:tplc="DA6A96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61CD8"/>
    <w:multiLevelType w:val="hybridMultilevel"/>
    <w:tmpl w:val="746CCE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4D7490"/>
    <w:multiLevelType w:val="hybridMultilevel"/>
    <w:tmpl w:val="0606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853C8"/>
    <w:multiLevelType w:val="hybridMultilevel"/>
    <w:tmpl w:val="F444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D25A8"/>
    <w:multiLevelType w:val="hybridMultilevel"/>
    <w:tmpl w:val="8C1C90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3A596A"/>
    <w:multiLevelType w:val="hybridMultilevel"/>
    <w:tmpl w:val="B51EB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A35BD9"/>
    <w:multiLevelType w:val="hybridMultilevel"/>
    <w:tmpl w:val="B6A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854AC"/>
    <w:multiLevelType w:val="hybridMultilevel"/>
    <w:tmpl w:val="3CEE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522DC"/>
    <w:multiLevelType w:val="hybridMultilevel"/>
    <w:tmpl w:val="2FD8F79E"/>
    <w:lvl w:ilvl="0" w:tplc="DA6A96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727AE"/>
    <w:multiLevelType w:val="hybridMultilevel"/>
    <w:tmpl w:val="0082DD38"/>
    <w:lvl w:ilvl="0" w:tplc="5150E3A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221CD"/>
    <w:multiLevelType w:val="hybridMultilevel"/>
    <w:tmpl w:val="E6829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92735"/>
    <w:multiLevelType w:val="hybridMultilevel"/>
    <w:tmpl w:val="D2C8D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6E5ECA"/>
    <w:multiLevelType w:val="hybridMultilevel"/>
    <w:tmpl w:val="F39C6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30F3B"/>
    <w:multiLevelType w:val="hybridMultilevel"/>
    <w:tmpl w:val="DCA404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2646F"/>
    <w:multiLevelType w:val="hybridMultilevel"/>
    <w:tmpl w:val="7FF0A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10D23"/>
    <w:multiLevelType w:val="hybridMultilevel"/>
    <w:tmpl w:val="3D2E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D2CCC"/>
    <w:multiLevelType w:val="hybridMultilevel"/>
    <w:tmpl w:val="B4DC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868B2"/>
    <w:multiLevelType w:val="hybridMultilevel"/>
    <w:tmpl w:val="98348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22AAD"/>
    <w:multiLevelType w:val="hybridMultilevel"/>
    <w:tmpl w:val="F684CC30"/>
    <w:lvl w:ilvl="0" w:tplc="B0789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A1F9F"/>
    <w:multiLevelType w:val="hybridMultilevel"/>
    <w:tmpl w:val="833C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7525C"/>
    <w:multiLevelType w:val="hybridMultilevel"/>
    <w:tmpl w:val="0A827FD2"/>
    <w:lvl w:ilvl="0" w:tplc="96967A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 w15:restartNumberingAfterBreak="0">
    <w:nsid w:val="50B27117"/>
    <w:multiLevelType w:val="hybridMultilevel"/>
    <w:tmpl w:val="A710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B5965"/>
    <w:multiLevelType w:val="hybridMultilevel"/>
    <w:tmpl w:val="772C3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91044"/>
    <w:multiLevelType w:val="hybridMultilevel"/>
    <w:tmpl w:val="6936B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C12AF"/>
    <w:multiLevelType w:val="hybridMultilevel"/>
    <w:tmpl w:val="E736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74C5F"/>
    <w:multiLevelType w:val="hybridMultilevel"/>
    <w:tmpl w:val="410A76B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BCE274C"/>
    <w:multiLevelType w:val="hybridMultilevel"/>
    <w:tmpl w:val="9544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84C93"/>
    <w:multiLevelType w:val="hybridMultilevel"/>
    <w:tmpl w:val="DF0A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77E39"/>
    <w:multiLevelType w:val="hybridMultilevel"/>
    <w:tmpl w:val="E3D0315C"/>
    <w:lvl w:ilvl="0" w:tplc="DA6A96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453AA"/>
    <w:multiLevelType w:val="hybridMultilevel"/>
    <w:tmpl w:val="C2E68A4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2774B07"/>
    <w:multiLevelType w:val="hybridMultilevel"/>
    <w:tmpl w:val="02745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402AC"/>
    <w:multiLevelType w:val="hybridMultilevel"/>
    <w:tmpl w:val="A3EABA9C"/>
    <w:lvl w:ilvl="0" w:tplc="6BEC9B0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A4985"/>
    <w:multiLevelType w:val="hybridMultilevel"/>
    <w:tmpl w:val="7BDAD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49526C"/>
    <w:multiLevelType w:val="hybridMultilevel"/>
    <w:tmpl w:val="67AA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387FED"/>
    <w:multiLevelType w:val="hybridMultilevel"/>
    <w:tmpl w:val="0EC4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44893"/>
    <w:multiLevelType w:val="hybridMultilevel"/>
    <w:tmpl w:val="0170A310"/>
    <w:lvl w:ilvl="0" w:tplc="080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4" w15:restartNumberingAfterBreak="0">
    <w:nsid w:val="6F4A2A07"/>
    <w:multiLevelType w:val="hybridMultilevel"/>
    <w:tmpl w:val="191A3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D30A1"/>
    <w:multiLevelType w:val="hybridMultilevel"/>
    <w:tmpl w:val="A80A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877F7"/>
    <w:multiLevelType w:val="hybridMultilevel"/>
    <w:tmpl w:val="2F2C3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5E6C5F"/>
    <w:multiLevelType w:val="hybridMultilevel"/>
    <w:tmpl w:val="89B68432"/>
    <w:lvl w:ilvl="0" w:tplc="8C44763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C5A91"/>
    <w:multiLevelType w:val="hybridMultilevel"/>
    <w:tmpl w:val="6860AB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E4016C"/>
    <w:multiLevelType w:val="hybridMultilevel"/>
    <w:tmpl w:val="16B0E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3"/>
  </w:num>
  <w:num w:numId="3">
    <w:abstractNumId w:val="49"/>
  </w:num>
  <w:num w:numId="4">
    <w:abstractNumId w:val="7"/>
  </w:num>
  <w:num w:numId="5">
    <w:abstractNumId w:val="37"/>
  </w:num>
  <w:num w:numId="6">
    <w:abstractNumId w:val="21"/>
  </w:num>
  <w:num w:numId="7">
    <w:abstractNumId w:val="42"/>
  </w:num>
  <w:num w:numId="8">
    <w:abstractNumId w:val="9"/>
  </w:num>
  <w:num w:numId="9">
    <w:abstractNumId w:val="12"/>
  </w:num>
  <w:num w:numId="10">
    <w:abstractNumId w:val="13"/>
  </w:num>
  <w:num w:numId="11">
    <w:abstractNumId w:val="18"/>
  </w:num>
  <w:num w:numId="12">
    <w:abstractNumId w:val="30"/>
  </w:num>
  <w:num w:numId="13">
    <w:abstractNumId w:val="33"/>
  </w:num>
  <w:num w:numId="14">
    <w:abstractNumId w:val="10"/>
  </w:num>
  <w:num w:numId="15">
    <w:abstractNumId w:val="25"/>
  </w:num>
  <w:num w:numId="16">
    <w:abstractNumId w:val="38"/>
  </w:num>
  <w:num w:numId="17">
    <w:abstractNumId w:val="20"/>
  </w:num>
  <w:num w:numId="18">
    <w:abstractNumId w:val="22"/>
  </w:num>
  <w:num w:numId="19">
    <w:abstractNumId w:val="36"/>
  </w:num>
  <w:num w:numId="20">
    <w:abstractNumId w:val="5"/>
  </w:num>
  <w:num w:numId="21">
    <w:abstractNumId w:val="4"/>
  </w:num>
  <w:num w:numId="22">
    <w:abstractNumId w:val="6"/>
  </w:num>
  <w:num w:numId="23">
    <w:abstractNumId w:val="16"/>
  </w:num>
  <w:num w:numId="24">
    <w:abstractNumId w:val="8"/>
  </w:num>
  <w:num w:numId="25">
    <w:abstractNumId w:val="3"/>
  </w:num>
  <w:num w:numId="26">
    <w:abstractNumId w:val="19"/>
  </w:num>
  <w:num w:numId="27">
    <w:abstractNumId w:val="2"/>
  </w:num>
  <w:num w:numId="28">
    <w:abstractNumId w:val="17"/>
  </w:num>
  <w:num w:numId="29">
    <w:abstractNumId w:val="47"/>
  </w:num>
  <w:num w:numId="30">
    <w:abstractNumId w:val="39"/>
  </w:num>
  <w:num w:numId="31">
    <w:abstractNumId w:val="29"/>
  </w:num>
  <w:num w:numId="32">
    <w:abstractNumId w:val="15"/>
  </w:num>
  <w:num w:numId="33">
    <w:abstractNumId w:val="44"/>
  </w:num>
  <w:num w:numId="34">
    <w:abstractNumId w:val="41"/>
  </w:num>
  <w:num w:numId="35">
    <w:abstractNumId w:val="40"/>
  </w:num>
  <w:num w:numId="36">
    <w:abstractNumId w:val="0"/>
  </w:num>
  <w:num w:numId="37">
    <w:abstractNumId w:val="45"/>
  </w:num>
  <w:num w:numId="38">
    <w:abstractNumId w:val="32"/>
  </w:num>
  <w:num w:numId="39">
    <w:abstractNumId w:val="11"/>
  </w:num>
  <w:num w:numId="40">
    <w:abstractNumId w:val="35"/>
  </w:num>
  <w:num w:numId="41">
    <w:abstractNumId w:val="1"/>
  </w:num>
  <w:num w:numId="42">
    <w:abstractNumId w:val="24"/>
  </w:num>
  <w:num w:numId="43">
    <w:abstractNumId w:val="46"/>
  </w:num>
  <w:num w:numId="44">
    <w:abstractNumId w:val="34"/>
  </w:num>
  <w:num w:numId="45">
    <w:abstractNumId w:val="48"/>
  </w:num>
  <w:num w:numId="46">
    <w:abstractNumId w:val="27"/>
  </w:num>
  <w:num w:numId="47">
    <w:abstractNumId w:val="31"/>
  </w:num>
  <w:num w:numId="48">
    <w:abstractNumId w:val="14"/>
  </w:num>
  <w:num w:numId="49">
    <w:abstractNumId w:val="2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6A"/>
    <w:rsid w:val="00027D0C"/>
    <w:rsid w:val="00036FF0"/>
    <w:rsid w:val="00037CA9"/>
    <w:rsid w:val="00051195"/>
    <w:rsid w:val="00060D9E"/>
    <w:rsid w:val="00063720"/>
    <w:rsid w:val="000705B1"/>
    <w:rsid w:val="000826E3"/>
    <w:rsid w:val="000A77E4"/>
    <w:rsid w:val="000B22EE"/>
    <w:rsid w:val="000B7C76"/>
    <w:rsid w:val="0012390A"/>
    <w:rsid w:val="001336AD"/>
    <w:rsid w:val="001C5FB1"/>
    <w:rsid w:val="001D2675"/>
    <w:rsid w:val="002009AE"/>
    <w:rsid w:val="00201BA9"/>
    <w:rsid w:val="002242AE"/>
    <w:rsid w:val="002A53B5"/>
    <w:rsid w:val="002D496A"/>
    <w:rsid w:val="00302B82"/>
    <w:rsid w:val="00330BAD"/>
    <w:rsid w:val="00387337"/>
    <w:rsid w:val="003B5B2C"/>
    <w:rsid w:val="003F4906"/>
    <w:rsid w:val="00414840"/>
    <w:rsid w:val="00414931"/>
    <w:rsid w:val="00436586"/>
    <w:rsid w:val="00477F54"/>
    <w:rsid w:val="0048585E"/>
    <w:rsid w:val="004C2883"/>
    <w:rsid w:val="004C57F6"/>
    <w:rsid w:val="004C67B2"/>
    <w:rsid w:val="00500946"/>
    <w:rsid w:val="00511AB8"/>
    <w:rsid w:val="0051615A"/>
    <w:rsid w:val="005376F7"/>
    <w:rsid w:val="00541009"/>
    <w:rsid w:val="00543845"/>
    <w:rsid w:val="005438BD"/>
    <w:rsid w:val="005570D8"/>
    <w:rsid w:val="0059773F"/>
    <w:rsid w:val="005A23D4"/>
    <w:rsid w:val="005B528B"/>
    <w:rsid w:val="006625C0"/>
    <w:rsid w:val="00680E1C"/>
    <w:rsid w:val="006F5936"/>
    <w:rsid w:val="006F60B1"/>
    <w:rsid w:val="00700465"/>
    <w:rsid w:val="0072714C"/>
    <w:rsid w:val="00731937"/>
    <w:rsid w:val="0075578C"/>
    <w:rsid w:val="00762412"/>
    <w:rsid w:val="0076362D"/>
    <w:rsid w:val="00764D98"/>
    <w:rsid w:val="00781EB2"/>
    <w:rsid w:val="007E6930"/>
    <w:rsid w:val="007F1486"/>
    <w:rsid w:val="00803D54"/>
    <w:rsid w:val="008069A6"/>
    <w:rsid w:val="00826C93"/>
    <w:rsid w:val="00835ADD"/>
    <w:rsid w:val="00851981"/>
    <w:rsid w:val="00861EE9"/>
    <w:rsid w:val="00890A7B"/>
    <w:rsid w:val="008A0724"/>
    <w:rsid w:val="008E07AA"/>
    <w:rsid w:val="008E75EB"/>
    <w:rsid w:val="009075DA"/>
    <w:rsid w:val="00914A8D"/>
    <w:rsid w:val="009253DA"/>
    <w:rsid w:val="00941706"/>
    <w:rsid w:val="009A36E4"/>
    <w:rsid w:val="009F692D"/>
    <w:rsid w:val="00A317F8"/>
    <w:rsid w:val="00A4071C"/>
    <w:rsid w:val="00AA4F94"/>
    <w:rsid w:val="00B22792"/>
    <w:rsid w:val="00B41C91"/>
    <w:rsid w:val="00B42A00"/>
    <w:rsid w:val="00B47B10"/>
    <w:rsid w:val="00BA3D7D"/>
    <w:rsid w:val="00BE4752"/>
    <w:rsid w:val="00C27F22"/>
    <w:rsid w:val="00C54C20"/>
    <w:rsid w:val="00C555BC"/>
    <w:rsid w:val="00C567FE"/>
    <w:rsid w:val="00C6551E"/>
    <w:rsid w:val="00C72CB4"/>
    <w:rsid w:val="00C83127"/>
    <w:rsid w:val="00C864ED"/>
    <w:rsid w:val="00C9428A"/>
    <w:rsid w:val="00C95ED6"/>
    <w:rsid w:val="00CC1A33"/>
    <w:rsid w:val="00CF1ADB"/>
    <w:rsid w:val="00D140A7"/>
    <w:rsid w:val="00D76024"/>
    <w:rsid w:val="00D82FFF"/>
    <w:rsid w:val="00DB3A67"/>
    <w:rsid w:val="00DB649D"/>
    <w:rsid w:val="00DC3E09"/>
    <w:rsid w:val="00E2618E"/>
    <w:rsid w:val="00E47416"/>
    <w:rsid w:val="00E7007F"/>
    <w:rsid w:val="00E82722"/>
    <w:rsid w:val="00EC5F35"/>
    <w:rsid w:val="00ED3B61"/>
    <w:rsid w:val="00EF0A2F"/>
    <w:rsid w:val="00F37CFC"/>
    <w:rsid w:val="00F40CD9"/>
    <w:rsid w:val="00F53DC9"/>
    <w:rsid w:val="00F83AC9"/>
    <w:rsid w:val="00FA1519"/>
    <w:rsid w:val="00FA478E"/>
    <w:rsid w:val="00FB750A"/>
    <w:rsid w:val="00FC1CE5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CEDB1F"/>
  <w15:docId w15:val="{D3608DA1-FBD6-4569-8B1C-ED08D638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C57F6"/>
    <w:pPr>
      <w:widowControl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C57F6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543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2CB4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37CFC"/>
  </w:style>
  <w:style w:type="paragraph" w:styleId="Header">
    <w:name w:val="header"/>
    <w:basedOn w:val="Normal"/>
    <w:link w:val="HeaderChar"/>
    <w:uiPriority w:val="99"/>
    <w:unhideWhenUsed/>
    <w:rsid w:val="003F4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06"/>
  </w:style>
  <w:style w:type="paragraph" w:styleId="Footer">
    <w:name w:val="footer"/>
    <w:basedOn w:val="Normal"/>
    <w:link w:val="FooterChar"/>
    <w:uiPriority w:val="99"/>
    <w:unhideWhenUsed/>
    <w:rsid w:val="003F4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228B-BECF-4D3D-B4ED-E3CBACD7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J. Haworth</dc:creator>
  <cp:lastModifiedBy>Janet Harrison</cp:lastModifiedBy>
  <cp:revision>7</cp:revision>
  <cp:lastPrinted>2017-09-29T13:39:00Z</cp:lastPrinted>
  <dcterms:created xsi:type="dcterms:W3CDTF">2017-11-10T08:05:00Z</dcterms:created>
  <dcterms:modified xsi:type="dcterms:W3CDTF">2017-11-10T11:07:00Z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2017-04-28T00:00:00Z</vt:filetime>
  </property>
</Properties>
</file>