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3B6C" w14:textId="698EDF27" w:rsidR="4D202014" w:rsidRDefault="000E7FDB" w:rsidP="4D202014">
      <w:pPr>
        <w:ind w:left="-567" w:right="-540"/>
      </w:pPr>
      <w:r>
        <w:rPr>
          <w:rFonts w:ascii="Arial" w:hAnsi="Arial" w:cs="Arial"/>
          <w:b/>
          <w:noProof/>
          <w:sz w:val="56"/>
          <w:szCs w:val="56"/>
        </w:rPr>
        <w:drawing>
          <wp:anchor distT="0" distB="0" distL="114300" distR="114300" simplePos="0" relativeHeight="251663872" behindDoc="0" locked="0" layoutInCell="1" allowOverlap="1" wp14:anchorId="3B3F442C" wp14:editId="4203AFE5">
            <wp:simplePos x="0" y="0"/>
            <wp:positionH relativeFrom="column">
              <wp:posOffset>5114290</wp:posOffset>
            </wp:positionH>
            <wp:positionV relativeFrom="paragraph">
              <wp:posOffset>116205</wp:posOffset>
            </wp:positionV>
            <wp:extent cx="867410" cy="695325"/>
            <wp:effectExtent l="0" t="0" r="8890" b="9525"/>
            <wp:wrapThrough wrapText="bothSides">
              <wp:wrapPolygon edited="0">
                <wp:start x="0" y="0"/>
                <wp:lineTo x="0" y="21304"/>
                <wp:lineTo x="21347" y="21304"/>
                <wp:lineTo x="21347" y="0"/>
                <wp:lineTo x="0" y="0"/>
              </wp:wrapPolygon>
            </wp:wrapThrough>
            <wp:docPr id="1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lleg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22357" w14:textId="7EF3C9BA" w:rsidR="00C8716F" w:rsidRDefault="00C8716F" w:rsidP="00C8716F">
      <w:pPr>
        <w:ind w:left="-567" w:right="-54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>Job Description</w:t>
      </w:r>
    </w:p>
    <w:p w14:paraId="1CA22359" w14:textId="4236569C" w:rsidR="007D5E9D" w:rsidRDefault="00393CB9" w:rsidP="009D5734">
      <w:pPr>
        <w:pStyle w:val="Subtitle"/>
        <w:pBdr>
          <w:bottom w:val="single" w:sz="4" w:space="0" w:color="auto"/>
        </w:pBdr>
        <w:tabs>
          <w:tab w:val="left" w:pos="1701"/>
        </w:tabs>
        <w:ind w:left="-567" w:right="-56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Guidance Support Tutor </w:t>
      </w:r>
    </w:p>
    <w:p w14:paraId="21F84B67" w14:textId="77777777" w:rsidR="002301B8" w:rsidRPr="004927F2" w:rsidRDefault="002301B8" w:rsidP="009D5734">
      <w:pPr>
        <w:pStyle w:val="Subtitle"/>
        <w:pBdr>
          <w:bottom w:val="single" w:sz="4" w:space="0" w:color="auto"/>
        </w:pBdr>
        <w:tabs>
          <w:tab w:val="left" w:pos="1701"/>
        </w:tabs>
        <w:ind w:left="-567" w:right="-568"/>
        <w:rPr>
          <w:rFonts w:ascii="Arial" w:hAnsi="Arial" w:cs="Arial"/>
          <w:b/>
          <w:sz w:val="10"/>
          <w:szCs w:val="10"/>
        </w:rPr>
      </w:pPr>
    </w:p>
    <w:p w14:paraId="1CA2235A" w14:textId="77777777" w:rsidR="00E12117" w:rsidRPr="00717632" w:rsidRDefault="00E12117" w:rsidP="007D5E9D">
      <w:pPr>
        <w:pStyle w:val="Subtitle"/>
        <w:tabs>
          <w:tab w:val="left" w:pos="1701"/>
        </w:tabs>
        <w:ind w:left="-567" w:right="-568"/>
        <w:rPr>
          <w:rFonts w:ascii="Arial" w:hAnsi="Arial" w:cs="Arial"/>
          <w:sz w:val="12"/>
          <w:szCs w:val="12"/>
        </w:rPr>
      </w:pPr>
    </w:p>
    <w:p w14:paraId="1CA2235B" w14:textId="0077491C" w:rsidR="009F106B" w:rsidRPr="009F106B" w:rsidRDefault="009F106B" w:rsidP="007D5E9D">
      <w:pPr>
        <w:tabs>
          <w:tab w:val="left" w:pos="1418"/>
        </w:tabs>
        <w:ind w:left="-567"/>
        <w:rPr>
          <w:rFonts w:ascii="Arial" w:hAnsi="Arial" w:cs="Arial"/>
          <w:b/>
          <w:sz w:val="24"/>
          <w:szCs w:val="24"/>
        </w:rPr>
      </w:pPr>
      <w:r w:rsidRPr="00717632">
        <w:rPr>
          <w:rFonts w:ascii="Arial" w:hAnsi="Arial" w:cs="Arial"/>
          <w:bCs/>
          <w:sz w:val="24"/>
          <w:szCs w:val="24"/>
        </w:rPr>
        <w:t>Responsible to:</w:t>
      </w:r>
      <w:r w:rsidR="007D5E9D">
        <w:rPr>
          <w:rFonts w:ascii="Arial" w:hAnsi="Arial" w:cs="Arial"/>
          <w:b/>
          <w:bCs/>
          <w:sz w:val="24"/>
          <w:szCs w:val="24"/>
        </w:rPr>
        <w:tab/>
      </w:r>
      <w:r w:rsidR="00210CA1">
        <w:rPr>
          <w:rFonts w:ascii="Arial" w:hAnsi="Arial" w:cs="Arial"/>
          <w:b/>
          <w:sz w:val="24"/>
          <w:szCs w:val="24"/>
        </w:rPr>
        <w:t>Guidance Support Manager</w:t>
      </w:r>
      <w:r w:rsidR="00393CB9">
        <w:rPr>
          <w:rFonts w:ascii="Arial" w:hAnsi="Arial" w:cs="Arial"/>
          <w:b/>
          <w:sz w:val="24"/>
          <w:szCs w:val="24"/>
        </w:rPr>
        <w:t xml:space="preserve"> </w:t>
      </w:r>
    </w:p>
    <w:p w14:paraId="1CA2235C" w14:textId="77777777" w:rsidR="009F106B" w:rsidRPr="004927F2" w:rsidRDefault="009F106B" w:rsidP="009F106B">
      <w:pPr>
        <w:tabs>
          <w:tab w:val="left" w:pos="1701"/>
        </w:tabs>
        <w:ind w:left="-567"/>
        <w:rPr>
          <w:rFonts w:ascii="Arial" w:hAnsi="Arial" w:cs="Arial"/>
          <w:sz w:val="10"/>
          <w:szCs w:val="10"/>
        </w:rPr>
      </w:pPr>
    </w:p>
    <w:p w14:paraId="1CA2235E" w14:textId="28CDF6ED" w:rsidR="009F106B" w:rsidRPr="009D5734" w:rsidRDefault="009F106B" w:rsidP="009D5734">
      <w:pPr>
        <w:tabs>
          <w:tab w:val="left" w:pos="1418"/>
        </w:tabs>
        <w:ind w:left="1418" w:right="-568" w:hanging="1985"/>
        <w:rPr>
          <w:rFonts w:ascii="Arial" w:hAnsi="Arial" w:cs="Arial"/>
          <w:sz w:val="22"/>
          <w:szCs w:val="22"/>
        </w:rPr>
      </w:pPr>
      <w:r w:rsidRPr="00717632">
        <w:rPr>
          <w:rFonts w:ascii="Arial" w:hAnsi="Arial" w:cs="Arial"/>
          <w:sz w:val="24"/>
          <w:szCs w:val="24"/>
        </w:rPr>
        <w:t>Job purpose:</w:t>
      </w:r>
      <w:r w:rsidR="003E58D2" w:rsidRPr="009F106B">
        <w:rPr>
          <w:rFonts w:ascii="Arial" w:hAnsi="Arial" w:cs="Arial"/>
          <w:b/>
          <w:sz w:val="24"/>
          <w:szCs w:val="24"/>
        </w:rPr>
        <w:tab/>
      </w:r>
      <w:r w:rsidR="00B34EA6">
        <w:rPr>
          <w:rFonts w:ascii="Arial" w:hAnsi="Arial" w:cs="Arial"/>
          <w:sz w:val="22"/>
          <w:szCs w:val="22"/>
        </w:rPr>
        <w:t xml:space="preserve">To </w:t>
      </w:r>
      <w:r w:rsidR="00393CB9">
        <w:rPr>
          <w:rFonts w:ascii="Arial" w:hAnsi="Arial" w:cs="Arial"/>
          <w:sz w:val="22"/>
          <w:szCs w:val="22"/>
        </w:rPr>
        <w:t xml:space="preserve">provide pastoral support to, and work with students (individually and in groups) to focus on their learning and study skills, enabling </w:t>
      </w:r>
      <w:r w:rsidR="00E21277">
        <w:rPr>
          <w:rFonts w:ascii="Arial" w:hAnsi="Arial" w:cs="Arial"/>
          <w:sz w:val="22"/>
          <w:szCs w:val="22"/>
        </w:rPr>
        <w:t xml:space="preserve">them to progress and achieve to their full potential. </w:t>
      </w:r>
    </w:p>
    <w:p w14:paraId="1CA2235F" w14:textId="0086AA1C" w:rsidR="009F106B" w:rsidRPr="00717632" w:rsidRDefault="009D5734" w:rsidP="004927F2">
      <w:pPr>
        <w:spacing w:before="40"/>
        <w:ind w:left="-567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C64B4B" wp14:editId="7689CF29">
                <wp:simplePos x="0" y="0"/>
                <wp:positionH relativeFrom="column">
                  <wp:posOffset>-367030</wp:posOffset>
                </wp:positionH>
                <wp:positionV relativeFrom="paragraph">
                  <wp:posOffset>14605</wp:posOffset>
                </wp:positionV>
                <wp:extent cx="6518910" cy="9525"/>
                <wp:effectExtent l="0" t="0" r="3429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891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28.9pt,1.15pt" to="484.4pt,1.9pt" w14:anchorId="4F4B0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"/>
            </w:pict>
          </mc:Fallback>
        </mc:AlternateContent>
      </w:r>
      <w:r w:rsidR="00C867F7" w:rsidRPr="00717632">
        <w:rPr>
          <w:rFonts w:ascii="Arial" w:hAnsi="Arial" w:cs="Arial"/>
          <w:b/>
          <w:sz w:val="36"/>
          <w:szCs w:val="36"/>
        </w:rPr>
        <w:t>Key Duties</w:t>
      </w:r>
    </w:p>
    <w:p w14:paraId="1CA22360" w14:textId="77777777" w:rsidR="00FD0E6F" w:rsidRPr="004927F2" w:rsidRDefault="00FD0E6F" w:rsidP="004927F2">
      <w:pPr>
        <w:spacing w:before="40"/>
        <w:ind w:left="-567"/>
        <w:rPr>
          <w:rFonts w:ascii="Arial" w:hAnsi="Arial" w:cs="Arial"/>
          <w:sz w:val="10"/>
          <w:szCs w:val="10"/>
        </w:rPr>
      </w:pPr>
    </w:p>
    <w:p w14:paraId="04204ADA" w14:textId="77777777" w:rsidR="00E21277" w:rsidRPr="009825D3" w:rsidRDefault="00D617AA" w:rsidP="00E21277">
      <w:pPr>
        <w:spacing w:before="40" w:after="80"/>
        <w:ind w:left="-567"/>
        <w:jc w:val="both"/>
        <w:rPr>
          <w:rFonts w:ascii="Arial" w:hAnsi="Arial" w:cs="Arial"/>
          <w:b/>
          <w:sz w:val="24"/>
          <w:szCs w:val="24"/>
        </w:rPr>
      </w:pPr>
      <w:r w:rsidRPr="009825D3">
        <w:rPr>
          <w:rFonts w:ascii="Arial" w:hAnsi="Arial" w:cs="Arial"/>
          <w:b/>
          <w:sz w:val="24"/>
          <w:szCs w:val="24"/>
        </w:rPr>
        <w:t>Professional Resp</w:t>
      </w:r>
      <w:r w:rsidR="00395EA9" w:rsidRPr="009825D3">
        <w:rPr>
          <w:rFonts w:ascii="Arial" w:hAnsi="Arial" w:cs="Arial"/>
          <w:b/>
          <w:sz w:val="24"/>
          <w:szCs w:val="24"/>
        </w:rPr>
        <w:t>onsibilities</w:t>
      </w:r>
      <w:r w:rsidR="00C867F7" w:rsidRPr="009825D3">
        <w:rPr>
          <w:rFonts w:ascii="Arial" w:hAnsi="Arial" w:cs="Arial"/>
          <w:b/>
          <w:sz w:val="24"/>
          <w:szCs w:val="24"/>
        </w:rPr>
        <w:t>:</w:t>
      </w:r>
    </w:p>
    <w:p w14:paraId="1B7EB783" w14:textId="50B4AC24" w:rsidR="00E21277" w:rsidRPr="009825D3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9825D3">
        <w:rPr>
          <w:rFonts w:ascii="Arial" w:hAnsi="Arial" w:cs="Arial"/>
          <w:sz w:val="22"/>
          <w:szCs w:val="22"/>
        </w:rPr>
        <w:t>Be responsible for attendance, progress and well-being of a caseload of students.</w:t>
      </w:r>
      <w:r w:rsidR="00985FAF" w:rsidRPr="009825D3">
        <w:rPr>
          <w:rFonts w:ascii="Arial" w:hAnsi="Arial" w:cs="Arial"/>
          <w:sz w:val="22"/>
          <w:szCs w:val="22"/>
        </w:rPr>
        <w:t xml:space="preserve"> (Each GST will be responsible for a </w:t>
      </w:r>
      <w:r w:rsidR="004D6118" w:rsidRPr="009825D3">
        <w:rPr>
          <w:rFonts w:ascii="Arial" w:hAnsi="Arial" w:cs="Arial"/>
          <w:sz w:val="22"/>
          <w:szCs w:val="22"/>
        </w:rPr>
        <w:t>variety of tutor grou</w:t>
      </w:r>
      <w:r w:rsidR="00B355C8">
        <w:rPr>
          <w:rFonts w:ascii="Arial" w:hAnsi="Arial" w:cs="Arial"/>
          <w:sz w:val="22"/>
          <w:szCs w:val="22"/>
        </w:rPr>
        <w:t>ps and will deliver PREP sessions to these groups several times a week as well as conducting 1-2-1 student reviews</w:t>
      </w:r>
      <w:r w:rsidR="00985FAF" w:rsidRPr="009825D3">
        <w:rPr>
          <w:rFonts w:ascii="Arial" w:hAnsi="Arial" w:cs="Arial"/>
          <w:sz w:val="22"/>
          <w:szCs w:val="22"/>
        </w:rPr>
        <w:t>)</w:t>
      </w:r>
    </w:p>
    <w:p w14:paraId="170C5668" w14:textId="5914A68B" w:rsidR="00E21277" w:rsidRPr="009825D3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9825D3">
        <w:rPr>
          <w:rFonts w:ascii="Arial" w:hAnsi="Arial" w:cs="Arial"/>
          <w:sz w:val="22"/>
          <w:szCs w:val="22"/>
        </w:rPr>
        <w:t>Monitor</w:t>
      </w:r>
      <w:r w:rsidR="00E23B57" w:rsidRPr="009825D3">
        <w:rPr>
          <w:rFonts w:ascii="Arial" w:hAnsi="Arial" w:cs="Arial"/>
          <w:sz w:val="22"/>
          <w:szCs w:val="22"/>
        </w:rPr>
        <w:t xml:space="preserve"> and improve</w:t>
      </w:r>
      <w:r w:rsidRPr="009825D3">
        <w:rPr>
          <w:rFonts w:ascii="Arial" w:hAnsi="Arial" w:cs="Arial"/>
          <w:sz w:val="22"/>
          <w:szCs w:val="22"/>
        </w:rPr>
        <w:t xml:space="preserve"> levels of attendance and retention, </w:t>
      </w:r>
      <w:r w:rsidR="00E23B57" w:rsidRPr="009825D3">
        <w:rPr>
          <w:rFonts w:ascii="Arial" w:hAnsi="Arial" w:cs="Arial"/>
          <w:sz w:val="22"/>
          <w:szCs w:val="22"/>
        </w:rPr>
        <w:t xml:space="preserve">utilising data available and </w:t>
      </w:r>
      <w:r w:rsidRPr="009825D3">
        <w:rPr>
          <w:rFonts w:ascii="Arial" w:hAnsi="Arial" w:cs="Arial"/>
          <w:sz w:val="22"/>
          <w:szCs w:val="22"/>
        </w:rPr>
        <w:t>taking immediate</w:t>
      </w:r>
      <w:r w:rsidR="00E23B57" w:rsidRPr="009825D3">
        <w:rPr>
          <w:rFonts w:ascii="Arial" w:hAnsi="Arial" w:cs="Arial"/>
          <w:sz w:val="22"/>
          <w:szCs w:val="22"/>
        </w:rPr>
        <w:t xml:space="preserve"> action</w:t>
      </w:r>
      <w:r w:rsidRPr="009825D3">
        <w:rPr>
          <w:rFonts w:ascii="Arial" w:hAnsi="Arial" w:cs="Arial"/>
          <w:sz w:val="22"/>
          <w:szCs w:val="22"/>
        </w:rPr>
        <w:t xml:space="preserve"> </w:t>
      </w:r>
      <w:r w:rsidR="00E23B57" w:rsidRPr="009825D3">
        <w:rPr>
          <w:rFonts w:ascii="Arial" w:hAnsi="Arial" w:cs="Arial"/>
          <w:sz w:val="22"/>
          <w:szCs w:val="22"/>
        </w:rPr>
        <w:t>through</w:t>
      </w:r>
      <w:r w:rsidRPr="009825D3">
        <w:rPr>
          <w:rFonts w:ascii="Arial" w:hAnsi="Arial" w:cs="Arial"/>
          <w:sz w:val="22"/>
          <w:szCs w:val="22"/>
        </w:rPr>
        <w:t xml:space="preserve"> liaison </w:t>
      </w:r>
      <w:r w:rsidR="00634AED">
        <w:rPr>
          <w:rFonts w:ascii="Arial" w:hAnsi="Arial" w:cs="Arial"/>
          <w:sz w:val="22"/>
          <w:szCs w:val="22"/>
        </w:rPr>
        <w:t xml:space="preserve">with the Progress and Engagement Tutors, GST Manager, </w:t>
      </w:r>
      <w:r w:rsidR="00E23B57" w:rsidRPr="009825D3">
        <w:rPr>
          <w:rFonts w:ascii="Arial" w:hAnsi="Arial" w:cs="Arial"/>
          <w:sz w:val="22"/>
          <w:szCs w:val="22"/>
        </w:rPr>
        <w:t xml:space="preserve">teaching staff, students, parent/guardians and support services. </w:t>
      </w:r>
    </w:p>
    <w:p w14:paraId="5B433F0E" w14:textId="03E04537" w:rsidR="00E23B57" w:rsidRDefault="00E23B5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9825D3">
        <w:rPr>
          <w:rFonts w:ascii="Arial" w:hAnsi="Arial" w:cs="Arial"/>
          <w:sz w:val="22"/>
          <w:szCs w:val="22"/>
        </w:rPr>
        <w:t>Monitor and improve attainment utilising data and feedback available and taking immediate action through liaison with teaching staff, mentoring services</w:t>
      </w:r>
      <w:r>
        <w:rPr>
          <w:rFonts w:ascii="Arial" w:hAnsi="Arial" w:cs="Arial"/>
          <w:sz w:val="22"/>
          <w:szCs w:val="22"/>
        </w:rPr>
        <w:t>, learning support staff and provision of study skills IAG.</w:t>
      </w:r>
      <w:r w:rsidR="00634AED">
        <w:rPr>
          <w:rFonts w:ascii="Arial" w:hAnsi="Arial" w:cs="Arial"/>
          <w:sz w:val="22"/>
          <w:szCs w:val="22"/>
        </w:rPr>
        <w:t xml:space="preserve"> Utilise catch up and BOOST sessions facilitated by support colleagues</w:t>
      </w:r>
    </w:p>
    <w:p w14:paraId="52A579E2" w14:textId="135983ED" w:rsidR="008027F7" w:rsidRPr="002301B8" w:rsidRDefault="008027F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Implement the </w:t>
      </w:r>
      <w:r w:rsidRPr="00E21277">
        <w:rPr>
          <w:rFonts w:ascii="Arial" w:hAnsi="Arial" w:cs="Arial"/>
          <w:sz w:val="22"/>
          <w:szCs w:val="22"/>
        </w:rPr>
        <w:t xml:space="preserve">student </w:t>
      </w:r>
      <w:r w:rsidR="00B06783">
        <w:rPr>
          <w:rFonts w:ascii="Arial" w:hAnsi="Arial" w:cs="Arial"/>
          <w:sz w:val="22"/>
          <w:szCs w:val="22"/>
        </w:rPr>
        <w:t xml:space="preserve">support and </w:t>
      </w:r>
      <w:r w:rsidRPr="00E21277">
        <w:rPr>
          <w:rFonts w:ascii="Arial" w:hAnsi="Arial" w:cs="Arial"/>
          <w:sz w:val="22"/>
          <w:szCs w:val="22"/>
        </w:rPr>
        <w:t>disciplinary referral systems</w:t>
      </w:r>
      <w:r>
        <w:rPr>
          <w:rFonts w:ascii="Arial" w:hAnsi="Arial" w:cs="Arial"/>
          <w:sz w:val="22"/>
          <w:szCs w:val="22"/>
        </w:rPr>
        <w:t xml:space="preserve"> and agree SMART targets and packages of support to ensure the engagement of students in their study programmes.</w:t>
      </w:r>
    </w:p>
    <w:p w14:paraId="017E36E7" w14:textId="531E1418" w:rsidR="00E21277" w:rsidRPr="002301B8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E21277">
        <w:rPr>
          <w:rFonts w:ascii="Arial" w:hAnsi="Arial" w:cs="Arial"/>
          <w:sz w:val="22"/>
          <w:szCs w:val="22"/>
        </w:rPr>
        <w:t>Plan and deliver a</w:t>
      </w:r>
      <w:r w:rsidR="00985FAF">
        <w:rPr>
          <w:rFonts w:ascii="Arial" w:hAnsi="Arial" w:cs="Arial"/>
          <w:sz w:val="22"/>
          <w:szCs w:val="22"/>
        </w:rPr>
        <w:t>n exciting and interactive</w:t>
      </w:r>
      <w:r w:rsidRPr="00E21277">
        <w:rPr>
          <w:rFonts w:ascii="Arial" w:hAnsi="Arial" w:cs="Arial"/>
          <w:sz w:val="22"/>
          <w:szCs w:val="22"/>
        </w:rPr>
        <w:t xml:space="preserve"> </w:t>
      </w:r>
      <w:r w:rsidR="00B355C8">
        <w:rPr>
          <w:rFonts w:ascii="Arial" w:hAnsi="Arial" w:cs="Arial"/>
          <w:sz w:val="22"/>
          <w:szCs w:val="22"/>
        </w:rPr>
        <w:t xml:space="preserve">PREP </w:t>
      </w:r>
      <w:r w:rsidRPr="00E21277">
        <w:rPr>
          <w:rFonts w:ascii="Arial" w:hAnsi="Arial" w:cs="Arial"/>
          <w:sz w:val="22"/>
          <w:szCs w:val="22"/>
        </w:rPr>
        <w:t xml:space="preserve">programme, </w:t>
      </w:r>
      <w:r w:rsidR="003F6466">
        <w:rPr>
          <w:rFonts w:ascii="Arial" w:hAnsi="Arial" w:cs="Arial"/>
          <w:sz w:val="22"/>
          <w:szCs w:val="22"/>
        </w:rPr>
        <w:t xml:space="preserve">which </w:t>
      </w:r>
      <w:r w:rsidRPr="00E21277">
        <w:rPr>
          <w:rFonts w:ascii="Arial" w:hAnsi="Arial" w:cs="Arial"/>
          <w:sz w:val="22"/>
          <w:szCs w:val="22"/>
        </w:rPr>
        <w:t>include</w:t>
      </w:r>
      <w:r w:rsidR="003F6466">
        <w:rPr>
          <w:rFonts w:ascii="Arial" w:hAnsi="Arial" w:cs="Arial"/>
          <w:sz w:val="22"/>
          <w:szCs w:val="22"/>
        </w:rPr>
        <w:t>s</w:t>
      </w:r>
      <w:r w:rsidRPr="00E21277">
        <w:rPr>
          <w:rFonts w:ascii="Arial" w:hAnsi="Arial" w:cs="Arial"/>
          <w:sz w:val="22"/>
          <w:szCs w:val="22"/>
        </w:rPr>
        <w:t xml:space="preserve"> careers and higher education i</w:t>
      </w:r>
      <w:r w:rsidR="00985FAF">
        <w:rPr>
          <w:rFonts w:ascii="Arial" w:hAnsi="Arial" w:cs="Arial"/>
          <w:sz w:val="22"/>
          <w:szCs w:val="22"/>
        </w:rPr>
        <w:t>nformation, advice and guidance, equality and diversity</w:t>
      </w:r>
      <w:r w:rsidR="00634AED">
        <w:rPr>
          <w:rFonts w:ascii="Arial" w:hAnsi="Arial" w:cs="Arial"/>
          <w:sz w:val="22"/>
          <w:szCs w:val="22"/>
        </w:rPr>
        <w:t>, social action,</w:t>
      </w:r>
      <w:r w:rsidR="00985FAF">
        <w:rPr>
          <w:rFonts w:ascii="Arial" w:hAnsi="Arial" w:cs="Arial"/>
          <w:sz w:val="22"/>
          <w:szCs w:val="22"/>
        </w:rPr>
        <w:t xml:space="preserve"> and values of a civilised society.</w:t>
      </w:r>
    </w:p>
    <w:p w14:paraId="753F9061" w14:textId="0CF36F49" w:rsidR="00E21277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E21277">
        <w:rPr>
          <w:rFonts w:ascii="Arial" w:hAnsi="Arial" w:cs="Arial"/>
          <w:sz w:val="22"/>
          <w:szCs w:val="22"/>
        </w:rPr>
        <w:t xml:space="preserve">Conduct a </w:t>
      </w:r>
      <w:r w:rsidR="00634AED">
        <w:rPr>
          <w:rFonts w:ascii="Arial" w:hAnsi="Arial" w:cs="Arial"/>
          <w:sz w:val="22"/>
          <w:szCs w:val="22"/>
        </w:rPr>
        <w:t xml:space="preserve">rolling </w:t>
      </w:r>
      <w:r w:rsidRPr="00E21277">
        <w:rPr>
          <w:rFonts w:ascii="Arial" w:hAnsi="Arial" w:cs="Arial"/>
          <w:sz w:val="22"/>
          <w:szCs w:val="22"/>
        </w:rPr>
        <w:t>programme of one-to-one support interviews with students</w:t>
      </w:r>
      <w:r w:rsidR="00B355C8">
        <w:rPr>
          <w:rFonts w:ascii="Arial" w:hAnsi="Arial" w:cs="Arial"/>
          <w:sz w:val="22"/>
          <w:szCs w:val="22"/>
        </w:rPr>
        <w:t xml:space="preserve"> in accordance with the college’s quality cycle</w:t>
      </w:r>
      <w:r w:rsidRPr="00E21277">
        <w:rPr>
          <w:rFonts w:ascii="Arial" w:hAnsi="Arial" w:cs="Arial"/>
          <w:sz w:val="22"/>
          <w:szCs w:val="22"/>
        </w:rPr>
        <w:t>, liaising with parents and staff, as appropriate, including at results time, and oversight of the students’ ILP (Individual Learning Plan).</w:t>
      </w:r>
    </w:p>
    <w:p w14:paraId="3574C192" w14:textId="4D51A10D" w:rsidR="00E23B57" w:rsidRPr="002301B8" w:rsidRDefault="00E23B5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students’ ILPs are maintained and updated promptly and efficiently within funding agency guidelines and best practice, providing a clear and organised audit trail of issues arising and action taken.</w:t>
      </w:r>
    </w:p>
    <w:p w14:paraId="709A4548" w14:textId="77777777" w:rsidR="00E21277" w:rsidRPr="002301B8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E21277">
        <w:rPr>
          <w:rFonts w:ascii="Arial" w:hAnsi="Arial" w:cs="Arial"/>
          <w:sz w:val="22"/>
          <w:szCs w:val="22"/>
        </w:rPr>
        <w:t>Advise students on the completion of Higher Education and employment applications and be responsible for co-ordinating and ensuring high quality academic references in conjunction with subject teachers.</w:t>
      </w:r>
    </w:p>
    <w:p w14:paraId="2C5E8E19" w14:textId="77777777" w:rsidR="00E21277" w:rsidRPr="002301B8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E21277">
        <w:rPr>
          <w:rFonts w:ascii="Arial" w:hAnsi="Arial" w:cs="Arial"/>
          <w:sz w:val="22"/>
          <w:szCs w:val="22"/>
        </w:rPr>
        <w:t>Provide information and offer impartial advice/guidance on future plans, and facilitate access to specific careers advice where more specialist knowledge is needed.</w:t>
      </w:r>
    </w:p>
    <w:p w14:paraId="6A10DF45" w14:textId="2F8B98A0" w:rsidR="00E21277" w:rsidRPr="002301B8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E21277">
        <w:rPr>
          <w:rFonts w:ascii="Arial" w:hAnsi="Arial" w:cs="Arial"/>
          <w:sz w:val="22"/>
          <w:szCs w:val="22"/>
        </w:rPr>
        <w:t>Participate in</w:t>
      </w:r>
      <w:r w:rsidR="00985FAF">
        <w:rPr>
          <w:rFonts w:ascii="Arial" w:hAnsi="Arial" w:cs="Arial"/>
          <w:sz w:val="22"/>
          <w:szCs w:val="22"/>
        </w:rPr>
        <w:t xml:space="preserve"> all</w:t>
      </w:r>
      <w:r w:rsidRPr="00E21277">
        <w:rPr>
          <w:rFonts w:ascii="Arial" w:hAnsi="Arial" w:cs="Arial"/>
          <w:sz w:val="22"/>
          <w:szCs w:val="22"/>
        </w:rPr>
        <w:t xml:space="preserve"> appropriate college activities, which include open evenings, parent evenings, enrolment and induction.</w:t>
      </w:r>
    </w:p>
    <w:p w14:paraId="02B39ED5" w14:textId="77777777" w:rsidR="00E21277" w:rsidRPr="002301B8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E21277">
        <w:rPr>
          <w:rFonts w:ascii="Arial" w:hAnsi="Arial" w:cs="Arial"/>
          <w:sz w:val="22"/>
          <w:szCs w:val="22"/>
        </w:rPr>
        <w:t>Refer students, where appropriate, to additional specialist support.</w:t>
      </w:r>
    </w:p>
    <w:p w14:paraId="62FB3D78" w14:textId="77777777" w:rsidR="00E21277" w:rsidRPr="002301B8" w:rsidRDefault="00E21277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 w:rsidRPr="00E21277">
        <w:rPr>
          <w:rFonts w:ascii="Arial" w:hAnsi="Arial" w:cs="Arial"/>
          <w:sz w:val="22"/>
          <w:szCs w:val="22"/>
        </w:rPr>
        <w:t>Be involved in school liaison (which might include some evening events) and in interviewing prospective students.</w:t>
      </w:r>
    </w:p>
    <w:p w14:paraId="2C1A93AC" w14:textId="780AD54A" w:rsidR="00E21277" w:rsidRPr="002301B8" w:rsidRDefault="00985FAF" w:rsidP="002301B8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Co-ordinate </w:t>
      </w:r>
      <w:r w:rsidR="00E21277" w:rsidRPr="00E21277">
        <w:rPr>
          <w:rFonts w:ascii="Arial" w:hAnsi="Arial" w:cs="Arial"/>
          <w:sz w:val="22"/>
          <w:szCs w:val="22"/>
        </w:rPr>
        <w:t>the change of course</w:t>
      </w:r>
      <w:r>
        <w:rPr>
          <w:rFonts w:ascii="Arial" w:hAnsi="Arial" w:cs="Arial"/>
          <w:sz w:val="22"/>
          <w:szCs w:val="22"/>
        </w:rPr>
        <w:t xml:space="preserve"> process</w:t>
      </w:r>
      <w:r w:rsidR="00E21277" w:rsidRPr="00E21277">
        <w:rPr>
          <w:rFonts w:ascii="Arial" w:hAnsi="Arial" w:cs="Arial"/>
          <w:sz w:val="22"/>
          <w:szCs w:val="22"/>
        </w:rPr>
        <w:t xml:space="preserve"> and </w:t>
      </w:r>
      <w:r w:rsidR="00E23B57">
        <w:rPr>
          <w:rFonts w:ascii="Arial" w:hAnsi="Arial" w:cs="Arial"/>
          <w:sz w:val="22"/>
          <w:szCs w:val="22"/>
        </w:rPr>
        <w:t>facilitate completion of quality assessment activity including student questionnaires.</w:t>
      </w:r>
    </w:p>
    <w:p w14:paraId="7C298BC2" w14:textId="77777777" w:rsidR="002301B8" w:rsidRPr="002301B8" w:rsidRDefault="002301B8" w:rsidP="003F6466">
      <w:pPr>
        <w:spacing w:before="40"/>
        <w:ind w:right="-568"/>
        <w:jc w:val="both"/>
        <w:rPr>
          <w:rFonts w:ascii="Arial" w:hAnsi="Arial" w:cs="Arial"/>
          <w:b/>
        </w:rPr>
      </w:pPr>
    </w:p>
    <w:p w14:paraId="1CA22379" w14:textId="77777777" w:rsidR="00C867F7" w:rsidRDefault="00C867F7" w:rsidP="004927F2">
      <w:pPr>
        <w:spacing w:before="40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B755AF">
        <w:rPr>
          <w:rFonts w:ascii="Arial" w:hAnsi="Arial" w:cs="Arial"/>
          <w:b/>
          <w:sz w:val="24"/>
          <w:szCs w:val="24"/>
        </w:rPr>
        <w:t>Quality:</w:t>
      </w:r>
    </w:p>
    <w:p w14:paraId="1CA2237A" w14:textId="7973F596" w:rsidR="00C867F7" w:rsidRDefault="00C867F7" w:rsidP="00E21277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professional development reviews a</w:t>
      </w:r>
      <w:r w:rsidR="008A0F6B">
        <w:rPr>
          <w:rFonts w:ascii="Arial" w:hAnsi="Arial" w:cs="Arial"/>
          <w:sz w:val="22"/>
          <w:szCs w:val="22"/>
        </w:rPr>
        <w:t>nd staff development activities</w:t>
      </w:r>
      <w:r w:rsidR="00985FAF">
        <w:rPr>
          <w:rFonts w:ascii="Arial" w:hAnsi="Arial" w:cs="Arial"/>
          <w:sz w:val="22"/>
          <w:szCs w:val="22"/>
        </w:rPr>
        <w:t xml:space="preserve">, including peer mentoring, </w:t>
      </w:r>
      <w:r w:rsidR="00E23B57">
        <w:rPr>
          <w:rFonts w:ascii="Arial" w:hAnsi="Arial" w:cs="Arial"/>
          <w:sz w:val="22"/>
          <w:szCs w:val="22"/>
        </w:rPr>
        <w:t>observations and training.</w:t>
      </w:r>
    </w:p>
    <w:p w14:paraId="329BC684" w14:textId="77B056AC" w:rsidR="00985FAF" w:rsidRPr="00985FAF" w:rsidRDefault="00C867F7" w:rsidP="00985FAF">
      <w:pPr>
        <w:numPr>
          <w:ilvl w:val="0"/>
          <w:numId w:val="1"/>
        </w:numPr>
        <w:spacing w:before="40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Contribute to college and departmental </w:t>
      </w:r>
      <w:r w:rsidR="00D617AA">
        <w:rPr>
          <w:rFonts w:ascii="Arial" w:hAnsi="Arial" w:cs="Arial"/>
          <w:sz w:val="22"/>
          <w:szCs w:val="22"/>
        </w:rPr>
        <w:t>self-assessment</w:t>
      </w:r>
      <w:r>
        <w:rPr>
          <w:rFonts w:ascii="Arial" w:hAnsi="Arial" w:cs="Arial"/>
          <w:sz w:val="22"/>
          <w:szCs w:val="22"/>
        </w:rPr>
        <w:t xml:space="preserve"> / planning.</w:t>
      </w:r>
    </w:p>
    <w:p w14:paraId="1CA2237C" w14:textId="77777777" w:rsidR="00C867F7" w:rsidRPr="002301B8" w:rsidRDefault="00C867F7" w:rsidP="004927F2">
      <w:pPr>
        <w:spacing w:before="40"/>
        <w:ind w:right="-568"/>
        <w:jc w:val="both"/>
        <w:rPr>
          <w:rFonts w:ascii="Arial" w:hAnsi="Arial" w:cs="Arial"/>
        </w:rPr>
      </w:pPr>
    </w:p>
    <w:p w14:paraId="3723E584" w14:textId="77777777" w:rsidR="009D5734" w:rsidRDefault="009D5734" w:rsidP="004927F2">
      <w:pPr>
        <w:spacing w:before="40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14:paraId="1CA2237D" w14:textId="77777777" w:rsidR="00C867F7" w:rsidRDefault="00C867F7" w:rsidP="004927F2">
      <w:pPr>
        <w:spacing w:before="40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B755AF">
        <w:rPr>
          <w:rFonts w:ascii="Arial" w:hAnsi="Arial" w:cs="Arial"/>
          <w:b/>
          <w:sz w:val="24"/>
          <w:szCs w:val="24"/>
        </w:rPr>
        <w:t>Responsibilities of all staff:</w:t>
      </w:r>
    </w:p>
    <w:p w14:paraId="54639BC2" w14:textId="70C12F66" w:rsidR="00454D89" w:rsidRPr="009F106B" w:rsidRDefault="00454D89" w:rsidP="00454D89">
      <w:pPr>
        <w:numPr>
          <w:ilvl w:val="0"/>
          <w:numId w:val="2"/>
        </w:numPr>
        <w:spacing w:before="80"/>
        <w:ind w:right="-568"/>
        <w:jc w:val="both"/>
        <w:rPr>
          <w:rFonts w:ascii="Arial" w:hAnsi="Arial" w:cs="Arial"/>
          <w:sz w:val="22"/>
          <w:szCs w:val="22"/>
        </w:rPr>
      </w:pPr>
      <w:r w:rsidRPr="009F106B">
        <w:rPr>
          <w:rFonts w:ascii="Arial" w:hAnsi="Arial" w:cs="Arial"/>
          <w:sz w:val="22"/>
          <w:szCs w:val="22"/>
        </w:rPr>
        <w:t>Promote high expectations of students in and outside</w:t>
      </w:r>
      <w:r>
        <w:rPr>
          <w:rFonts w:ascii="Arial" w:hAnsi="Arial" w:cs="Arial"/>
          <w:sz w:val="22"/>
          <w:szCs w:val="22"/>
        </w:rPr>
        <w:t xml:space="preserve"> the classroom; and promote and safeguard their welfare</w:t>
      </w:r>
      <w:r w:rsidR="007E2660">
        <w:rPr>
          <w:rFonts w:ascii="Arial" w:hAnsi="Arial" w:cs="Arial"/>
          <w:sz w:val="22"/>
          <w:szCs w:val="22"/>
        </w:rPr>
        <w:t>.</w:t>
      </w:r>
    </w:p>
    <w:p w14:paraId="0C5B4CC7" w14:textId="3E445C08" w:rsidR="00454D89" w:rsidRPr="009F106B" w:rsidRDefault="00454D89" w:rsidP="00454D89">
      <w:pPr>
        <w:numPr>
          <w:ilvl w:val="0"/>
          <w:numId w:val="2"/>
        </w:numPr>
        <w:spacing w:before="80"/>
        <w:ind w:right="-568"/>
        <w:jc w:val="both"/>
        <w:rPr>
          <w:rFonts w:ascii="Arial" w:hAnsi="Arial" w:cs="Arial"/>
          <w:sz w:val="22"/>
          <w:szCs w:val="22"/>
        </w:rPr>
      </w:pPr>
      <w:r w:rsidRPr="009F106B">
        <w:rPr>
          <w:rFonts w:ascii="Arial" w:hAnsi="Arial" w:cs="Arial"/>
          <w:sz w:val="22"/>
          <w:szCs w:val="22"/>
        </w:rPr>
        <w:lastRenderedPageBreak/>
        <w:t>Carry out administrative duties relevant to the post, including maintaining records and providing information/data</w:t>
      </w:r>
      <w:r w:rsidR="007E2660">
        <w:rPr>
          <w:rFonts w:ascii="Arial" w:hAnsi="Arial" w:cs="Arial"/>
          <w:sz w:val="22"/>
          <w:szCs w:val="22"/>
        </w:rPr>
        <w:t>.</w:t>
      </w:r>
    </w:p>
    <w:p w14:paraId="259D25F7" w14:textId="5F8B8209" w:rsidR="00454D89" w:rsidRPr="009F106B" w:rsidRDefault="00454D89" w:rsidP="00454D89">
      <w:pPr>
        <w:numPr>
          <w:ilvl w:val="0"/>
          <w:numId w:val="2"/>
        </w:numPr>
        <w:spacing w:before="80"/>
        <w:ind w:right="-568"/>
        <w:jc w:val="both"/>
        <w:rPr>
          <w:rFonts w:ascii="Arial" w:hAnsi="Arial" w:cs="Arial"/>
          <w:sz w:val="22"/>
          <w:szCs w:val="22"/>
        </w:rPr>
      </w:pPr>
      <w:r w:rsidRPr="009F106B">
        <w:rPr>
          <w:rFonts w:ascii="Arial" w:hAnsi="Arial" w:cs="Arial"/>
          <w:sz w:val="22"/>
          <w:szCs w:val="22"/>
        </w:rPr>
        <w:t>Work within college guidelines and promote college values</w:t>
      </w:r>
      <w:r w:rsidR="007E2660">
        <w:rPr>
          <w:rFonts w:ascii="Arial" w:hAnsi="Arial" w:cs="Arial"/>
          <w:sz w:val="22"/>
          <w:szCs w:val="22"/>
        </w:rPr>
        <w:t>.</w:t>
      </w:r>
    </w:p>
    <w:p w14:paraId="18C64D00" w14:textId="06087907" w:rsidR="00454D89" w:rsidRPr="009F106B" w:rsidRDefault="00454D89" w:rsidP="00454D89">
      <w:pPr>
        <w:numPr>
          <w:ilvl w:val="0"/>
          <w:numId w:val="2"/>
        </w:numPr>
        <w:spacing w:before="80"/>
        <w:ind w:right="-568"/>
        <w:jc w:val="both"/>
        <w:rPr>
          <w:rFonts w:ascii="Arial" w:hAnsi="Arial" w:cs="Arial"/>
          <w:sz w:val="22"/>
          <w:szCs w:val="22"/>
        </w:rPr>
      </w:pPr>
      <w:r w:rsidRPr="009F106B">
        <w:rPr>
          <w:rFonts w:ascii="Arial" w:hAnsi="Arial" w:cs="Arial"/>
          <w:sz w:val="22"/>
          <w:szCs w:val="22"/>
        </w:rPr>
        <w:t>Give due consideration to Health &amp; Safety and Equality &amp; Diversity issues within all activities</w:t>
      </w:r>
      <w:r w:rsidR="007E2660">
        <w:rPr>
          <w:rFonts w:ascii="Arial" w:hAnsi="Arial" w:cs="Arial"/>
          <w:sz w:val="22"/>
          <w:szCs w:val="22"/>
        </w:rPr>
        <w:t>.</w:t>
      </w:r>
    </w:p>
    <w:p w14:paraId="0A84AB6E" w14:textId="0E17A849" w:rsidR="00454D89" w:rsidRPr="009F106B" w:rsidRDefault="00454D89" w:rsidP="00454D89">
      <w:pPr>
        <w:numPr>
          <w:ilvl w:val="0"/>
          <w:numId w:val="2"/>
        </w:numPr>
        <w:spacing w:before="80"/>
        <w:ind w:right="-568"/>
        <w:jc w:val="both"/>
        <w:rPr>
          <w:rFonts w:ascii="Arial" w:hAnsi="Arial" w:cs="Arial"/>
          <w:sz w:val="22"/>
          <w:szCs w:val="22"/>
        </w:rPr>
      </w:pPr>
      <w:r w:rsidRPr="009F106B">
        <w:rPr>
          <w:rFonts w:ascii="Arial" w:hAnsi="Arial" w:cs="Arial"/>
          <w:sz w:val="22"/>
          <w:szCs w:val="22"/>
        </w:rPr>
        <w:t>Maintain confidentiality regarding sensitive or personal information</w:t>
      </w:r>
      <w:r w:rsidR="007E2660">
        <w:rPr>
          <w:rFonts w:ascii="Arial" w:hAnsi="Arial" w:cs="Arial"/>
          <w:sz w:val="22"/>
          <w:szCs w:val="22"/>
        </w:rPr>
        <w:t>.</w:t>
      </w:r>
    </w:p>
    <w:p w14:paraId="1EB157CE" w14:textId="77777777" w:rsidR="00454D89" w:rsidRDefault="00454D89" w:rsidP="00454D89">
      <w:pPr>
        <w:numPr>
          <w:ilvl w:val="0"/>
          <w:numId w:val="2"/>
        </w:numPr>
        <w:spacing w:before="80"/>
        <w:ind w:right="-568"/>
        <w:jc w:val="both"/>
        <w:rPr>
          <w:rFonts w:ascii="Arial" w:hAnsi="Arial" w:cs="Arial"/>
          <w:sz w:val="22"/>
          <w:szCs w:val="22"/>
        </w:rPr>
      </w:pPr>
      <w:r w:rsidRPr="009F106B">
        <w:rPr>
          <w:rFonts w:ascii="Arial" w:hAnsi="Arial" w:cs="Arial"/>
          <w:sz w:val="22"/>
          <w:szCs w:val="22"/>
        </w:rPr>
        <w:t>Carry out other duties as reasonably required by the Principal.</w:t>
      </w:r>
    </w:p>
    <w:p w14:paraId="034F2F72" w14:textId="77777777" w:rsidR="00756CA0" w:rsidRDefault="00756CA0" w:rsidP="00756CA0">
      <w:pPr>
        <w:ind w:left="-567" w:right="-568"/>
        <w:rPr>
          <w:rFonts w:ascii="Arial" w:hAnsi="Arial" w:cs="Arial"/>
          <w:b/>
        </w:rPr>
      </w:pPr>
    </w:p>
    <w:p w14:paraId="40C8CCA3" w14:textId="77777777" w:rsidR="00677C0C" w:rsidRDefault="00677C0C" w:rsidP="00E50983">
      <w:pPr>
        <w:ind w:left="-567" w:right="-568"/>
        <w:jc w:val="center"/>
        <w:rPr>
          <w:rFonts w:ascii="Arial" w:hAnsi="Arial" w:cs="Arial"/>
          <w:i/>
          <w:color w:val="808080"/>
        </w:rPr>
      </w:pPr>
    </w:p>
    <w:p w14:paraId="5167B63F" w14:textId="77777777" w:rsidR="00677C0C" w:rsidRDefault="00677C0C" w:rsidP="00E50983">
      <w:pPr>
        <w:ind w:left="-567" w:right="-568"/>
        <w:jc w:val="center"/>
        <w:rPr>
          <w:rFonts w:ascii="Arial" w:hAnsi="Arial" w:cs="Arial"/>
          <w:i/>
          <w:color w:val="808080"/>
        </w:rPr>
      </w:pPr>
    </w:p>
    <w:p w14:paraId="323F59B3" w14:textId="36781055" w:rsidR="009D5734" w:rsidRPr="00717632" w:rsidRDefault="001251CD" w:rsidP="00677C0C">
      <w:pPr>
        <w:ind w:left="-567" w:right="-568"/>
        <w:jc w:val="right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i/>
          <w:color w:val="808080"/>
        </w:rPr>
        <w:t>Reviewed</w:t>
      </w:r>
      <w:r w:rsidR="00071247">
        <w:rPr>
          <w:rFonts w:ascii="Arial" w:hAnsi="Arial" w:cs="Arial"/>
          <w:i/>
          <w:color w:val="808080"/>
        </w:rPr>
        <w:t xml:space="preserve"> by </w:t>
      </w:r>
      <w:r w:rsidR="00EB3FEF">
        <w:rPr>
          <w:rFonts w:ascii="Arial" w:hAnsi="Arial" w:cs="Arial"/>
          <w:i/>
          <w:color w:val="808080"/>
        </w:rPr>
        <w:t>JD March 2025</w:t>
      </w:r>
    </w:p>
    <w:sectPr w:rsidR="009D5734" w:rsidRPr="00717632" w:rsidSect="004927F2">
      <w:footerReference w:type="default" r:id="rId11"/>
      <w:pgSz w:w="11907" w:h="16840" w:code="9"/>
      <w:pgMar w:top="567" w:right="1418" w:bottom="567" w:left="141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E78D" w14:textId="77777777" w:rsidR="005849F4" w:rsidRDefault="005849F4">
      <w:r>
        <w:separator/>
      </w:r>
    </w:p>
  </w:endnote>
  <w:endnote w:type="continuationSeparator" w:id="0">
    <w:p w14:paraId="5F4BB941" w14:textId="77777777" w:rsidR="005849F4" w:rsidRDefault="0058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238E" w14:textId="77777777" w:rsidR="003F6466" w:rsidRPr="00561133" w:rsidRDefault="003F6466" w:rsidP="008C7ECD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C11F" w14:textId="77777777" w:rsidR="005849F4" w:rsidRDefault="005849F4">
      <w:r>
        <w:separator/>
      </w:r>
    </w:p>
  </w:footnote>
  <w:footnote w:type="continuationSeparator" w:id="0">
    <w:p w14:paraId="35F904DB" w14:textId="77777777" w:rsidR="005849F4" w:rsidRDefault="0058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A79A4"/>
    <w:multiLevelType w:val="hybridMultilevel"/>
    <w:tmpl w:val="AF48EA44"/>
    <w:lvl w:ilvl="0" w:tplc="34A4EE12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F6330E"/>
    <w:multiLevelType w:val="hybridMultilevel"/>
    <w:tmpl w:val="AEBE25A6"/>
    <w:lvl w:ilvl="0" w:tplc="34A4EE12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A4778E"/>
    <w:multiLevelType w:val="hybridMultilevel"/>
    <w:tmpl w:val="C1788F82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10548990">
    <w:abstractNumId w:val="0"/>
  </w:num>
  <w:num w:numId="2" w16cid:durableId="1963879532">
    <w:abstractNumId w:val="1"/>
  </w:num>
  <w:num w:numId="3" w16cid:durableId="833817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73"/>
    <w:rsid w:val="00013B86"/>
    <w:rsid w:val="000419B9"/>
    <w:rsid w:val="000509F6"/>
    <w:rsid w:val="00053050"/>
    <w:rsid w:val="00062DE6"/>
    <w:rsid w:val="00071247"/>
    <w:rsid w:val="00072B73"/>
    <w:rsid w:val="00076E96"/>
    <w:rsid w:val="000876A6"/>
    <w:rsid w:val="000E7FDB"/>
    <w:rsid w:val="001241E4"/>
    <w:rsid w:val="001251CD"/>
    <w:rsid w:val="00146842"/>
    <w:rsid w:val="00171CE0"/>
    <w:rsid w:val="0017786D"/>
    <w:rsid w:val="001C00E5"/>
    <w:rsid w:val="001C20E9"/>
    <w:rsid w:val="001D5A2D"/>
    <w:rsid w:val="00210CA1"/>
    <w:rsid w:val="002301B8"/>
    <w:rsid w:val="0025507A"/>
    <w:rsid w:val="002A27C2"/>
    <w:rsid w:val="002F1A03"/>
    <w:rsid w:val="00314DA0"/>
    <w:rsid w:val="00315F4D"/>
    <w:rsid w:val="003535EF"/>
    <w:rsid w:val="0038553B"/>
    <w:rsid w:val="003911F6"/>
    <w:rsid w:val="00392D46"/>
    <w:rsid w:val="00393CB9"/>
    <w:rsid w:val="00395EA9"/>
    <w:rsid w:val="003B480D"/>
    <w:rsid w:val="003E58D2"/>
    <w:rsid w:val="003F48FE"/>
    <w:rsid w:val="003F6466"/>
    <w:rsid w:val="003F7070"/>
    <w:rsid w:val="00417AF6"/>
    <w:rsid w:val="004533FF"/>
    <w:rsid w:val="00454D89"/>
    <w:rsid w:val="00457207"/>
    <w:rsid w:val="0047385C"/>
    <w:rsid w:val="00473DB0"/>
    <w:rsid w:val="004927F2"/>
    <w:rsid w:val="004D08E1"/>
    <w:rsid w:val="004D6118"/>
    <w:rsid w:val="00506E88"/>
    <w:rsid w:val="00511B1C"/>
    <w:rsid w:val="00521FFE"/>
    <w:rsid w:val="00561133"/>
    <w:rsid w:val="005824B5"/>
    <w:rsid w:val="005849F4"/>
    <w:rsid w:val="005856B3"/>
    <w:rsid w:val="005916CF"/>
    <w:rsid w:val="005C5166"/>
    <w:rsid w:val="005F7C92"/>
    <w:rsid w:val="006076FE"/>
    <w:rsid w:val="006129C4"/>
    <w:rsid w:val="00634AED"/>
    <w:rsid w:val="00636EBC"/>
    <w:rsid w:val="00677C0C"/>
    <w:rsid w:val="00696172"/>
    <w:rsid w:val="006972CC"/>
    <w:rsid w:val="006974C6"/>
    <w:rsid w:val="006B5D12"/>
    <w:rsid w:val="00717632"/>
    <w:rsid w:val="00753BE4"/>
    <w:rsid w:val="00756CA0"/>
    <w:rsid w:val="00764D25"/>
    <w:rsid w:val="00771DBA"/>
    <w:rsid w:val="007B7D99"/>
    <w:rsid w:val="007D5E9D"/>
    <w:rsid w:val="007E2660"/>
    <w:rsid w:val="008027F7"/>
    <w:rsid w:val="0082008B"/>
    <w:rsid w:val="00822D66"/>
    <w:rsid w:val="00827899"/>
    <w:rsid w:val="00871267"/>
    <w:rsid w:val="008958AA"/>
    <w:rsid w:val="008A0F6B"/>
    <w:rsid w:val="008B048E"/>
    <w:rsid w:val="008C7ECD"/>
    <w:rsid w:val="008D0387"/>
    <w:rsid w:val="008E4BE3"/>
    <w:rsid w:val="009304FD"/>
    <w:rsid w:val="00965E97"/>
    <w:rsid w:val="00967CE9"/>
    <w:rsid w:val="00974920"/>
    <w:rsid w:val="009825D3"/>
    <w:rsid w:val="00985FAF"/>
    <w:rsid w:val="009943DB"/>
    <w:rsid w:val="009A4858"/>
    <w:rsid w:val="009B2093"/>
    <w:rsid w:val="009D5734"/>
    <w:rsid w:val="009D59A5"/>
    <w:rsid w:val="009E3B1D"/>
    <w:rsid w:val="009F106B"/>
    <w:rsid w:val="00A1083A"/>
    <w:rsid w:val="00A14566"/>
    <w:rsid w:val="00A20EC0"/>
    <w:rsid w:val="00A7359C"/>
    <w:rsid w:val="00A8379E"/>
    <w:rsid w:val="00A83C1F"/>
    <w:rsid w:val="00A97523"/>
    <w:rsid w:val="00AE0FFF"/>
    <w:rsid w:val="00B06783"/>
    <w:rsid w:val="00B34EA6"/>
    <w:rsid w:val="00B355C8"/>
    <w:rsid w:val="00B429BD"/>
    <w:rsid w:val="00B64B37"/>
    <w:rsid w:val="00B755AF"/>
    <w:rsid w:val="00B83400"/>
    <w:rsid w:val="00B84D11"/>
    <w:rsid w:val="00B97A10"/>
    <w:rsid w:val="00BA29C6"/>
    <w:rsid w:val="00BC512D"/>
    <w:rsid w:val="00BD54AC"/>
    <w:rsid w:val="00BE1E84"/>
    <w:rsid w:val="00BE79BF"/>
    <w:rsid w:val="00C35259"/>
    <w:rsid w:val="00C369E5"/>
    <w:rsid w:val="00C867F7"/>
    <w:rsid w:val="00C8716F"/>
    <w:rsid w:val="00C90E8C"/>
    <w:rsid w:val="00CD339C"/>
    <w:rsid w:val="00CE3EE0"/>
    <w:rsid w:val="00D15650"/>
    <w:rsid w:val="00D15AE7"/>
    <w:rsid w:val="00D32F64"/>
    <w:rsid w:val="00D42C77"/>
    <w:rsid w:val="00D534F8"/>
    <w:rsid w:val="00D617AA"/>
    <w:rsid w:val="00D85BF2"/>
    <w:rsid w:val="00DB7B19"/>
    <w:rsid w:val="00DD1EB1"/>
    <w:rsid w:val="00DD62EB"/>
    <w:rsid w:val="00E12117"/>
    <w:rsid w:val="00E13C86"/>
    <w:rsid w:val="00E21277"/>
    <w:rsid w:val="00E23B57"/>
    <w:rsid w:val="00E27467"/>
    <w:rsid w:val="00E50983"/>
    <w:rsid w:val="00E60D87"/>
    <w:rsid w:val="00EB3FEF"/>
    <w:rsid w:val="00EC7B23"/>
    <w:rsid w:val="00ED04E0"/>
    <w:rsid w:val="00EF1212"/>
    <w:rsid w:val="00F0035E"/>
    <w:rsid w:val="00F16A10"/>
    <w:rsid w:val="00F24A9F"/>
    <w:rsid w:val="00F60C81"/>
    <w:rsid w:val="00FD0E6F"/>
    <w:rsid w:val="00FE0808"/>
    <w:rsid w:val="4D20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A22356"/>
  <w15:docId w15:val="{4118D4F7-D7EB-4E82-971B-5323899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9A5"/>
    <w:rPr>
      <w:lang w:eastAsia="en-US"/>
    </w:rPr>
  </w:style>
  <w:style w:type="paragraph" w:styleId="Heading1">
    <w:name w:val="heading 1"/>
    <w:basedOn w:val="Normal"/>
    <w:next w:val="Normal"/>
    <w:qFormat/>
    <w:rsid w:val="009D59A5"/>
    <w:pPr>
      <w:keepNext/>
      <w:jc w:val="center"/>
      <w:outlineLvl w:val="0"/>
    </w:pPr>
    <w:rPr>
      <w:rFonts w:ascii="Comic Sans MS" w:hAnsi="Comic Sans MS" w:cs="Comic Sans MS"/>
      <w:b/>
      <w:bCs/>
    </w:rPr>
  </w:style>
  <w:style w:type="paragraph" w:styleId="Heading2">
    <w:name w:val="heading 2"/>
    <w:basedOn w:val="Normal"/>
    <w:next w:val="Normal"/>
    <w:qFormat/>
    <w:rsid w:val="009D59A5"/>
    <w:pPr>
      <w:keepNext/>
      <w:outlineLvl w:val="1"/>
    </w:pPr>
    <w:rPr>
      <w:rFonts w:ascii="Gill Sans MT" w:hAnsi="Gill Sans MT" w:cs="Gill Sans MT"/>
      <w:b/>
      <w:bCs/>
    </w:rPr>
  </w:style>
  <w:style w:type="paragraph" w:styleId="Heading3">
    <w:name w:val="heading 3"/>
    <w:basedOn w:val="Normal"/>
    <w:next w:val="Normal"/>
    <w:qFormat/>
    <w:rsid w:val="009D59A5"/>
    <w:pPr>
      <w:keepNext/>
      <w:jc w:val="center"/>
      <w:outlineLvl w:val="2"/>
    </w:pPr>
    <w:rPr>
      <w:rFonts w:ascii="Comic Sans MS" w:hAnsi="Comic Sans MS" w:cs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59A5"/>
    <w:pPr>
      <w:jc w:val="center"/>
    </w:pPr>
    <w:rPr>
      <w:rFonts w:ascii="Comic Sans MS" w:hAnsi="Comic Sans MS" w:cs="Comic Sans MS"/>
      <w:b/>
      <w:bCs/>
      <w:sz w:val="28"/>
      <w:szCs w:val="28"/>
      <w:u w:val="single"/>
    </w:rPr>
  </w:style>
  <w:style w:type="paragraph" w:styleId="Subtitle">
    <w:name w:val="Subtitle"/>
    <w:basedOn w:val="Normal"/>
    <w:link w:val="SubtitleChar"/>
    <w:qFormat/>
    <w:rsid w:val="009D59A5"/>
    <w:rPr>
      <w:rFonts w:ascii="Comic Sans MS" w:hAnsi="Comic Sans MS" w:cs="Comic Sans MS"/>
      <w:sz w:val="24"/>
      <w:szCs w:val="24"/>
    </w:rPr>
  </w:style>
  <w:style w:type="paragraph" w:styleId="BodyText">
    <w:name w:val="Body Text"/>
    <w:basedOn w:val="Normal"/>
    <w:rsid w:val="009D59A5"/>
    <w:pPr>
      <w:jc w:val="center"/>
    </w:pPr>
    <w:rPr>
      <w:rFonts w:ascii="CG Times" w:hAnsi="CG Times" w:cs="CG Times"/>
      <w:b/>
      <w:bCs/>
      <w:sz w:val="24"/>
      <w:szCs w:val="24"/>
    </w:rPr>
  </w:style>
  <w:style w:type="paragraph" w:styleId="BodyTextIndent">
    <w:name w:val="Body Text Indent"/>
    <w:basedOn w:val="Normal"/>
    <w:rsid w:val="009D59A5"/>
    <w:rPr>
      <w:rFonts w:ascii="CG Times" w:hAnsi="CG Times" w:cs="CG Times"/>
      <w:i/>
      <w:iCs/>
      <w:sz w:val="24"/>
      <w:szCs w:val="24"/>
    </w:rPr>
  </w:style>
  <w:style w:type="paragraph" w:styleId="Header">
    <w:name w:val="header"/>
    <w:basedOn w:val="Normal"/>
    <w:rsid w:val="009D59A5"/>
    <w:pPr>
      <w:tabs>
        <w:tab w:val="center" w:pos="4153"/>
        <w:tab w:val="right" w:pos="8306"/>
      </w:tabs>
    </w:pPr>
    <w:rPr>
      <w:rFonts w:ascii="CG Times" w:hAnsi="CG Times" w:cs="CG Times"/>
    </w:rPr>
  </w:style>
  <w:style w:type="paragraph" w:styleId="Footer">
    <w:name w:val="footer"/>
    <w:basedOn w:val="Normal"/>
    <w:rsid w:val="009D59A5"/>
    <w:pPr>
      <w:tabs>
        <w:tab w:val="center" w:pos="4153"/>
        <w:tab w:val="right" w:pos="8306"/>
      </w:tabs>
    </w:pPr>
    <w:rPr>
      <w:rFonts w:ascii="CG Times" w:hAnsi="CG Times" w:cs="CG Times"/>
    </w:rPr>
  </w:style>
  <w:style w:type="character" w:styleId="Hyperlink">
    <w:name w:val="Hyperlink"/>
    <w:basedOn w:val="DefaultParagraphFont"/>
    <w:rsid w:val="009D59A5"/>
    <w:rPr>
      <w:color w:val="0000FF"/>
      <w:u w:val="single"/>
    </w:rPr>
  </w:style>
  <w:style w:type="paragraph" w:styleId="BalloonText">
    <w:name w:val="Balloon Text"/>
    <w:basedOn w:val="Normal"/>
    <w:semiHidden/>
    <w:rsid w:val="00072B73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C8716F"/>
    <w:rPr>
      <w:rFonts w:ascii="Comic Sans MS" w:hAnsi="Comic Sans MS" w:cs="Comic Sans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50983"/>
    <w:pPr>
      <w:ind w:left="720"/>
      <w:contextualSpacing/>
    </w:pPr>
  </w:style>
  <w:style w:type="paragraph" w:styleId="Revision">
    <w:name w:val="Revision"/>
    <w:hidden/>
    <w:uiPriority w:val="99"/>
    <w:semiHidden/>
    <w:rsid w:val="00634AE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EDF"/>
                    <w:bottom w:val="none" w:sz="0" w:space="0" w:color="auto"/>
                    <w:right w:val="single" w:sz="6" w:space="15" w:color="DDDEDF"/>
                  </w:divBdr>
                  <w:divsChild>
                    <w:div w:id="13498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cfbaa87-eae1-4a33-8251-e12b49ab3940">
      <Terms xmlns="http://schemas.microsoft.com/office/infopath/2007/PartnerControls"/>
    </lcf76f155ced4ddcb4097134ff3c332f>
    <TaxCatchAll xmlns="5c27eac6-7006-463e-b985-eedd5e68c5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AAF2CE9A82E4E946939687CFA2332" ma:contentTypeVersion="17" ma:contentTypeDescription="Create a new document." ma:contentTypeScope="" ma:versionID="f127cb17b2190dd3c38a805d2676b326">
  <xsd:schema xmlns:xsd="http://www.w3.org/2001/XMLSchema" xmlns:xs="http://www.w3.org/2001/XMLSchema" xmlns:p="http://schemas.microsoft.com/office/2006/metadata/properties" xmlns:ns2="acfbaa87-eae1-4a33-8251-e12b49ab3940" xmlns:ns3="5c27eac6-7006-463e-b985-eedd5e68c55d" targetNamespace="http://schemas.microsoft.com/office/2006/metadata/properties" ma:root="true" ma:fieldsID="998226ed15babbed2c671eda146a305c" ns2:_="" ns3:_="">
    <xsd:import namespace="acfbaa87-eae1-4a33-8251-e12b49ab3940"/>
    <xsd:import namespace="5c27eac6-7006-463e-b985-eedd5e68c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aa87-eae1-4a33-8251-e12b49ab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e61c30-5e00-479b-a264-d29f39f2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eac6-7006-463e-b985-eedd5e68c5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465fc0-6a23-49fd-a3cb-f25f108ca859}" ma:internalName="TaxCatchAll" ma:showField="CatchAllData" ma:web="5c27eac6-7006-463e-b985-eedd5e68c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04DAE-4F88-4B2D-89BE-40EF793C14F7}">
  <ds:schemaRefs>
    <ds:schemaRef ds:uri="http://schemas.microsoft.com/office/2006/metadata/properties"/>
    <ds:schemaRef ds:uri="acfbaa87-eae1-4a33-8251-e12b49ab3940"/>
    <ds:schemaRef ds:uri="http://schemas.microsoft.com/office/infopath/2007/PartnerControls"/>
    <ds:schemaRef ds:uri="5c27eac6-7006-463e-b985-eedd5e68c55d"/>
  </ds:schemaRefs>
</ds:datastoreItem>
</file>

<file path=customXml/itemProps2.xml><?xml version="1.0" encoding="utf-8"?>
<ds:datastoreItem xmlns:ds="http://schemas.openxmlformats.org/officeDocument/2006/customXml" ds:itemID="{1AAE457E-B753-4C55-A01F-2241AF7A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aa87-eae1-4a33-8251-e12b49ab3940"/>
    <ds:schemaRef ds:uri="5c27eac6-7006-463e-b985-eedd5e68c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129F4-0259-423C-8341-44348FE60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runshaw college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sbuild</dc:creator>
  <cp:lastModifiedBy>Alexene Nellist</cp:lastModifiedBy>
  <cp:revision>4</cp:revision>
  <cp:lastPrinted>2017-02-10T11:42:00Z</cp:lastPrinted>
  <dcterms:created xsi:type="dcterms:W3CDTF">2025-04-02T12:04:00Z</dcterms:created>
  <dcterms:modified xsi:type="dcterms:W3CDTF">2025-04-02T12:15:00Z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0x01010099AAAF2CE9A82E4E946939687CFA2332</vt:lpwstr>
  </property>
</Properties>
</file>