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1A2BF9" w14:textId="3DD582EE" w:rsidR="00813021" w:rsidRPr="00B97B25" w:rsidRDefault="00F9215F" w:rsidP="00DC7F94">
      <w:pPr>
        <w:ind w:left="-567" w:right="-540"/>
        <w:jc w:val="both"/>
        <w:rPr>
          <w:rFonts w:ascii="Arial" w:hAnsi="Arial" w:cs="Arial"/>
          <w:b/>
          <w:noProof/>
          <w:sz w:val="52"/>
          <w:szCs w:val="52"/>
          <w:lang w:eastAsia="en-GB"/>
        </w:rPr>
      </w:pPr>
      <w:r>
        <w:rPr>
          <w:rFonts w:ascii="Arial" w:hAnsi="Arial" w:cs="Arial"/>
          <w:bCs/>
          <w:i/>
          <w:i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104CCAC3" wp14:editId="0ED70403">
            <wp:simplePos x="0" y="0"/>
            <wp:positionH relativeFrom="column">
              <wp:posOffset>4959985</wp:posOffset>
            </wp:positionH>
            <wp:positionV relativeFrom="paragraph">
              <wp:posOffset>-64135</wp:posOffset>
            </wp:positionV>
            <wp:extent cx="773430" cy="619125"/>
            <wp:effectExtent l="0" t="0" r="7620" b="9525"/>
            <wp:wrapNone/>
            <wp:docPr id="2" name="Picture 2" descr="A logo for a colleg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logo for a college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3430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A35D5">
        <w:rPr>
          <w:rFonts w:ascii="Arial" w:hAnsi="Arial" w:cs="Arial"/>
          <w:b/>
          <w:noProof/>
          <w:sz w:val="52"/>
          <w:szCs w:val="52"/>
          <w:lang w:eastAsia="en-GB"/>
        </w:rPr>
        <w:t>Guidance Support Tutor</w:t>
      </w:r>
    </w:p>
    <w:p w14:paraId="7815B6A3" w14:textId="1060C4DF" w:rsidR="00683042" w:rsidRPr="00E22ABB" w:rsidRDefault="00CA4289" w:rsidP="00DC7F94">
      <w:pPr>
        <w:ind w:left="-567" w:right="-540"/>
        <w:jc w:val="both"/>
        <w:rPr>
          <w:rFonts w:ascii="Arial" w:hAnsi="Arial" w:cs="Arial"/>
          <w:bCs/>
          <w:i/>
          <w:iCs/>
          <w:sz w:val="28"/>
          <w:szCs w:val="28"/>
        </w:rPr>
      </w:pPr>
      <w:r w:rsidRPr="00E22ABB">
        <w:rPr>
          <w:rFonts w:ascii="Arial" w:hAnsi="Arial" w:cs="Arial"/>
          <w:bCs/>
          <w:i/>
          <w:iCs/>
          <w:sz w:val="28"/>
          <w:szCs w:val="28"/>
        </w:rPr>
        <w:t>(</w:t>
      </w:r>
      <w:r w:rsidR="001A6EC2">
        <w:rPr>
          <w:rFonts w:ascii="Arial" w:hAnsi="Arial" w:cs="Arial"/>
          <w:bCs/>
          <w:i/>
          <w:iCs/>
          <w:sz w:val="28"/>
          <w:szCs w:val="28"/>
        </w:rPr>
        <w:t>Permanent, f</w:t>
      </w:r>
      <w:r w:rsidR="00D76395">
        <w:rPr>
          <w:rFonts w:ascii="Arial" w:hAnsi="Arial" w:cs="Arial"/>
          <w:bCs/>
          <w:i/>
          <w:iCs/>
          <w:sz w:val="28"/>
          <w:szCs w:val="28"/>
        </w:rPr>
        <w:t>ull</w:t>
      </w:r>
      <w:r w:rsidR="00F9743C" w:rsidRPr="00E22ABB">
        <w:rPr>
          <w:rFonts w:ascii="Arial" w:hAnsi="Arial" w:cs="Arial"/>
          <w:bCs/>
          <w:i/>
          <w:iCs/>
          <w:sz w:val="28"/>
          <w:szCs w:val="28"/>
        </w:rPr>
        <w:t>-time, term-time</w:t>
      </w:r>
      <w:r w:rsidR="00683042" w:rsidRPr="00E22ABB">
        <w:rPr>
          <w:rFonts w:ascii="Arial" w:hAnsi="Arial" w:cs="Arial"/>
          <w:bCs/>
          <w:i/>
          <w:iCs/>
          <w:sz w:val="28"/>
          <w:szCs w:val="28"/>
        </w:rPr>
        <w:t>)</w:t>
      </w:r>
    </w:p>
    <w:p w14:paraId="740C7A7B" w14:textId="77777777" w:rsidR="007F371B" w:rsidRPr="00B97B25" w:rsidRDefault="007F371B" w:rsidP="00B97B25">
      <w:pPr>
        <w:pBdr>
          <w:bottom w:val="single" w:sz="4" w:space="1" w:color="auto"/>
        </w:pBdr>
        <w:ind w:left="-567" w:right="-540"/>
        <w:jc w:val="both"/>
        <w:rPr>
          <w:sz w:val="24"/>
          <w:szCs w:val="24"/>
        </w:rPr>
      </w:pPr>
    </w:p>
    <w:p w14:paraId="1DC3B6D9" w14:textId="77777777" w:rsidR="00B97B25" w:rsidRDefault="00B97B25" w:rsidP="00CC4FD9">
      <w:pPr>
        <w:tabs>
          <w:tab w:val="left" w:pos="142"/>
        </w:tabs>
        <w:ind w:left="-567" w:right="-539"/>
        <w:jc w:val="both"/>
        <w:rPr>
          <w:rFonts w:ascii="Arial" w:hAnsi="Arial" w:cs="Arial"/>
          <w:b/>
          <w:sz w:val="28"/>
          <w:szCs w:val="28"/>
        </w:rPr>
      </w:pPr>
    </w:p>
    <w:p w14:paraId="784A678A" w14:textId="69A93E0C" w:rsidR="0006480C" w:rsidRPr="000D4DE5" w:rsidRDefault="00D76395" w:rsidP="0006480C">
      <w:pPr>
        <w:ind w:left="-567" w:right="-540"/>
        <w:jc w:val="both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2"/>
          <w:szCs w:val="36"/>
        </w:rPr>
        <w:t xml:space="preserve">We are seeking </w:t>
      </w:r>
      <w:r w:rsidR="00190C9B">
        <w:rPr>
          <w:rFonts w:ascii="Arial" w:hAnsi="Arial" w:cs="Arial"/>
          <w:b/>
          <w:sz w:val="32"/>
          <w:szCs w:val="36"/>
        </w:rPr>
        <w:t>a</w:t>
      </w:r>
      <w:r w:rsidR="0006480C" w:rsidRPr="0060735D">
        <w:rPr>
          <w:rFonts w:ascii="Arial" w:hAnsi="Arial" w:cs="Arial"/>
          <w:b/>
          <w:sz w:val="32"/>
          <w:szCs w:val="36"/>
        </w:rPr>
        <w:t xml:space="preserve"> </w:t>
      </w:r>
      <w:r w:rsidR="004A35D5" w:rsidRPr="0060735D">
        <w:rPr>
          <w:rFonts w:ascii="Arial" w:hAnsi="Arial" w:cs="Arial"/>
          <w:b/>
          <w:sz w:val="32"/>
          <w:szCs w:val="36"/>
        </w:rPr>
        <w:t>committed, enthusiastic and talented individual</w:t>
      </w:r>
      <w:r w:rsidR="0006480C" w:rsidRPr="0060735D">
        <w:rPr>
          <w:rFonts w:ascii="Arial" w:hAnsi="Arial" w:cs="Arial"/>
          <w:b/>
          <w:sz w:val="32"/>
          <w:szCs w:val="36"/>
        </w:rPr>
        <w:t xml:space="preserve"> to join our </w:t>
      </w:r>
      <w:r w:rsidR="004A35D5" w:rsidRPr="0060735D">
        <w:rPr>
          <w:rFonts w:ascii="Arial" w:hAnsi="Arial" w:cs="Arial"/>
          <w:b/>
          <w:sz w:val="32"/>
          <w:szCs w:val="36"/>
        </w:rPr>
        <w:t>Guidance Support</w:t>
      </w:r>
      <w:r w:rsidR="0060735D">
        <w:rPr>
          <w:rFonts w:ascii="Arial" w:hAnsi="Arial" w:cs="Arial"/>
          <w:b/>
          <w:sz w:val="32"/>
          <w:szCs w:val="36"/>
        </w:rPr>
        <w:t xml:space="preserve"> Team</w:t>
      </w:r>
      <w:r>
        <w:rPr>
          <w:rFonts w:ascii="Arial" w:hAnsi="Arial" w:cs="Arial"/>
          <w:b/>
          <w:sz w:val="32"/>
          <w:szCs w:val="36"/>
        </w:rPr>
        <w:t>.</w:t>
      </w:r>
    </w:p>
    <w:p w14:paraId="597308A0" w14:textId="77777777" w:rsidR="0006480C" w:rsidRDefault="0006480C" w:rsidP="0006480C">
      <w:pPr>
        <w:ind w:left="-567" w:right="-540"/>
        <w:jc w:val="both"/>
        <w:rPr>
          <w:rFonts w:ascii="Arial" w:hAnsi="Arial" w:cs="Arial"/>
          <w:b/>
          <w:sz w:val="28"/>
          <w:szCs w:val="28"/>
          <w:highlight w:val="yellow"/>
        </w:rPr>
      </w:pPr>
    </w:p>
    <w:p w14:paraId="2D1EC6C1" w14:textId="776C1D26" w:rsidR="004A35D5" w:rsidRDefault="004A35D5" w:rsidP="00092FB4">
      <w:pPr>
        <w:ind w:left="-567" w:right="-539"/>
        <w:jc w:val="both"/>
        <w:rPr>
          <w:rFonts w:ascii="Arial" w:hAnsi="Arial" w:cs="Arial"/>
          <w:sz w:val="22"/>
          <w:szCs w:val="22"/>
        </w:rPr>
      </w:pPr>
      <w:r w:rsidRPr="00092FB4">
        <w:rPr>
          <w:rFonts w:ascii="Arial" w:hAnsi="Arial" w:cs="Arial"/>
          <w:sz w:val="22"/>
          <w:szCs w:val="22"/>
        </w:rPr>
        <w:t>Pastoral support is viewed as a crucial element of the student experience and the current Guidance Support Tuto</w:t>
      </w:r>
      <w:r w:rsidR="00804C36">
        <w:rPr>
          <w:rFonts w:ascii="Arial" w:hAnsi="Arial" w:cs="Arial"/>
          <w:sz w:val="22"/>
          <w:szCs w:val="22"/>
        </w:rPr>
        <w:t xml:space="preserve">r </w:t>
      </w:r>
      <w:r w:rsidR="00951D12">
        <w:rPr>
          <w:rFonts w:ascii="Arial" w:hAnsi="Arial" w:cs="Arial"/>
          <w:sz w:val="22"/>
          <w:szCs w:val="22"/>
        </w:rPr>
        <w:t xml:space="preserve">(GST) </w:t>
      </w:r>
      <w:r w:rsidR="00804C36">
        <w:rPr>
          <w:rFonts w:ascii="Arial" w:hAnsi="Arial" w:cs="Arial"/>
          <w:sz w:val="22"/>
          <w:szCs w:val="22"/>
        </w:rPr>
        <w:t xml:space="preserve">system has been in place for </w:t>
      </w:r>
      <w:r w:rsidR="0046010D">
        <w:rPr>
          <w:rFonts w:ascii="Arial" w:hAnsi="Arial" w:cs="Arial"/>
          <w:sz w:val="22"/>
          <w:szCs w:val="22"/>
        </w:rPr>
        <w:t xml:space="preserve">over ten </w:t>
      </w:r>
      <w:r w:rsidR="00092FB4" w:rsidRPr="00092FB4">
        <w:rPr>
          <w:rFonts w:ascii="Arial" w:hAnsi="Arial" w:cs="Arial"/>
          <w:sz w:val="22"/>
          <w:szCs w:val="22"/>
        </w:rPr>
        <w:t>years. The</w:t>
      </w:r>
      <w:r w:rsidRPr="00092FB4">
        <w:rPr>
          <w:rFonts w:ascii="Arial" w:hAnsi="Arial" w:cs="Arial"/>
          <w:sz w:val="22"/>
          <w:szCs w:val="22"/>
        </w:rPr>
        <w:t xml:space="preserve"> Service compr</w:t>
      </w:r>
      <w:r w:rsidR="00BC522F">
        <w:rPr>
          <w:rFonts w:ascii="Arial" w:hAnsi="Arial" w:cs="Arial"/>
          <w:sz w:val="22"/>
          <w:szCs w:val="22"/>
        </w:rPr>
        <w:t xml:space="preserve">ises of a GST Manager and </w:t>
      </w:r>
      <w:r w:rsidR="0046010D">
        <w:rPr>
          <w:rFonts w:ascii="Arial" w:hAnsi="Arial" w:cs="Arial"/>
          <w:sz w:val="22"/>
          <w:szCs w:val="22"/>
        </w:rPr>
        <w:t xml:space="preserve">a group of </w:t>
      </w:r>
      <w:r w:rsidR="00BC522F">
        <w:rPr>
          <w:rFonts w:ascii="Arial" w:hAnsi="Arial" w:cs="Arial"/>
          <w:sz w:val="22"/>
          <w:szCs w:val="22"/>
        </w:rPr>
        <w:t>GST</w:t>
      </w:r>
      <w:r w:rsidRPr="00092FB4">
        <w:rPr>
          <w:rFonts w:ascii="Arial" w:hAnsi="Arial" w:cs="Arial"/>
          <w:sz w:val="22"/>
          <w:szCs w:val="22"/>
        </w:rPr>
        <w:t xml:space="preserve">s who each have a caseload of students who </w:t>
      </w:r>
      <w:r w:rsidR="00B409B7">
        <w:rPr>
          <w:rFonts w:ascii="Arial" w:hAnsi="Arial" w:cs="Arial"/>
          <w:sz w:val="22"/>
          <w:szCs w:val="22"/>
        </w:rPr>
        <w:t xml:space="preserve">they </w:t>
      </w:r>
      <w:r w:rsidRPr="00092FB4">
        <w:rPr>
          <w:rFonts w:ascii="Arial" w:hAnsi="Arial" w:cs="Arial"/>
          <w:sz w:val="22"/>
          <w:szCs w:val="22"/>
        </w:rPr>
        <w:t>deliver both group and individual tutorials</w:t>
      </w:r>
      <w:r w:rsidR="00B409B7">
        <w:rPr>
          <w:rFonts w:ascii="Arial" w:hAnsi="Arial" w:cs="Arial"/>
          <w:sz w:val="22"/>
          <w:szCs w:val="22"/>
        </w:rPr>
        <w:t xml:space="preserve"> to</w:t>
      </w:r>
      <w:r w:rsidR="0046010D">
        <w:rPr>
          <w:rFonts w:ascii="Arial" w:hAnsi="Arial" w:cs="Arial"/>
          <w:sz w:val="22"/>
          <w:szCs w:val="22"/>
        </w:rPr>
        <w:t>, known as Prep</w:t>
      </w:r>
      <w:r w:rsidRPr="00092FB4">
        <w:rPr>
          <w:rFonts w:ascii="Arial" w:hAnsi="Arial" w:cs="Arial"/>
          <w:sz w:val="22"/>
          <w:szCs w:val="22"/>
        </w:rPr>
        <w:t>. The group tutorials involve the delivery of a Tutorial programme to which all Guidance Support Tutors contribute.</w:t>
      </w:r>
    </w:p>
    <w:p w14:paraId="10BBB1C8" w14:textId="77777777" w:rsidR="00BC522F" w:rsidRPr="00092FB4" w:rsidRDefault="00BC522F" w:rsidP="00092FB4">
      <w:pPr>
        <w:ind w:left="-567" w:right="-539"/>
        <w:jc w:val="both"/>
        <w:rPr>
          <w:rFonts w:ascii="Arial" w:hAnsi="Arial" w:cs="Arial"/>
          <w:sz w:val="22"/>
          <w:szCs w:val="22"/>
        </w:rPr>
      </w:pPr>
    </w:p>
    <w:p w14:paraId="0BA00D11" w14:textId="7E888338" w:rsidR="00092FB4" w:rsidRDefault="004A35D5" w:rsidP="00092FB4">
      <w:pPr>
        <w:ind w:left="-567" w:right="-539"/>
        <w:jc w:val="both"/>
        <w:rPr>
          <w:rFonts w:ascii="Arial" w:hAnsi="Arial" w:cs="Arial"/>
          <w:sz w:val="22"/>
          <w:szCs w:val="22"/>
        </w:rPr>
      </w:pPr>
      <w:r w:rsidRPr="00092FB4">
        <w:rPr>
          <w:rFonts w:ascii="Arial" w:hAnsi="Arial" w:cs="Arial"/>
          <w:sz w:val="22"/>
          <w:szCs w:val="22"/>
        </w:rPr>
        <w:t xml:space="preserve">The Guidance Support Tutors are located together in an easily accessible centre and are the first </w:t>
      </w:r>
      <w:r w:rsidR="00331769">
        <w:rPr>
          <w:rFonts w:ascii="Arial" w:hAnsi="Arial" w:cs="Arial"/>
          <w:sz w:val="22"/>
          <w:szCs w:val="22"/>
        </w:rPr>
        <w:t xml:space="preserve">point of </w:t>
      </w:r>
      <w:r w:rsidRPr="00092FB4">
        <w:rPr>
          <w:rFonts w:ascii="Arial" w:hAnsi="Arial" w:cs="Arial"/>
          <w:sz w:val="22"/>
          <w:szCs w:val="22"/>
        </w:rPr>
        <w:t>contac</w:t>
      </w:r>
      <w:r w:rsidR="00331769">
        <w:rPr>
          <w:rFonts w:ascii="Arial" w:hAnsi="Arial" w:cs="Arial"/>
          <w:sz w:val="22"/>
          <w:szCs w:val="22"/>
        </w:rPr>
        <w:t>t for students and parents when</w:t>
      </w:r>
      <w:r w:rsidRPr="00092FB4">
        <w:rPr>
          <w:rFonts w:ascii="Arial" w:hAnsi="Arial" w:cs="Arial"/>
          <w:sz w:val="22"/>
          <w:szCs w:val="22"/>
        </w:rPr>
        <w:t xml:space="preserve"> there are any concerns about attendance, progress or welfare. The Guidance Support Tutors liaise with</w:t>
      </w:r>
      <w:r w:rsidR="002948B8">
        <w:rPr>
          <w:rFonts w:ascii="Arial" w:hAnsi="Arial" w:cs="Arial"/>
          <w:sz w:val="22"/>
          <w:szCs w:val="22"/>
        </w:rPr>
        <w:t xml:space="preserve"> Progress and Engagement Tutors,</w:t>
      </w:r>
      <w:r w:rsidRPr="00092FB4">
        <w:rPr>
          <w:rFonts w:ascii="Arial" w:hAnsi="Arial" w:cs="Arial"/>
          <w:sz w:val="22"/>
          <w:szCs w:val="22"/>
        </w:rPr>
        <w:t xml:space="preserve"> Teaching Staff</w:t>
      </w:r>
      <w:r w:rsidR="00331769">
        <w:rPr>
          <w:rFonts w:ascii="Arial" w:hAnsi="Arial" w:cs="Arial"/>
          <w:sz w:val="22"/>
          <w:szCs w:val="22"/>
        </w:rPr>
        <w:t>,</w:t>
      </w:r>
      <w:r w:rsidRPr="00092FB4">
        <w:rPr>
          <w:rFonts w:ascii="Arial" w:hAnsi="Arial" w:cs="Arial"/>
          <w:sz w:val="22"/>
          <w:szCs w:val="22"/>
        </w:rPr>
        <w:t xml:space="preserve"> the Learning Support Team,</w:t>
      </w:r>
      <w:r w:rsidR="00331769">
        <w:rPr>
          <w:rFonts w:ascii="Arial" w:hAnsi="Arial" w:cs="Arial"/>
          <w:sz w:val="22"/>
          <w:szCs w:val="22"/>
        </w:rPr>
        <w:t xml:space="preserve"> the</w:t>
      </w:r>
      <w:r w:rsidRPr="00092FB4">
        <w:rPr>
          <w:rFonts w:ascii="Arial" w:hAnsi="Arial" w:cs="Arial"/>
          <w:sz w:val="22"/>
          <w:szCs w:val="22"/>
        </w:rPr>
        <w:t xml:space="preserve"> Careers Team and Student Services concerning attendance, progress on courses, progression after college and the general well-being of students. They are also involved in the admissions and enrolment </w:t>
      </w:r>
      <w:r w:rsidR="00092FB4" w:rsidRPr="00092FB4">
        <w:rPr>
          <w:rFonts w:ascii="Arial" w:hAnsi="Arial" w:cs="Arial"/>
          <w:sz w:val="22"/>
          <w:szCs w:val="22"/>
        </w:rPr>
        <w:t xml:space="preserve">processes. </w:t>
      </w:r>
    </w:p>
    <w:p w14:paraId="1621FCA0" w14:textId="77777777" w:rsidR="00092FB4" w:rsidRPr="00092FB4" w:rsidRDefault="00092FB4" w:rsidP="00092FB4">
      <w:pPr>
        <w:ind w:left="-567" w:right="-539"/>
        <w:jc w:val="both"/>
        <w:rPr>
          <w:rFonts w:ascii="Arial" w:hAnsi="Arial" w:cs="Arial"/>
          <w:sz w:val="22"/>
          <w:szCs w:val="22"/>
        </w:rPr>
      </w:pPr>
    </w:p>
    <w:p w14:paraId="30E5497D" w14:textId="6933467A" w:rsidR="00092FB4" w:rsidRPr="006B44F2" w:rsidRDefault="00BC522F" w:rsidP="00092FB4">
      <w:pPr>
        <w:pStyle w:val="NoSpacing"/>
        <w:ind w:left="-567" w:right="-471"/>
        <w:jc w:val="both"/>
        <w:rPr>
          <w:rFonts w:ascii="Arial" w:hAnsi="Arial" w:cs="Arial"/>
          <w:lang w:val="en-US"/>
        </w:rPr>
      </w:pPr>
      <w:r w:rsidRPr="006B44F2">
        <w:rPr>
          <w:rFonts w:ascii="Arial" w:hAnsi="Arial" w:cs="Arial"/>
          <w:lang w:val="en-US"/>
        </w:rPr>
        <w:t>GSTs</w:t>
      </w:r>
      <w:r>
        <w:rPr>
          <w:rFonts w:ascii="Arial" w:hAnsi="Arial" w:cs="Arial"/>
          <w:lang w:val="en-US"/>
        </w:rPr>
        <w:t xml:space="preserve"> </w:t>
      </w:r>
      <w:r w:rsidRPr="006B44F2">
        <w:rPr>
          <w:rFonts w:ascii="Arial" w:hAnsi="Arial" w:cs="Arial"/>
          <w:lang w:val="en-US"/>
        </w:rPr>
        <w:t>work</w:t>
      </w:r>
      <w:r w:rsidR="00092FB4" w:rsidRPr="006B44F2">
        <w:rPr>
          <w:rFonts w:ascii="Arial" w:hAnsi="Arial" w:cs="Arial"/>
          <w:lang w:val="en-US"/>
        </w:rPr>
        <w:t xml:space="preserve"> with teaching staff, internal and external support services and parent/carers </w:t>
      </w:r>
      <w:r w:rsidR="00092FB4">
        <w:rPr>
          <w:rFonts w:ascii="Arial" w:hAnsi="Arial" w:cs="Arial"/>
          <w:lang w:val="en-US"/>
        </w:rPr>
        <w:t xml:space="preserve">to </w:t>
      </w:r>
      <w:r w:rsidR="00092FB4" w:rsidRPr="006B44F2">
        <w:rPr>
          <w:rFonts w:ascii="Arial" w:hAnsi="Arial" w:cs="Arial"/>
          <w:lang w:val="en-US"/>
        </w:rPr>
        <w:t>address targets and support</w:t>
      </w:r>
      <w:r w:rsidR="001838F4">
        <w:rPr>
          <w:rFonts w:ascii="Arial" w:hAnsi="Arial" w:cs="Arial"/>
          <w:lang w:val="en-US"/>
        </w:rPr>
        <w:t xml:space="preserve"> requirements so that students</w:t>
      </w:r>
      <w:r w:rsidR="00092FB4" w:rsidRPr="006B44F2">
        <w:rPr>
          <w:rFonts w:ascii="Arial" w:hAnsi="Arial" w:cs="Arial"/>
          <w:lang w:val="en-US"/>
        </w:rPr>
        <w:t xml:space="preserve"> get the most out of their college experience.</w:t>
      </w:r>
      <w:r w:rsidR="00092FB4">
        <w:rPr>
          <w:rFonts w:ascii="Arial" w:hAnsi="Arial" w:cs="Arial"/>
          <w:lang w:val="en-US"/>
        </w:rPr>
        <w:t xml:space="preserve"> </w:t>
      </w:r>
      <w:r w:rsidR="00092FB4" w:rsidRPr="006B44F2">
        <w:rPr>
          <w:rFonts w:ascii="Arial" w:hAnsi="Arial" w:cs="Arial"/>
        </w:rPr>
        <w:t>Each GST support</w:t>
      </w:r>
      <w:r w:rsidR="00B409B7">
        <w:rPr>
          <w:rFonts w:ascii="Arial" w:hAnsi="Arial" w:cs="Arial"/>
        </w:rPr>
        <w:t xml:space="preserve"> the students</w:t>
      </w:r>
      <w:r w:rsidR="00092FB4" w:rsidRPr="006B44F2">
        <w:rPr>
          <w:rFonts w:ascii="Arial" w:hAnsi="Arial" w:cs="Arial"/>
        </w:rPr>
        <w:t xml:space="preserve"> through absence and progress monitoring. In addition to this</w:t>
      </w:r>
      <w:r w:rsidR="00092FB4">
        <w:rPr>
          <w:rFonts w:ascii="Arial" w:hAnsi="Arial" w:cs="Arial"/>
        </w:rPr>
        <w:t>,</w:t>
      </w:r>
      <w:r w:rsidR="00092FB4" w:rsidRPr="006B44F2">
        <w:rPr>
          <w:rFonts w:ascii="Arial" w:hAnsi="Arial" w:cs="Arial"/>
        </w:rPr>
        <w:t xml:space="preserve"> GSTs </w:t>
      </w:r>
      <w:r w:rsidR="00F333BB">
        <w:rPr>
          <w:rFonts w:ascii="Arial" w:hAnsi="Arial" w:cs="Arial"/>
        </w:rPr>
        <w:t>are</w:t>
      </w:r>
      <w:r w:rsidR="00092FB4" w:rsidRPr="006B44F2">
        <w:rPr>
          <w:rFonts w:ascii="Arial" w:hAnsi="Arial" w:cs="Arial"/>
        </w:rPr>
        <w:t xml:space="preserve"> responsible for</w:t>
      </w:r>
      <w:r w:rsidR="00092FB4">
        <w:rPr>
          <w:rFonts w:ascii="Arial" w:hAnsi="Arial" w:cs="Arial"/>
        </w:rPr>
        <w:t xml:space="preserve"> devising Individual Learning Plans,</w:t>
      </w:r>
      <w:r w:rsidR="00092FB4" w:rsidRPr="006B44F2">
        <w:rPr>
          <w:rFonts w:ascii="Arial" w:hAnsi="Arial" w:cs="Arial"/>
        </w:rPr>
        <w:t xml:space="preserve"> </w:t>
      </w:r>
      <w:r w:rsidR="00092FB4">
        <w:rPr>
          <w:rFonts w:ascii="Arial" w:hAnsi="Arial" w:cs="Arial"/>
        </w:rPr>
        <w:t xml:space="preserve">implementing </w:t>
      </w:r>
      <w:r w:rsidR="00092FB4" w:rsidRPr="006B44F2">
        <w:rPr>
          <w:rFonts w:ascii="Arial" w:hAnsi="Arial" w:cs="Arial"/>
        </w:rPr>
        <w:t>intervention methods along with dealing with pastoral issues</w:t>
      </w:r>
      <w:r w:rsidR="0046010D">
        <w:rPr>
          <w:rFonts w:ascii="Arial" w:hAnsi="Arial" w:cs="Arial"/>
        </w:rPr>
        <w:t xml:space="preserve"> and supporting guided study.</w:t>
      </w:r>
    </w:p>
    <w:p w14:paraId="6740FF33" w14:textId="77777777" w:rsidR="00092FB4" w:rsidRPr="006B44F2" w:rsidRDefault="00092FB4" w:rsidP="00092FB4">
      <w:pPr>
        <w:pStyle w:val="NoSpacing"/>
        <w:ind w:right="-471"/>
        <w:jc w:val="both"/>
        <w:rPr>
          <w:rFonts w:ascii="Arial" w:hAnsi="Arial" w:cs="Arial"/>
        </w:rPr>
      </w:pPr>
    </w:p>
    <w:p w14:paraId="438B299C" w14:textId="53204E77" w:rsidR="00092FB4" w:rsidRPr="003E34CE" w:rsidRDefault="00331769" w:rsidP="00092FB4">
      <w:pPr>
        <w:pStyle w:val="NoSpacing"/>
        <w:ind w:left="-567" w:right="-471"/>
        <w:jc w:val="both"/>
        <w:rPr>
          <w:rFonts w:ascii="Arial" w:hAnsi="Arial" w:cs="Arial"/>
        </w:rPr>
      </w:pPr>
      <w:r>
        <w:rPr>
          <w:rFonts w:ascii="Arial" w:hAnsi="Arial" w:cs="Arial"/>
        </w:rPr>
        <w:t>The successful candidate</w:t>
      </w:r>
      <w:r w:rsidRPr="006B44F2">
        <w:rPr>
          <w:rFonts w:ascii="Arial" w:hAnsi="Arial" w:cs="Arial"/>
        </w:rPr>
        <w:t xml:space="preserve"> will need to have excellent analytical skills and attention to detail </w:t>
      </w:r>
      <w:r>
        <w:rPr>
          <w:rFonts w:ascii="Arial" w:hAnsi="Arial" w:cs="Arial"/>
        </w:rPr>
        <w:t>a</w:t>
      </w:r>
      <w:r w:rsidR="00092FB4" w:rsidRPr="006B44F2">
        <w:rPr>
          <w:rFonts w:ascii="Arial" w:hAnsi="Arial" w:cs="Arial"/>
        </w:rPr>
        <w:t xml:space="preserve">s the role </w:t>
      </w:r>
      <w:r w:rsidR="00BC522F">
        <w:rPr>
          <w:rFonts w:ascii="Arial" w:hAnsi="Arial" w:cs="Arial"/>
        </w:rPr>
        <w:t>has</w:t>
      </w:r>
      <w:r w:rsidR="00092FB4" w:rsidRPr="006B44F2">
        <w:rPr>
          <w:rFonts w:ascii="Arial" w:hAnsi="Arial" w:cs="Arial"/>
        </w:rPr>
        <w:t xml:space="preserve"> a particular focus on analysing data (including attendance </w:t>
      </w:r>
      <w:r w:rsidR="00092FB4">
        <w:rPr>
          <w:rFonts w:ascii="Arial" w:hAnsi="Arial" w:cs="Arial"/>
        </w:rPr>
        <w:t xml:space="preserve">data and </w:t>
      </w:r>
      <w:r w:rsidR="00092FB4" w:rsidRPr="006B44F2">
        <w:rPr>
          <w:rFonts w:ascii="Arial" w:hAnsi="Arial" w:cs="Arial"/>
        </w:rPr>
        <w:t>Key Assessment Point res</w:t>
      </w:r>
      <w:r>
        <w:rPr>
          <w:rFonts w:ascii="Arial" w:hAnsi="Arial" w:cs="Arial"/>
        </w:rPr>
        <w:t>ults)</w:t>
      </w:r>
      <w:r w:rsidR="00092FB4" w:rsidRPr="006B44F2">
        <w:rPr>
          <w:rFonts w:ascii="Arial" w:hAnsi="Arial" w:cs="Arial"/>
        </w:rPr>
        <w:t>. Through effective liaison with staf</w:t>
      </w:r>
      <w:r w:rsidR="00BC522F">
        <w:rPr>
          <w:rFonts w:ascii="Arial" w:hAnsi="Arial" w:cs="Arial"/>
        </w:rPr>
        <w:t>f and parents</w:t>
      </w:r>
      <w:r w:rsidR="00951D12">
        <w:rPr>
          <w:rFonts w:ascii="Arial" w:hAnsi="Arial" w:cs="Arial"/>
        </w:rPr>
        <w:t>,</w:t>
      </w:r>
      <w:r w:rsidR="00BC522F">
        <w:rPr>
          <w:rFonts w:ascii="Arial" w:hAnsi="Arial" w:cs="Arial"/>
        </w:rPr>
        <w:t xml:space="preserve"> the GST team </w:t>
      </w:r>
      <w:r w:rsidR="00092FB4" w:rsidRPr="006B44F2">
        <w:rPr>
          <w:rFonts w:ascii="Arial" w:hAnsi="Arial" w:cs="Arial"/>
        </w:rPr>
        <w:t xml:space="preserve">monitor and improve levels of attendance and retention. </w:t>
      </w:r>
      <w:r w:rsidR="00092FB4">
        <w:rPr>
          <w:rFonts w:ascii="Arial" w:hAnsi="Arial" w:cs="Arial"/>
        </w:rPr>
        <w:t xml:space="preserve">The GSTs </w:t>
      </w:r>
      <w:r w:rsidR="00092FB4" w:rsidRPr="006B44F2">
        <w:rPr>
          <w:rFonts w:ascii="Arial" w:hAnsi="Arial" w:cs="Arial"/>
        </w:rPr>
        <w:t>agree and record intervention and improvement st</w:t>
      </w:r>
      <w:r w:rsidR="00092FB4">
        <w:rPr>
          <w:rFonts w:ascii="Arial" w:hAnsi="Arial" w:cs="Arial"/>
        </w:rPr>
        <w:t>rategies and report on progress</w:t>
      </w:r>
      <w:r w:rsidR="0088367D">
        <w:rPr>
          <w:rFonts w:ascii="Arial" w:hAnsi="Arial" w:cs="Arial"/>
        </w:rPr>
        <w:t>,</w:t>
      </w:r>
      <w:r w:rsidR="00092FB4" w:rsidRPr="003E34CE">
        <w:rPr>
          <w:rFonts w:ascii="Arial" w:hAnsi="Arial" w:cs="Arial"/>
        </w:rPr>
        <w:t xml:space="preserve"> </w:t>
      </w:r>
      <w:r w:rsidR="00092FB4" w:rsidRPr="006B44F2">
        <w:rPr>
          <w:rFonts w:ascii="Arial" w:hAnsi="Arial" w:cs="Arial"/>
        </w:rPr>
        <w:t>identifying effective methods to improve student performance</w:t>
      </w:r>
      <w:r w:rsidR="00092FB4">
        <w:rPr>
          <w:rFonts w:ascii="Arial" w:hAnsi="Arial" w:cs="Arial"/>
        </w:rPr>
        <w:t>.</w:t>
      </w:r>
      <w:r w:rsidR="00092FB4" w:rsidRPr="006B44F2">
        <w:rPr>
          <w:rFonts w:ascii="Arial" w:hAnsi="Arial" w:cs="Arial"/>
        </w:rPr>
        <w:t xml:space="preserve"> </w:t>
      </w:r>
      <w:r w:rsidR="00092FB4" w:rsidRPr="006B44F2">
        <w:rPr>
          <w:rFonts w:ascii="Arial" w:hAnsi="Arial" w:cs="Arial"/>
          <w:lang w:val="en-US"/>
        </w:rPr>
        <w:t xml:space="preserve">GSTs </w:t>
      </w:r>
      <w:r w:rsidR="00BC522F">
        <w:rPr>
          <w:rFonts w:ascii="Arial" w:hAnsi="Arial" w:cs="Arial"/>
          <w:lang w:val="en-US"/>
        </w:rPr>
        <w:t>are</w:t>
      </w:r>
      <w:r w:rsidR="00092FB4" w:rsidRPr="006B44F2">
        <w:rPr>
          <w:rFonts w:ascii="Arial" w:hAnsi="Arial" w:cs="Arial"/>
          <w:lang w:val="en-US"/>
        </w:rPr>
        <w:t xml:space="preserve"> responsible for </w:t>
      </w:r>
      <w:r w:rsidR="00092FB4" w:rsidRPr="006B44F2">
        <w:rPr>
          <w:rFonts w:ascii="Arial" w:hAnsi="Arial" w:cs="Arial"/>
        </w:rPr>
        <w:t>implementing the student support and d</w:t>
      </w:r>
      <w:r w:rsidR="0088367D">
        <w:rPr>
          <w:rFonts w:ascii="Arial" w:hAnsi="Arial" w:cs="Arial"/>
        </w:rPr>
        <w:t>isciplinary referral systems,</w:t>
      </w:r>
      <w:r w:rsidR="00092FB4" w:rsidRPr="006B44F2">
        <w:rPr>
          <w:rFonts w:ascii="Arial" w:hAnsi="Arial" w:cs="Arial"/>
        </w:rPr>
        <w:t xml:space="preserve"> agreeing SMART targets and packages of support to ensure the engagement of students </w:t>
      </w:r>
      <w:r w:rsidR="00BC522F">
        <w:rPr>
          <w:rFonts w:ascii="Arial" w:hAnsi="Arial" w:cs="Arial"/>
        </w:rPr>
        <w:t xml:space="preserve">in their study programmes. This </w:t>
      </w:r>
      <w:r w:rsidR="00092FB4" w:rsidRPr="006B44F2">
        <w:rPr>
          <w:rFonts w:ascii="Arial" w:hAnsi="Arial" w:cs="Arial"/>
        </w:rPr>
        <w:t>involve</w:t>
      </w:r>
      <w:r w:rsidR="00BC522F">
        <w:rPr>
          <w:rFonts w:ascii="Arial" w:hAnsi="Arial" w:cs="Arial"/>
        </w:rPr>
        <w:t>s</w:t>
      </w:r>
      <w:r w:rsidR="00092FB4" w:rsidRPr="006B44F2">
        <w:rPr>
          <w:rFonts w:ascii="Arial" w:hAnsi="Arial" w:cs="Arial"/>
        </w:rPr>
        <w:t xml:space="preserve"> having one-to-one meetings with students to discuss their academic progress and </w:t>
      </w:r>
      <w:r w:rsidR="00092FB4" w:rsidRPr="006B44F2">
        <w:rPr>
          <w:rFonts w:ascii="Arial" w:hAnsi="Arial" w:cs="Arial"/>
          <w:lang w:val="en-US"/>
        </w:rPr>
        <w:t>achievement towards their personal goals</w:t>
      </w:r>
      <w:r w:rsidR="0088367D">
        <w:rPr>
          <w:rFonts w:ascii="Arial" w:hAnsi="Arial" w:cs="Arial"/>
          <w:lang w:val="en-US"/>
        </w:rPr>
        <w:t xml:space="preserve"> as well as</w:t>
      </w:r>
      <w:r w:rsidR="00092FB4" w:rsidRPr="006B44F2">
        <w:rPr>
          <w:rFonts w:ascii="Arial" w:hAnsi="Arial" w:cs="Arial"/>
          <w:lang w:val="en-US"/>
        </w:rPr>
        <w:t xml:space="preserve"> offering support with study skills. In addition</w:t>
      </w:r>
      <w:r w:rsidR="00092FB4">
        <w:rPr>
          <w:rFonts w:ascii="Arial" w:hAnsi="Arial" w:cs="Arial"/>
          <w:lang w:val="en-US"/>
        </w:rPr>
        <w:t xml:space="preserve"> to this,</w:t>
      </w:r>
      <w:r w:rsidR="00092FB4" w:rsidRPr="006B44F2">
        <w:rPr>
          <w:rFonts w:ascii="Arial" w:hAnsi="Arial" w:cs="Arial"/>
          <w:lang w:val="en-US"/>
        </w:rPr>
        <w:t xml:space="preserve"> formal reviews are conducted </w:t>
      </w:r>
      <w:r w:rsidR="002948B8">
        <w:rPr>
          <w:rFonts w:ascii="Arial" w:hAnsi="Arial" w:cs="Arial"/>
          <w:lang w:val="en-US"/>
        </w:rPr>
        <w:t>at least termly</w:t>
      </w:r>
      <w:r w:rsidR="00092FB4" w:rsidRPr="006B44F2">
        <w:rPr>
          <w:rFonts w:ascii="Arial" w:hAnsi="Arial" w:cs="Arial"/>
          <w:lang w:val="en-US"/>
        </w:rPr>
        <w:t xml:space="preserve"> with every student.</w:t>
      </w:r>
      <w:r w:rsidR="00092FB4" w:rsidRPr="006B44F2">
        <w:rPr>
          <w:rFonts w:ascii="Arial" w:hAnsi="Arial" w:cs="Arial"/>
        </w:rPr>
        <w:t xml:space="preserve"> </w:t>
      </w:r>
    </w:p>
    <w:p w14:paraId="4CC81698" w14:textId="77777777" w:rsidR="00092FB4" w:rsidRPr="006B44F2" w:rsidRDefault="00092FB4" w:rsidP="00092FB4">
      <w:pPr>
        <w:pStyle w:val="NoSpacing"/>
        <w:ind w:left="-567" w:right="-472"/>
        <w:jc w:val="both"/>
        <w:rPr>
          <w:rFonts w:ascii="Arial" w:hAnsi="Arial" w:cs="Arial"/>
          <w:b/>
        </w:rPr>
      </w:pPr>
    </w:p>
    <w:p w14:paraId="3317A5A7" w14:textId="6925AD5E" w:rsidR="00092FB4" w:rsidRPr="006B44F2" w:rsidRDefault="00092FB4" w:rsidP="00092FB4">
      <w:pPr>
        <w:pStyle w:val="NoSpacing"/>
        <w:ind w:left="-567" w:right="-472"/>
        <w:jc w:val="both"/>
        <w:rPr>
          <w:rFonts w:ascii="Arial" w:hAnsi="Arial" w:cs="Arial"/>
        </w:rPr>
      </w:pPr>
      <w:r w:rsidRPr="006B44F2">
        <w:rPr>
          <w:rFonts w:ascii="Arial" w:hAnsi="Arial" w:cs="Arial"/>
        </w:rPr>
        <w:t xml:space="preserve">GSTs </w:t>
      </w:r>
      <w:r w:rsidR="00BC522F">
        <w:rPr>
          <w:rFonts w:ascii="Arial" w:hAnsi="Arial" w:cs="Arial"/>
        </w:rPr>
        <w:t>are</w:t>
      </w:r>
      <w:r w:rsidRPr="006B44F2">
        <w:rPr>
          <w:rFonts w:ascii="Arial" w:hAnsi="Arial" w:cs="Arial"/>
        </w:rPr>
        <w:t xml:space="preserve"> responsible for delivering and contributing to the Tutorial Programme.  The </w:t>
      </w:r>
      <w:r w:rsidRPr="006B44F2">
        <w:rPr>
          <w:rFonts w:ascii="Arial" w:hAnsi="Arial" w:cs="Arial"/>
          <w:lang w:val="en-US"/>
        </w:rPr>
        <w:t>Group tutorials are designed to help achieve academic success and also address personal, social and health issues</w:t>
      </w:r>
      <w:r>
        <w:rPr>
          <w:rFonts w:ascii="Arial" w:hAnsi="Arial" w:cs="Arial"/>
          <w:lang w:val="en-US"/>
        </w:rPr>
        <w:t xml:space="preserve"> in an exciting and informative way.</w:t>
      </w:r>
      <w:r w:rsidRPr="006B44F2">
        <w:rPr>
          <w:rFonts w:ascii="Arial" w:hAnsi="Arial" w:cs="Arial"/>
          <w:lang w:val="en-US"/>
        </w:rPr>
        <w:t xml:space="preserve"> </w:t>
      </w:r>
      <w:r w:rsidRPr="006B44F2">
        <w:rPr>
          <w:rFonts w:ascii="Arial" w:hAnsi="Arial" w:cs="Arial"/>
        </w:rPr>
        <w:t>The Tutorial Programme cover</w:t>
      </w:r>
      <w:r w:rsidR="0088367D">
        <w:rPr>
          <w:rFonts w:ascii="Arial" w:hAnsi="Arial" w:cs="Arial"/>
        </w:rPr>
        <w:t>s study skills,</w:t>
      </w:r>
      <w:r w:rsidR="00804C36">
        <w:rPr>
          <w:rFonts w:ascii="Arial" w:hAnsi="Arial" w:cs="Arial"/>
        </w:rPr>
        <w:t xml:space="preserve"> careers and Higher E</w:t>
      </w:r>
      <w:r w:rsidRPr="006B44F2">
        <w:rPr>
          <w:rFonts w:ascii="Arial" w:hAnsi="Arial" w:cs="Arial"/>
        </w:rPr>
        <w:t xml:space="preserve">ducation </w:t>
      </w:r>
      <w:r w:rsidR="00804C36">
        <w:rPr>
          <w:rFonts w:ascii="Arial" w:hAnsi="Arial" w:cs="Arial"/>
        </w:rPr>
        <w:t>Information, Advice and G</w:t>
      </w:r>
      <w:r w:rsidRPr="006B44F2">
        <w:rPr>
          <w:rFonts w:ascii="Arial" w:hAnsi="Arial" w:cs="Arial"/>
        </w:rPr>
        <w:t xml:space="preserve">uidance, as well as general personal and social education, including topics such as road safety, cyber-bullying, finance and equality and diversity. </w:t>
      </w:r>
      <w:r w:rsidRPr="006B44F2">
        <w:rPr>
          <w:rFonts w:ascii="Arial" w:hAnsi="Arial" w:cs="Arial"/>
          <w:lang w:val="en-US"/>
        </w:rPr>
        <w:t xml:space="preserve">A large part of the tutorial programme is devoted to Careers and Higher Education information, advice and guidance. Each GST </w:t>
      </w:r>
      <w:r w:rsidR="00F333BB">
        <w:rPr>
          <w:rFonts w:ascii="Arial" w:hAnsi="Arial" w:cs="Arial"/>
          <w:lang w:val="en-US"/>
        </w:rPr>
        <w:t xml:space="preserve">will </w:t>
      </w:r>
      <w:r w:rsidRPr="006B44F2">
        <w:rPr>
          <w:rFonts w:ascii="Arial" w:hAnsi="Arial" w:cs="Arial"/>
          <w:lang w:val="en-US"/>
        </w:rPr>
        <w:t xml:space="preserve">help students with job, apprenticeship or university applications and will write a supporting reference. </w:t>
      </w:r>
    </w:p>
    <w:p w14:paraId="397FA0BD" w14:textId="77777777" w:rsidR="00BC522F" w:rsidRPr="006B44F2" w:rsidRDefault="00BC522F" w:rsidP="00190C9B">
      <w:pPr>
        <w:pStyle w:val="NoSpacing"/>
        <w:ind w:right="-472"/>
        <w:jc w:val="both"/>
        <w:rPr>
          <w:rFonts w:ascii="Arial" w:hAnsi="Arial" w:cs="Arial"/>
        </w:rPr>
      </w:pPr>
    </w:p>
    <w:p w14:paraId="70463B6A" w14:textId="77777777" w:rsidR="00092FB4" w:rsidRPr="00951D12" w:rsidRDefault="00092FB4" w:rsidP="00092FB4">
      <w:pPr>
        <w:tabs>
          <w:tab w:val="left" w:pos="1418"/>
        </w:tabs>
        <w:ind w:left="-566" w:right="-567" w:hanging="1985"/>
        <w:jc w:val="both"/>
        <w:rPr>
          <w:rFonts w:ascii="Arial" w:hAnsi="Arial" w:cs="Arial"/>
          <w:b/>
          <w:sz w:val="22"/>
          <w:szCs w:val="22"/>
        </w:rPr>
      </w:pPr>
      <w:r w:rsidRPr="006B44F2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 xml:space="preserve">                             </w:t>
      </w:r>
      <w:r>
        <w:rPr>
          <w:rFonts w:ascii="Arial" w:hAnsi="Arial" w:cs="Arial"/>
          <w:lang w:val="en-US"/>
        </w:rPr>
        <w:tab/>
      </w:r>
      <w:r w:rsidRPr="00951D12">
        <w:rPr>
          <w:rFonts w:ascii="Arial" w:hAnsi="Arial" w:cs="Arial"/>
          <w:b/>
          <w:sz w:val="22"/>
          <w:szCs w:val="22"/>
          <w:lang w:val="en-US"/>
        </w:rPr>
        <w:t xml:space="preserve">For </w:t>
      </w:r>
      <w:r w:rsidRPr="00951D12">
        <w:rPr>
          <w:rFonts w:ascii="Arial" w:hAnsi="Arial" w:cs="Arial"/>
          <w:b/>
          <w:sz w:val="22"/>
          <w:szCs w:val="22"/>
        </w:rPr>
        <w:t>further information please see separate documents: Job Description, Person Specification.</w:t>
      </w:r>
    </w:p>
    <w:p w14:paraId="516239A8" w14:textId="77777777" w:rsidR="003F0B0D" w:rsidRDefault="003F0B0D">
      <w:pPr>
        <w:rPr>
          <w:rFonts w:ascii="Arial" w:hAnsi="Arial" w:cs="Arial"/>
          <w:sz w:val="28"/>
          <w:szCs w:val="28"/>
        </w:rPr>
      </w:pPr>
    </w:p>
    <w:p w14:paraId="404ACE74" w14:textId="77777777" w:rsidR="00040A1D" w:rsidRDefault="00040A1D">
      <w:pPr>
        <w:rPr>
          <w:rFonts w:ascii="Arial" w:hAnsi="Arial" w:cs="Arial"/>
          <w:sz w:val="28"/>
          <w:szCs w:val="28"/>
        </w:rPr>
      </w:pPr>
    </w:p>
    <w:p w14:paraId="10DF0B9D" w14:textId="0C3D4497" w:rsidR="00040A1D" w:rsidRDefault="00040A1D">
      <w:pPr>
        <w:rPr>
          <w:rFonts w:ascii="Arial" w:hAnsi="Arial" w:cs="Arial"/>
          <w:sz w:val="28"/>
          <w:szCs w:val="28"/>
        </w:rPr>
      </w:pPr>
    </w:p>
    <w:p w14:paraId="257D07BC" w14:textId="5FAC99DA" w:rsidR="00E771BF" w:rsidRDefault="00E771BF">
      <w:pPr>
        <w:rPr>
          <w:rFonts w:ascii="Arial" w:hAnsi="Arial" w:cs="Arial"/>
          <w:sz w:val="28"/>
          <w:szCs w:val="28"/>
        </w:rPr>
      </w:pPr>
    </w:p>
    <w:p w14:paraId="7B97324F" w14:textId="7271F309" w:rsidR="00190C9B" w:rsidRDefault="00190C9B">
      <w:pPr>
        <w:rPr>
          <w:rFonts w:ascii="Arial" w:hAnsi="Arial" w:cs="Arial"/>
          <w:sz w:val="28"/>
          <w:szCs w:val="28"/>
        </w:rPr>
      </w:pPr>
    </w:p>
    <w:p w14:paraId="1885A7AB" w14:textId="5A7E074A" w:rsidR="00190C9B" w:rsidRDefault="00190C9B">
      <w:pPr>
        <w:rPr>
          <w:rFonts w:ascii="Arial" w:hAnsi="Arial" w:cs="Arial"/>
          <w:sz w:val="28"/>
          <w:szCs w:val="28"/>
        </w:rPr>
      </w:pPr>
    </w:p>
    <w:p w14:paraId="2FEA7641" w14:textId="77777777" w:rsidR="00190C9B" w:rsidRDefault="00190C9B">
      <w:pPr>
        <w:rPr>
          <w:rFonts w:ascii="Arial" w:hAnsi="Arial" w:cs="Arial"/>
          <w:sz w:val="28"/>
          <w:szCs w:val="28"/>
        </w:rPr>
      </w:pPr>
    </w:p>
    <w:p w14:paraId="76C3D03C" w14:textId="77777777" w:rsidR="00951D12" w:rsidRDefault="00951D12">
      <w:pPr>
        <w:rPr>
          <w:rFonts w:ascii="Arial" w:hAnsi="Arial" w:cs="Arial"/>
          <w:sz w:val="28"/>
          <w:szCs w:val="28"/>
        </w:rPr>
      </w:pPr>
    </w:p>
    <w:p w14:paraId="554E1D53" w14:textId="77777777" w:rsidR="00E22ABB" w:rsidRPr="00A90351" w:rsidRDefault="00E22ABB">
      <w:pPr>
        <w:rPr>
          <w:rFonts w:ascii="Arial" w:hAnsi="Arial" w:cs="Arial"/>
          <w:sz w:val="28"/>
          <w:szCs w:val="28"/>
        </w:rPr>
      </w:pPr>
    </w:p>
    <w:p w14:paraId="57CD46D9" w14:textId="075FF3E5" w:rsidR="003E7947" w:rsidRDefault="00F9215F" w:rsidP="006A15E1">
      <w:pPr>
        <w:tabs>
          <w:tab w:val="left" w:pos="-567"/>
          <w:tab w:val="left" w:pos="0"/>
        </w:tabs>
        <w:ind w:left="-567" w:right="-540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Cs/>
          <w:i/>
          <w:iCs/>
          <w:noProof/>
          <w:sz w:val="28"/>
          <w:szCs w:val="28"/>
        </w:rPr>
        <w:lastRenderedPageBreak/>
        <w:drawing>
          <wp:anchor distT="0" distB="0" distL="114300" distR="114300" simplePos="0" relativeHeight="251660288" behindDoc="0" locked="0" layoutInCell="1" allowOverlap="1" wp14:anchorId="3E8C5B33" wp14:editId="30DCADEF">
            <wp:simplePos x="0" y="0"/>
            <wp:positionH relativeFrom="column">
              <wp:posOffset>5210175</wp:posOffset>
            </wp:positionH>
            <wp:positionV relativeFrom="paragraph">
              <wp:posOffset>-123825</wp:posOffset>
            </wp:positionV>
            <wp:extent cx="773430" cy="619125"/>
            <wp:effectExtent l="0" t="0" r="7620" b="9525"/>
            <wp:wrapNone/>
            <wp:docPr id="3" name="Picture 3" descr="A logo for a colleg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logo for a college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3430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D5986" w:rsidRPr="00874155">
        <w:rPr>
          <w:rFonts w:ascii="Arial" w:hAnsi="Arial" w:cs="Arial"/>
          <w:b/>
          <w:noProof/>
          <w:sz w:val="56"/>
          <w:szCs w:val="56"/>
          <w:lang w:eastAsia="en-GB"/>
        </w:rPr>
        <w:t>A</w:t>
      </w:r>
      <w:r w:rsidR="00AC38CD" w:rsidRPr="00874155">
        <w:rPr>
          <w:rFonts w:ascii="Arial" w:hAnsi="Arial" w:cs="Arial"/>
          <w:b/>
          <w:noProof/>
          <w:sz w:val="56"/>
          <w:szCs w:val="56"/>
          <w:lang w:eastAsia="en-GB"/>
        </w:rPr>
        <w:t>dditional Information</w:t>
      </w:r>
      <w:r w:rsidR="00AC38CD" w:rsidRPr="00874155">
        <w:rPr>
          <w:rFonts w:ascii="Arial" w:hAnsi="Arial" w:cs="Arial"/>
          <w:b/>
          <w:sz w:val="56"/>
          <w:szCs w:val="56"/>
        </w:rPr>
        <w:t xml:space="preserve"> </w:t>
      </w:r>
    </w:p>
    <w:p w14:paraId="7923D13D" w14:textId="77777777" w:rsidR="00D67BB9" w:rsidRPr="003A3E9C" w:rsidRDefault="00D67BB9" w:rsidP="000146C3">
      <w:pPr>
        <w:pStyle w:val="NoSpacing"/>
        <w:spacing w:after="60"/>
        <w:ind w:left="-567" w:right="-539"/>
        <w:jc w:val="both"/>
        <w:rPr>
          <w:rFonts w:ascii="Arial" w:hAnsi="Arial" w:cs="Arial"/>
          <w:b/>
          <w:sz w:val="16"/>
          <w:szCs w:val="16"/>
        </w:rPr>
      </w:pPr>
    </w:p>
    <w:p w14:paraId="6E1F0C44" w14:textId="77777777" w:rsidR="00D67BB9" w:rsidRPr="00D67BB9" w:rsidRDefault="00D67BB9" w:rsidP="00D67BB9">
      <w:pPr>
        <w:pStyle w:val="NoSpacing"/>
        <w:pBdr>
          <w:bottom w:val="single" w:sz="4" w:space="1" w:color="auto"/>
        </w:pBdr>
        <w:spacing w:after="60"/>
        <w:ind w:left="-567" w:right="-539"/>
        <w:jc w:val="both"/>
        <w:rPr>
          <w:rFonts w:ascii="Arial" w:hAnsi="Arial" w:cs="Arial"/>
          <w:b/>
          <w:sz w:val="4"/>
          <w:szCs w:val="4"/>
        </w:rPr>
      </w:pPr>
    </w:p>
    <w:p w14:paraId="38267754" w14:textId="77777777" w:rsidR="00D67BB9" w:rsidRPr="00D67BB9" w:rsidRDefault="00D67BB9" w:rsidP="000146C3">
      <w:pPr>
        <w:pStyle w:val="NoSpacing"/>
        <w:spacing w:after="60"/>
        <w:ind w:left="-567" w:right="-539"/>
        <w:jc w:val="both"/>
        <w:rPr>
          <w:rFonts w:ascii="Arial" w:hAnsi="Arial" w:cs="Arial"/>
          <w:b/>
          <w:sz w:val="4"/>
          <w:szCs w:val="4"/>
        </w:rPr>
      </w:pPr>
    </w:p>
    <w:p w14:paraId="36BC9746" w14:textId="77777777" w:rsidR="000E3EEE" w:rsidRPr="00804C36" w:rsidRDefault="000E3EEE" w:rsidP="000E3EEE">
      <w:pPr>
        <w:pStyle w:val="NoSpacing"/>
        <w:spacing w:after="60"/>
        <w:ind w:left="-567" w:right="-471"/>
        <w:jc w:val="both"/>
        <w:rPr>
          <w:rFonts w:ascii="Arial" w:hAnsi="Arial" w:cs="Arial"/>
          <w:b/>
          <w:sz w:val="28"/>
          <w:szCs w:val="28"/>
        </w:rPr>
      </w:pPr>
      <w:r w:rsidRPr="00804C36">
        <w:rPr>
          <w:rFonts w:ascii="Arial" w:hAnsi="Arial" w:cs="Arial"/>
          <w:b/>
          <w:sz w:val="28"/>
          <w:szCs w:val="28"/>
        </w:rPr>
        <w:t>Grade &amp; Salary Range</w:t>
      </w:r>
    </w:p>
    <w:p w14:paraId="7C043663" w14:textId="5D5BD88E" w:rsidR="000E3EEE" w:rsidRPr="00F22CDF" w:rsidRDefault="000E3EEE" w:rsidP="000E3EEE">
      <w:pPr>
        <w:pStyle w:val="NoSpacing"/>
        <w:ind w:left="-567" w:right="-540"/>
        <w:jc w:val="both"/>
        <w:rPr>
          <w:rFonts w:ascii="Arial" w:hAnsi="Arial" w:cs="Arial"/>
          <w:sz w:val="21"/>
          <w:szCs w:val="21"/>
        </w:rPr>
      </w:pPr>
      <w:r w:rsidRPr="00F22CDF">
        <w:rPr>
          <w:rFonts w:ascii="Arial" w:hAnsi="Arial" w:cs="Arial"/>
          <w:sz w:val="21"/>
          <w:szCs w:val="21"/>
        </w:rPr>
        <w:t>The successful candidate will be appointed within</w:t>
      </w:r>
      <w:r w:rsidR="00532AC7">
        <w:rPr>
          <w:rFonts w:ascii="Arial" w:hAnsi="Arial" w:cs="Arial"/>
          <w:sz w:val="21"/>
          <w:szCs w:val="21"/>
        </w:rPr>
        <w:t xml:space="preserve"> scale points 11 – 14 of the Support Staff Salary Structure, currently </w:t>
      </w:r>
      <w:r w:rsidR="00532AC7" w:rsidRPr="00532AC7">
        <w:rPr>
          <w:rFonts w:ascii="Arial" w:hAnsi="Arial" w:cs="Arial"/>
          <w:b/>
          <w:sz w:val="21"/>
          <w:szCs w:val="21"/>
        </w:rPr>
        <w:t>£</w:t>
      </w:r>
      <w:r w:rsidR="00F70DB3">
        <w:rPr>
          <w:rFonts w:ascii="Arial" w:hAnsi="Arial" w:cs="Arial"/>
          <w:b/>
          <w:sz w:val="21"/>
          <w:szCs w:val="21"/>
        </w:rPr>
        <w:t>27,532 - £30,119</w:t>
      </w:r>
      <w:r w:rsidR="00532AC7" w:rsidRPr="00532AC7">
        <w:rPr>
          <w:rFonts w:ascii="Arial" w:hAnsi="Arial" w:cs="Arial"/>
          <w:b/>
          <w:sz w:val="21"/>
          <w:szCs w:val="21"/>
        </w:rPr>
        <w:t xml:space="preserve"> </w:t>
      </w:r>
      <w:r w:rsidR="00532AC7" w:rsidRPr="00532AC7">
        <w:rPr>
          <w:rFonts w:ascii="Arial" w:hAnsi="Arial" w:cs="Arial"/>
          <w:sz w:val="21"/>
          <w:szCs w:val="21"/>
        </w:rPr>
        <w:t>for full time</w:t>
      </w:r>
      <w:r w:rsidRPr="00F22CDF">
        <w:rPr>
          <w:rFonts w:ascii="Arial" w:hAnsi="Arial" w:cs="Arial"/>
          <w:sz w:val="21"/>
          <w:szCs w:val="21"/>
        </w:rPr>
        <w:t>. (Actual salary will be pro-rata to the hours and weeks worked</w:t>
      </w:r>
      <w:r w:rsidR="00E771BF">
        <w:rPr>
          <w:rFonts w:ascii="Arial" w:hAnsi="Arial" w:cs="Arial"/>
          <w:sz w:val="21"/>
          <w:szCs w:val="21"/>
        </w:rPr>
        <w:t>).</w:t>
      </w:r>
    </w:p>
    <w:p w14:paraId="48A76BA0" w14:textId="77777777" w:rsidR="000E3EEE" w:rsidRPr="00F22CDF" w:rsidRDefault="000E3EEE" w:rsidP="000E3EEE">
      <w:pPr>
        <w:pStyle w:val="NoSpacing"/>
        <w:jc w:val="both"/>
        <w:rPr>
          <w:rFonts w:ascii="Arial" w:hAnsi="Arial" w:cs="Arial"/>
          <w:sz w:val="16"/>
          <w:szCs w:val="16"/>
        </w:rPr>
      </w:pPr>
    </w:p>
    <w:p w14:paraId="59D8B61C" w14:textId="77777777" w:rsidR="000E3EEE" w:rsidRDefault="000E3EEE" w:rsidP="000E3EEE">
      <w:pPr>
        <w:pStyle w:val="NoSpacing"/>
        <w:spacing w:after="60"/>
        <w:ind w:left="-567" w:right="-471"/>
        <w:jc w:val="both"/>
        <w:rPr>
          <w:rFonts w:ascii="Arial" w:hAnsi="Arial" w:cs="Arial"/>
          <w:b/>
          <w:sz w:val="28"/>
          <w:szCs w:val="28"/>
        </w:rPr>
      </w:pPr>
      <w:r w:rsidRPr="00B85C07">
        <w:rPr>
          <w:rFonts w:ascii="Arial" w:hAnsi="Arial" w:cs="Arial"/>
          <w:b/>
          <w:sz w:val="28"/>
          <w:szCs w:val="28"/>
        </w:rPr>
        <w:t>Main Terms &amp; Conditions</w:t>
      </w:r>
      <w:r>
        <w:rPr>
          <w:rFonts w:ascii="Arial" w:hAnsi="Arial" w:cs="Arial"/>
          <w:b/>
          <w:sz w:val="28"/>
          <w:szCs w:val="28"/>
        </w:rPr>
        <w:t xml:space="preserve"> </w:t>
      </w:r>
    </w:p>
    <w:p w14:paraId="0353DAF2" w14:textId="512EF5AA" w:rsidR="003A3E9C" w:rsidRPr="00190C9B" w:rsidRDefault="00190C9B" w:rsidP="00766588">
      <w:pPr>
        <w:pStyle w:val="NoSpacing"/>
        <w:ind w:left="-567" w:right="-472"/>
        <w:jc w:val="both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The </w:t>
      </w:r>
      <w:r w:rsidR="000E3EEE" w:rsidRPr="00E771BF">
        <w:rPr>
          <w:rFonts w:ascii="Arial" w:hAnsi="Arial" w:cs="Arial"/>
          <w:sz w:val="21"/>
          <w:szCs w:val="21"/>
        </w:rPr>
        <w:t>contra</w:t>
      </w:r>
      <w:r w:rsidR="00701E9A" w:rsidRPr="00E771BF">
        <w:rPr>
          <w:rFonts w:ascii="Arial" w:hAnsi="Arial" w:cs="Arial"/>
          <w:sz w:val="21"/>
          <w:szCs w:val="21"/>
        </w:rPr>
        <w:t>ct</w:t>
      </w:r>
      <w:r>
        <w:rPr>
          <w:rFonts w:ascii="Arial" w:hAnsi="Arial" w:cs="Arial"/>
          <w:sz w:val="21"/>
          <w:szCs w:val="21"/>
        </w:rPr>
        <w:t>s</w:t>
      </w:r>
      <w:r w:rsidR="00701E9A" w:rsidRPr="00E771BF">
        <w:rPr>
          <w:rFonts w:ascii="Arial" w:hAnsi="Arial" w:cs="Arial"/>
          <w:sz w:val="21"/>
          <w:szCs w:val="21"/>
        </w:rPr>
        <w:t xml:space="preserve"> will be </w:t>
      </w:r>
      <w:r w:rsidR="00FE023F">
        <w:rPr>
          <w:rFonts w:ascii="Arial" w:hAnsi="Arial" w:cs="Arial"/>
          <w:sz w:val="21"/>
          <w:szCs w:val="21"/>
        </w:rPr>
        <w:t xml:space="preserve">for </w:t>
      </w:r>
      <w:r w:rsidR="00BB4B0E">
        <w:rPr>
          <w:rFonts w:ascii="Arial" w:hAnsi="Arial" w:cs="Arial"/>
          <w:b/>
          <w:sz w:val="21"/>
          <w:szCs w:val="21"/>
        </w:rPr>
        <w:t>37</w:t>
      </w:r>
      <w:r w:rsidR="00E771BF" w:rsidRPr="00FE023F">
        <w:rPr>
          <w:rFonts w:ascii="Arial" w:hAnsi="Arial" w:cs="Arial"/>
          <w:b/>
          <w:sz w:val="21"/>
          <w:szCs w:val="21"/>
        </w:rPr>
        <w:t xml:space="preserve"> hours per week</w:t>
      </w:r>
      <w:r w:rsidR="00E771BF" w:rsidRPr="00E771BF">
        <w:rPr>
          <w:rFonts w:ascii="Arial" w:hAnsi="Arial" w:cs="Arial"/>
          <w:sz w:val="21"/>
          <w:szCs w:val="21"/>
        </w:rPr>
        <w:t xml:space="preserve"> </w:t>
      </w:r>
      <w:r w:rsidR="00FE023F">
        <w:rPr>
          <w:rFonts w:ascii="Arial" w:hAnsi="Arial" w:cs="Arial"/>
          <w:sz w:val="21"/>
          <w:szCs w:val="21"/>
        </w:rPr>
        <w:t xml:space="preserve">on a </w:t>
      </w:r>
      <w:r w:rsidR="006F6391">
        <w:rPr>
          <w:rFonts w:ascii="Arial" w:hAnsi="Arial" w:cs="Arial"/>
          <w:b/>
          <w:sz w:val="21"/>
          <w:szCs w:val="21"/>
        </w:rPr>
        <w:t>permanent</w:t>
      </w:r>
      <w:r w:rsidR="00701E9A" w:rsidRPr="004E4FFF">
        <w:rPr>
          <w:rFonts w:ascii="Arial" w:hAnsi="Arial" w:cs="Arial"/>
          <w:b/>
          <w:sz w:val="21"/>
          <w:szCs w:val="21"/>
        </w:rPr>
        <w:t xml:space="preserve"> basis</w:t>
      </w:r>
      <w:r w:rsidR="006F6391">
        <w:rPr>
          <w:rFonts w:ascii="Arial" w:hAnsi="Arial" w:cs="Arial"/>
          <w:sz w:val="21"/>
          <w:szCs w:val="21"/>
        </w:rPr>
        <w:t xml:space="preserve"> </w:t>
      </w:r>
      <w:r w:rsidR="00FE023F" w:rsidRPr="00190C9B">
        <w:rPr>
          <w:rFonts w:ascii="Arial" w:hAnsi="Arial" w:cs="Arial"/>
          <w:bCs/>
          <w:sz w:val="21"/>
          <w:szCs w:val="21"/>
        </w:rPr>
        <w:t>commencing</w:t>
      </w:r>
      <w:r w:rsidR="00CF2929" w:rsidRPr="00190C9B">
        <w:rPr>
          <w:rFonts w:ascii="Arial" w:hAnsi="Arial" w:cs="Arial"/>
          <w:bCs/>
          <w:sz w:val="21"/>
          <w:szCs w:val="21"/>
        </w:rPr>
        <w:t xml:space="preserve"> </w:t>
      </w:r>
      <w:r w:rsidR="006215FE">
        <w:rPr>
          <w:rFonts w:ascii="Arial" w:hAnsi="Arial" w:cs="Arial"/>
          <w:bCs/>
          <w:sz w:val="21"/>
          <w:szCs w:val="21"/>
        </w:rPr>
        <w:t>September 2025</w:t>
      </w:r>
      <w:r w:rsidRPr="00190C9B">
        <w:rPr>
          <w:rFonts w:ascii="Arial" w:hAnsi="Arial" w:cs="Arial"/>
          <w:bCs/>
          <w:sz w:val="21"/>
          <w:szCs w:val="21"/>
        </w:rPr>
        <w:t>, following recruitment and safeguarding checks</w:t>
      </w:r>
      <w:r w:rsidR="00F52584" w:rsidRPr="00190C9B">
        <w:rPr>
          <w:rFonts w:ascii="Arial" w:hAnsi="Arial" w:cs="Arial"/>
          <w:bCs/>
          <w:sz w:val="21"/>
          <w:szCs w:val="21"/>
        </w:rPr>
        <w:t>.</w:t>
      </w:r>
    </w:p>
    <w:p w14:paraId="430320D9" w14:textId="2A6B3690" w:rsidR="00C533AB" w:rsidRDefault="00C533AB" w:rsidP="000E3EEE">
      <w:pPr>
        <w:pStyle w:val="NoSpacing"/>
        <w:ind w:left="-567" w:right="-472"/>
        <w:jc w:val="both"/>
        <w:rPr>
          <w:rFonts w:ascii="Arial" w:hAnsi="Arial" w:cs="Arial"/>
          <w:sz w:val="10"/>
          <w:szCs w:val="10"/>
        </w:rPr>
      </w:pPr>
    </w:p>
    <w:p w14:paraId="6E18FDC3" w14:textId="77777777" w:rsidR="00766588" w:rsidRPr="00E771BF" w:rsidRDefault="00766588" w:rsidP="000E3EEE">
      <w:pPr>
        <w:pStyle w:val="NoSpacing"/>
        <w:ind w:left="-567" w:right="-472"/>
        <w:jc w:val="both"/>
        <w:rPr>
          <w:rFonts w:ascii="Arial" w:hAnsi="Arial" w:cs="Arial"/>
          <w:sz w:val="10"/>
          <w:szCs w:val="10"/>
        </w:rPr>
      </w:pPr>
    </w:p>
    <w:p w14:paraId="6A1001BE" w14:textId="57C04591" w:rsidR="0069352C" w:rsidRPr="00E771BF" w:rsidRDefault="000E3EEE" w:rsidP="000E3EEE">
      <w:pPr>
        <w:pStyle w:val="NoSpacing"/>
        <w:ind w:left="-567" w:right="-472"/>
        <w:jc w:val="both"/>
        <w:rPr>
          <w:rFonts w:ascii="Arial" w:hAnsi="Arial" w:cs="Arial"/>
          <w:sz w:val="21"/>
          <w:szCs w:val="21"/>
        </w:rPr>
      </w:pPr>
      <w:r w:rsidRPr="00E771BF">
        <w:rPr>
          <w:rFonts w:ascii="Arial" w:hAnsi="Arial" w:cs="Arial"/>
          <w:sz w:val="21"/>
          <w:szCs w:val="21"/>
        </w:rPr>
        <w:t>Th</w:t>
      </w:r>
      <w:r w:rsidR="00190C9B">
        <w:rPr>
          <w:rFonts w:ascii="Arial" w:hAnsi="Arial" w:cs="Arial"/>
          <w:sz w:val="21"/>
          <w:szCs w:val="21"/>
        </w:rPr>
        <w:t>is</w:t>
      </w:r>
      <w:r w:rsidRPr="00E771BF">
        <w:rPr>
          <w:rFonts w:ascii="Arial" w:hAnsi="Arial" w:cs="Arial"/>
          <w:sz w:val="21"/>
          <w:szCs w:val="21"/>
        </w:rPr>
        <w:t xml:space="preserve"> post</w:t>
      </w:r>
      <w:r w:rsidR="00A41274">
        <w:rPr>
          <w:rFonts w:ascii="Arial" w:hAnsi="Arial" w:cs="Arial"/>
          <w:sz w:val="21"/>
          <w:szCs w:val="21"/>
        </w:rPr>
        <w:t xml:space="preserve"> </w:t>
      </w:r>
      <w:r w:rsidR="00190C9B">
        <w:rPr>
          <w:rFonts w:ascii="Arial" w:hAnsi="Arial" w:cs="Arial"/>
          <w:sz w:val="21"/>
          <w:szCs w:val="21"/>
        </w:rPr>
        <w:t>is</w:t>
      </w:r>
      <w:r w:rsidRPr="00E771BF">
        <w:rPr>
          <w:rFonts w:ascii="Arial" w:hAnsi="Arial" w:cs="Arial"/>
          <w:sz w:val="21"/>
          <w:szCs w:val="21"/>
        </w:rPr>
        <w:t xml:space="preserve"> term-time </w:t>
      </w:r>
      <w:r w:rsidR="003A3E9C" w:rsidRPr="00E771BF">
        <w:rPr>
          <w:rFonts w:ascii="Arial" w:hAnsi="Arial" w:cs="Arial"/>
          <w:sz w:val="21"/>
          <w:szCs w:val="21"/>
        </w:rPr>
        <w:t>(</w:t>
      </w:r>
      <w:r w:rsidR="0069352C" w:rsidRPr="00E771BF">
        <w:rPr>
          <w:rFonts w:ascii="Arial" w:hAnsi="Arial" w:cs="Arial"/>
          <w:sz w:val="21"/>
          <w:szCs w:val="21"/>
        </w:rPr>
        <w:t>39 weeks p.a.) plus an additi</w:t>
      </w:r>
      <w:r w:rsidR="00EF4C62" w:rsidRPr="00E771BF">
        <w:rPr>
          <w:rFonts w:ascii="Arial" w:hAnsi="Arial" w:cs="Arial"/>
          <w:sz w:val="21"/>
          <w:szCs w:val="21"/>
        </w:rPr>
        <w:t>onal commitment of two weeks (58</w:t>
      </w:r>
      <w:r w:rsidR="0069352C" w:rsidRPr="00E771BF">
        <w:rPr>
          <w:rFonts w:ascii="Arial" w:hAnsi="Arial" w:cs="Arial"/>
          <w:sz w:val="21"/>
          <w:szCs w:val="21"/>
        </w:rPr>
        <w:t xml:space="preserve"> hours</w:t>
      </w:r>
      <w:r w:rsidR="003A3E9C" w:rsidRPr="00E771BF">
        <w:rPr>
          <w:rFonts w:ascii="Arial" w:hAnsi="Arial" w:cs="Arial"/>
          <w:sz w:val="21"/>
          <w:szCs w:val="21"/>
        </w:rPr>
        <w:t xml:space="preserve"> p.a.</w:t>
      </w:r>
      <w:r w:rsidR="0069352C" w:rsidRPr="00E771BF">
        <w:rPr>
          <w:rFonts w:ascii="Arial" w:hAnsi="Arial" w:cs="Arial"/>
          <w:sz w:val="21"/>
          <w:szCs w:val="21"/>
        </w:rPr>
        <w:t xml:space="preserve">). This extra commitment is to cover </w:t>
      </w:r>
      <w:r w:rsidR="003A3E9C" w:rsidRPr="00E771BF">
        <w:rPr>
          <w:rFonts w:ascii="Arial" w:hAnsi="Arial" w:cs="Arial"/>
          <w:sz w:val="21"/>
          <w:szCs w:val="21"/>
        </w:rPr>
        <w:t xml:space="preserve">additional hours outside </w:t>
      </w:r>
      <w:r w:rsidR="0069352C" w:rsidRPr="00E771BF">
        <w:rPr>
          <w:rFonts w:ascii="Arial" w:hAnsi="Arial" w:cs="Arial"/>
          <w:sz w:val="21"/>
          <w:szCs w:val="21"/>
        </w:rPr>
        <w:t xml:space="preserve">normal working times to fulfil </w:t>
      </w:r>
      <w:r w:rsidR="003A3E9C" w:rsidRPr="00E771BF">
        <w:rPr>
          <w:rFonts w:ascii="Arial" w:hAnsi="Arial" w:cs="Arial"/>
          <w:sz w:val="21"/>
          <w:szCs w:val="21"/>
        </w:rPr>
        <w:t>duties, such as</w:t>
      </w:r>
      <w:r w:rsidR="0069352C" w:rsidRPr="00E771BF">
        <w:rPr>
          <w:rFonts w:ascii="Arial" w:hAnsi="Arial" w:cs="Arial"/>
          <w:sz w:val="21"/>
          <w:szCs w:val="21"/>
        </w:rPr>
        <w:t>:</w:t>
      </w:r>
    </w:p>
    <w:p w14:paraId="031FCFDC" w14:textId="77777777" w:rsidR="0069352C" w:rsidRPr="00E771BF" w:rsidRDefault="0069352C" w:rsidP="0069352C">
      <w:pPr>
        <w:pStyle w:val="NoSpacing"/>
        <w:numPr>
          <w:ilvl w:val="0"/>
          <w:numId w:val="19"/>
        </w:numPr>
        <w:ind w:right="-472"/>
        <w:jc w:val="both"/>
        <w:rPr>
          <w:rFonts w:ascii="Arial" w:hAnsi="Arial" w:cs="Arial"/>
          <w:sz w:val="21"/>
          <w:szCs w:val="21"/>
        </w:rPr>
      </w:pPr>
      <w:r w:rsidRPr="00E771BF">
        <w:rPr>
          <w:rFonts w:ascii="Arial" w:hAnsi="Arial" w:cs="Arial"/>
          <w:sz w:val="21"/>
          <w:szCs w:val="21"/>
        </w:rPr>
        <w:t>Completion of UCAS references by the deadline date</w:t>
      </w:r>
    </w:p>
    <w:p w14:paraId="7675EBBB" w14:textId="77777777" w:rsidR="0069352C" w:rsidRPr="00E771BF" w:rsidRDefault="0069352C" w:rsidP="0069352C">
      <w:pPr>
        <w:pStyle w:val="NoSpacing"/>
        <w:numPr>
          <w:ilvl w:val="0"/>
          <w:numId w:val="19"/>
        </w:numPr>
        <w:ind w:right="-472"/>
        <w:jc w:val="both"/>
        <w:rPr>
          <w:rFonts w:ascii="Arial" w:hAnsi="Arial" w:cs="Arial"/>
          <w:sz w:val="21"/>
          <w:szCs w:val="21"/>
        </w:rPr>
      </w:pPr>
      <w:r w:rsidRPr="00E771BF">
        <w:rPr>
          <w:rFonts w:ascii="Arial" w:hAnsi="Arial" w:cs="Arial"/>
          <w:sz w:val="21"/>
          <w:szCs w:val="21"/>
        </w:rPr>
        <w:t>Attendance at Parents’ evenings and Open Evenings</w:t>
      </w:r>
    </w:p>
    <w:p w14:paraId="24E169B6" w14:textId="11D8F3D6" w:rsidR="0069352C" w:rsidRPr="00E771BF" w:rsidRDefault="0069352C" w:rsidP="0069352C">
      <w:pPr>
        <w:pStyle w:val="NoSpacing"/>
        <w:numPr>
          <w:ilvl w:val="0"/>
          <w:numId w:val="19"/>
        </w:numPr>
        <w:ind w:right="-472"/>
        <w:jc w:val="both"/>
        <w:rPr>
          <w:rFonts w:ascii="Arial" w:hAnsi="Arial" w:cs="Arial"/>
          <w:sz w:val="21"/>
          <w:szCs w:val="21"/>
        </w:rPr>
      </w:pPr>
      <w:r w:rsidRPr="00E771BF">
        <w:rPr>
          <w:rFonts w:ascii="Arial" w:hAnsi="Arial" w:cs="Arial"/>
          <w:sz w:val="21"/>
          <w:szCs w:val="21"/>
        </w:rPr>
        <w:t>Attendance outside of term-time on results days</w:t>
      </w:r>
      <w:r w:rsidR="00804C36" w:rsidRPr="00E771BF">
        <w:rPr>
          <w:rFonts w:ascii="Arial" w:hAnsi="Arial" w:cs="Arial"/>
          <w:sz w:val="21"/>
          <w:szCs w:val="21"/>
        </w:rPr>
        <w:t>, enrolment</w:t>
      </w:r>
      <w:r w:rsidRPr="00E771BF">
        <w:rPr>
          <w:rFonts w:ascii="Arial" w:hAnsi="Arial" w:cs="Arial"/>
          <w:sz w:val="21"/>
          <w:szCs w:val="21"/>
        </w:rPr>
        <w:t xml:space="preserve"> and for training (to a maximum of 5 days).</w:t>
      </w:r>
    </w:p>
    <w:p w14:paraId="3E5A5492" w14:textId="4C506CBF" w:rsidR="00766588" w:rsidRDefault="00766588" w:rsidP="00A41274">
      <w:pPr>
        <w:pStyle w:val="NoSpacing"/>
        <w:ind w:right="-472"/>
        <w:jc w:val="both"/>
        <w:rPr>
          <w:rFonts w:ascii="Arial" w:hAnsi="Arial" w:cs="Arial"/>
          <w:sz w:val="21"/>
          <w:szCs w:val="21"/>
        </w:rPr>
      </w:pPr>
    </w:p>
    <w:p w14:paraId="7682C68D" w14:textId="65210219" w:rsidR="0060735D" w:rsidRDefault="000E3EEE" w:rsidP="003A3E9C">
      <w:pPr>
        <w:pStyle w:val="NoSpacing"/>
        <w:ind w:left="-567" w:right="-472"/>
        <w:jc w:val="both"/>
        <w:rPr>
          <w:rFonts w:ascii="Arial" w:hAnsi="Arial" w:cs="Arial"/>
          <w:sz w:val="21"/>
          <w:szCs w:val="21"/>
        </w:rPr>
      </w:pPr>
      <w:r w:rsidRPr="00895FAC">
        <w:rPr>
          <w:rFonts w:ascii="Arial" w:hAnsi="Arial" w:cs="Arial"/>
          <w:sz w:val="21"/>
          <w:szCs w:val="21"/>
        </w:rPr>
        <w:t xml:space="preserve">You will be eligible to join the Local Government Pension Scheme. </w:t>
      </w:r>
    </w:p>
    <w:p w14:paraId="59EE5E39" w14:textId="77777777" w:rsidR="0060735D" w:rsidRDefault="0060735D" w:rsidP="003A3E9C">
      <w:pPr>
        <w:pStyle w:val="NoSpacing"/>
        <w:ind w:left="-567" w:right="-472"/>
        <w:jc w:val="both"/>
        <w:rPr>
          <w:rFonts w:ascii="Arial" w:hAnsi="Arial" w:cs="Arial"/>
          <w:sz w:val="21"/>
          <w:szCs w:val="21"/>
        </w:rPr>
      </w:pPr>
    </w:p>
    <w:p w14:paraId="7F7629D1" w14:textId="77777777" w:rsidR="00A41274" w:rsidRDefault="000E3EEE" w:rsidP="003A3E9C">
      <w:pPr>
        <w:pStyle w:val="NoSpacing"/>
        <w:ind w:left="-567" w:right="-472"/>
        <w:jc w:val="both"/>
        <w:rPr>
          <w:rFonts w:ascii="Arial" w:hAnsi="Arial" w:cs="Arial"/>
          <w:sz w:val="21"/>
          <w:szCs w:val="21"/>
        </w:rPr>
      </w:pPr>
      <w:r w:rsidRPr="00895FAC">
        <w:rPr>
          <w:rFonts w:ascii="Arial" w:hAnsi="Arial" w:cs="Arial"/>
          <w:sz w:val="21"/>
          <w:szCs w:val="21"/>
        </w:rPr>
        <w:t>Salary payments are made monthly by credit transfer</w:t>
      </w:r>
      <w:r w:rsidR="0060735D">
        <w:rPr>
          <w:rFonts w:ascii="Arial" w:hAnsi="Arial" w:cs="Arial"/>
          <w:sz w:val="21"/>
          <w:szCs w:val="21"/>
        </w:rPr>
        <w:t>,</w:t>
      </w:r>
      <w:r w:rsidRPr="00895FAC">
        <w:rPr>
          <w:rFonts w:ascii="Arial" w:hAnsi="Arial" w:cs="Arial"/>
          <w:sz w:val="21"/>
          <w:szCs w:val="21"/>
        </w:rPr>
        <w:t xml:space="preserve"> in arrears on the last business bank day of the month.</w:t>
      </w:r>
    </w:p>
    <w:p w14:paraId="1097BED4" w14:textId="77777777" w:rsidR="00A41274" w:rsidRDefault="00A41274" w:rsidP="003A3E9C">
      <w:pPr>
        <w:pStyle w:val="NoSpacing"/>
        <w:ind w:left="-567" w:right="-472"/>
        <w:jc w:val="both"/>
        <w:rPr>
          <w:rFonts w:ascii="Arial" w:hAnsi="Arial" w:cs="Arial"/>
          <w:sz w:val="21"/>
          <w:szCs w:val="21"/>
        </w:rPr>
      </w:pPr>
    </w:p>
    <w:p w14:paraId="20D15FDB" w14:textId="1778CE87" w:rsidR="003A3E9C" w:rsidRPr="00895FAC" w:rsidRDefault="000E3EEE" w:rsidP="003A3E9C">
      <w:pPr>
        <w:pStyle w:val="NoSpacing"/>
        <w:ind w:left="-567" w:right="-472"/>
        <w:jc w:val="both"/>
        <w:rPr>
          <w:rFonts w:ascii="Arial" w:hAnsi="Arial" w:cs="Arial"/>
          <w:sz w:val="21"/>
          <w:szCs w:val="21"/>
        </w:rPr>
      </w:pPr>
      <w:r w:rsidRPr="00895FAC">
        <w:rPr>
          <w:rFonts w:ascii="Arial" w:hAnsi="Arial" w:cs="Arial"/>
          <w:sz w:val="21"/>
          <w:szCs w:val="21"/>
        </w:rPr>
        <w:t>Salary fo</w:t>
      </w:r>
      <w:r w:rsidR="003A3E9C">
        <w:rPr>
          <w:rFonts w:ascii="Arial" w:hAnsi="Arial" w:cs="Arial"/>
          <w:sz w:val="21"/>
          <w:szCs w:val="21"/>
        </w:rPr>
        <w:t xml:space="preserve">r term-time </w:t>
      </w:r>
      <w:r w:rsidRPr="00895FAC">
        <w:rPr>
          <w:rFonts w:ascii="Arial" w:hAnsi="Arial" w:cs="Arial"/>
          <w:sz w:val="21"/>
          <w:szCs w:val="21"/>
        </w:rPr>
        <w:t xml:space="preserve">staff is paid in equal monthly instalments </w:t>
      </w:r>
      <w:r w:rsidR="003A3E9C">
        <w:rPr>
          <w:rFonts w:ascii="Arial" w:hAnsi="Arial" w:cs="Arial"/>
          <w:sz w:val="21"/>
          <w:szCs w:val="21"/>
        </w:rPr>
        <w:t xml:space="preserve">over the year </w:t>
      </w:r>
      <w:r w:rsidRPr="00895FAC">
        <w:rPr>
          <w:rFonts w:ascii="Arial" w:hAnsi="Arial" w:cs="Arial"/>
          <w:sz w:val="21"/>
          <w:szCs w:val="21"/>
        </w:rPr>
        <w:t xml:space="preserve">and includes a payment </w:t>
      </w:r>
      <w:r w:rsidR="00E87341">
        <w:rPr>
          <w:rFonts w:ascii="Arial" w:hAnsi="Arial" w:cs="Arial"/>
          <w:sz w:val="21"/>
          <w:szCs w:val="21"/>
        </w:rPr>
        <w:t>of 5.4 weeks</w:t>
      </w:r>
      <w:r w:rsidRPr="00895FAC">
        <w:rPr>
          <w:rFonts w:ascii="Arial" w:hAnsi="Arial" w:cs="Arial"/>
          <w:sz w:val="21"/>
          <w:szCs w:val="21"/>
        </w:rPr>
        <w:t xml:space="preserve"> pro-rata entitlement to annual leave and public holidays.</w:t>
      </w:r>
      <w:r w:rsidR="003A3E9C" w:rsidRPr="003A3E9C">
        <w:rPr>
          <w:rFonts w:ascii="Arial" w:hAnsi="Arial" w:cs="Arial"/>
          <w:sz w:val="21"/>
          <w:szCs w:val="21"/>
        </w:rPr>
        <w:t xml:space="preserve"> </w:t>
      </w:r>
      <w:r w:rsidR="003A3E9C">
        <w:rPr>
          <w:rFonts w:ascii="Arial" w:hAnsi="Arial" w:cs="Arial"/>
          <w:sz w:val="21"/>
          <w:szCs w:val="21"/>
        </w:rPr>
        <w:t>H</w:t>
      </w:r>
      <w:r w:rsidR="003A3E9C" w:rsidRPr="000A0105">
        <w:rPr>
          <w:rFonts w:ascii="Arial" w:hAnsi="Arial" w:cs="Arial"/>
          <w:sz w:val="21"/>
          <w:szCs w:val="21"/>
        </w:rPr>
        <w:t xml:space="preserve">olidays must normally </w:t>
      </w:r>
      <w:r w:rsidR="003A3E9C">
        <w:rPr>
          <w:rFonts w:ascii="Arial" w:hAnsi="Arial" w:cs="Arial"/>
          <w:sz w:val="21"/>
          <w:szCs w:val="21"/>
        </w:rPr>
        <w:t>be taken outside of term-time; C</w:t>
      </w:r>
      <w:r w:rsidR="003A3E9C" w:rsidRPr="000A0105">
        <w:rPr>
          <w:rFonts w:ascii="Arial" w:hAnsi="Arial" w:cs="Arial"/>
          <w:sz w:val="21"/>
          <w:szCs w:val="21"/>
        </w:rPr>
        <w:t>ollege term da</w:t>
      </w:r>
      <w:r w:rsidR="003A3E9C">
        <w:rPr>
          <w:rFonts w:ascii="Arial" w:hAnsi="Arial" w:cs="Arial"/>
          <w:sz w:val="21"/>
          <w:szCs w:val="21"/>
        </w:rPr>
        <w:t>tes can be found on our website</w:t>
      </w:r>
      <w:r w:rsidR="003A3E9C" w:rsidRPr="000A0105">
        <w:rPr>
          <w:rFonts w:ascii="Arial" w:hAnsi="Arial" w:cs="Arial"/>
          <w:sz w:val="21"/>
          <w:szCs w:val="21"/>
        </w:rPr>
        <w:t>.</w:t>
      </w:r>
    </w:p>
    <w:p w14:paraId="1B571021" w14:textId="77777777" w:rsidR="003A3E9C" w:rsidRPr="00A026F4" w:rsidRDefault="003A3E9C" w:rsidP="003A3E9C">
      <w:pPr>
        <w:pStyle w:val="NoSpacing"/>
        <w:ind w:left="-567" w:right="-471"/>
        <w:jc w:val="both"/>
        <w:rPr>
          <w:rFonts w:ascii="Arial" w:hAnsi="Arial" w:cs="Arial"/>
          <w:sz w:val="10"/>
          <w:szCs w:val="10"/>
        </w:rPr>
      </w:pPr>
    </w:p>
    <w:p w14:paraId="18999422" w14:textId="77777777" w:rsidR="005F1CE6" w:rsidRDefault="000E3EEE" w:rsidP="005F1CE6">
      <w:pPr>
        <w:pStyle w:val="NoSpacing"/>
        <w:ind w:left="-567" w:right="-472"/>
        <w:jc w:val="both"/>
        <w:rPr>
          <w:rFonts w:ascii="Arial" w:hAnsi="Arial" w:cs="Arial"/>
          <w:sz w:val="21"/>
          <w:szCs w:val="21"/>
        </w:rPr>
      </w:pPr>
      <w:r w:rsidRPr="00895FAC">
        <w:rPr>
          <w:rFonts w:ascii="Arial" w:hAnsi="Arial" w:cs="Arial"/>
          <w:sz w:val="21"/>
          <w:szCs w:val="21"/>
        </w:rPr>
        <w:t>The information above is provided as an overview, for information only. Full details of actual terms and conditions will be supplied with the letter of appointment.</w:t>
      </w:r>
    </w:p>
    <w:p w14:paraId="36F44347" w14:textId="77777777" w:rsidR="005F1CE6" w:rsidRDefault="005F1CE6" w:rsidP="005F1CE6">
      <w:pPr>
        <w:pStyle w:val="NoSpacing"/>
        <w:ind w:left="-567" w:right="-472"/>
        <w:jc w:val="both"/>
        <w:rPr>
          <w:rFonts w:ascii="Arial" w:hAnsi="Arial" w:cs="Arial"/>
          <w:sz w:val="21"/>
          <w:szCs w:val="21"/>
        </w:rPr>
      </w:pPr>
    </w:p>
    <w:p w14:paraId="20D83C9D" w14:textId="585820B6" w:rsidR="00951D12" w:rsidRDefault="00951D12" w:rsidP="00634A89">
      <w:pPr>
        <w:pStyle w:val="paragraph"/>
        <w:spacing w:before="0" w:beforeAutospacing="0" w:after="0" w:afterAutospacing="0"/>
        <w:ind w:left="-570" w:right="-480"/>
        <w:jc w:val="both"/>
        <w:textAlignment w:val="baseline"/>
        <w:rPr>
          <w:rStyle w:val="normaltextrun"/>
          <w:rFonts w:ascii="Arial" w:hAnsi="Arial" w:cs="Arial"/>
          <w:b/>
          <w:bCs/>
          <w:sz w:val="28"/>
          <w:szCs w:val="28"/>
        </w:rPr>
      </w:pPr>
      <w:r>
        <w:rPr>
          <w:rStyle w:val="normaltextrun"/>
          <w:rFonts w:ascii="Arial" w:hAnsi="Arial" w:cs="Arial"/>
          <w:b/>
          <w:bCs/>
          <w:sz w:val="28"/>
          <w:szCs w:val="28"/>
        </w:rPr>
        <w:t>Safeguarding </w:t>
      </w:r>
    </w:p>
    <w:p w14:paraId="47EBD337" w14:textId="77777777" w:rsidR="00634A89" w:rsidRPr="00634A89" w:rsidRDefault="00634A89" w:rsidP="00634A89">
      <w:pPr>
        <w:pStyle w:val="paragraph"/>
        <w:spacing w:before="0" w:beforeAutospacing="0" w:after="0" w:afterAutospacing="0"/>
        <w:ind w:left="-570" w:right="-480"/>
        <w:jc w:val="both"/>
        <w:textAlignment w:val="baseline"/>
        <w:rPr>
          <w:rFonts w:ascii="Arial" w:hAnsi="Arial" w:cs="Arial"/>
          <w:b/>
          <w:bCs/>
          <w:sz w:val="16"/>
          <w:szCs w:val="16"/>
        </w:rPr>
      </w:pPr>
    </w:p>
    <w:p w14:paraId="229A09BC" w14:textId="77777777" w:rsidR="00951D12" w:rsidRDefault="00951D12" w:rsidP="00951D12">
      <w:pPr>
        <w:pStyle w:val="paragraph"/>
        <w:spacing w:before="0" w:beforeAutospacing="0" w:after="0" w:afterAutospacing="0"/>
        <w:ind w:left="-570" w:right="-48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>The College is committed to safeguarding and promoting the welfare of children and young people and expects all staff and volunteers to share this commitment. To meet our safeguarding obligations: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3B7C4720" w14:textId="77777777" w:rsidR="006156BD" w:rsidRDefault="00951D12" w:rsidP="006156BD">
      <w:pPr>
        <w:pStyle w:val="paragraph"/>
        <w:spacing w:before="0" w:beforeAutospacing="0" w:after="0" w:afterAutospacing="0"/>
        <w:ind w:left="-570" w:right="-48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4AC4E948" w14:textId="77777777" w:rsidR="006156BD" w:rsidRDefault="00951D12" w:rsidP="006156BD">
      <w:pPr>
        <w:pStyle w:val="paragraph"/>
        <w:numPr>
          <w:ilvl w:val="0"/>
          <w:numId w:val="22"/>
        </w:numPr>
        <w:spacing w:before="0" w:beforeAutospacing="0" w:after="0" w:afterAutospacing="0"/>
        <w:ind w:right="-48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1"/>
          <w:szCs w:val="21"/>
        </w:rPr>
        <w:t>Applicants are required to submit a completed Declaration Form with their application</w:t>
      </w:r>
      <w:r>
        <w:rPr>
          <w:rStyle w:val="eop"/>
          <w:rFonts w:ascii="Arial" w:hAnsi="Arial" w:cs="Arial"/>
          <w:sz w:val="21"/>
          <w:szCs w:val="21"/>
        </w:rPr>
        <w:t> </w:t>
      </w:r>
    </w:p>
    <w:p w14:paraId="4E4E6007" w14:textId="77777777" w:rsidR="006156BD" w:rsidRDefault="00951D12" w:rsidP="006156BD">
      <w:pPr>
        <w:pStyle w:val="paragraph"/>
        <w:numPr>
          <w:ilvl w:val="0"/>
          <w:numId w:val="22"/>
        </w:numPr>
        <w:spacing w:before="0" w:beforeAutospacing="0" w:after="0" w:afterAutospacing="0"/>
        <w:ind w:right="-48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1"/>
          <w:szCs w:val="21"/>
        </w:rPr>
        <w:t>Referees are asked if they are aware of any child protection allegations or issues </w:t>
      </w:r>
      <w:r>
        <w:rPr>
          <w:rStyle w:val="eop"/>
          <w:rFonts w:ascii="Arial" w:hAnsi="Arial" w:cs="Arial"/>
          <w:sz w:val="21"/>
          <w:szCs w:val="21"/>
        </w:rPr>
        <w:t> </w:t>
      </w:r>
    </w:p>
    <w:p w14:paraId="68DB6788" w14:textId="77777777" w:rsidR="006156BD" w:rsidRDefault="00951D12" w:rsidP="006156BD">
      <w:pPr>
        <w:pStyle w:val="paragraph"/>
        <w:numPr>
          <w:ilvl w:val="0"/>
          <w:numId w:val="22"/>
        </w:numPr>
        <w:spacing w:before="0" w:beforeAutospacing="0" w:after="0" w:afterAutospacing="0"/>
        <w:ind w:right="-48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1"/>
          <w:szCs w:val="21"/>
        </w:rPr>
        <w:t>All appointments are subject to verification of qualifications, medical clearance, satisfactory Enhanced DBS check and satisfactory written references. </w:t>
      </w:r>
      <w:r>
        <w:rPr>
          <w:rStyle w:val="eop"/>
          <w:rFonts w:ascii="Arial" w:hAnsi="Arial" w:cs="Arial"/>
          <w:sz w:val="21"/>
          <w:szCs w:val="21"/>
        </w:rPr>
        <w:t> </w:t>
      </w:r>
    </w:p>
    <w:p w14:paraId="5BF36D42" w14:textId="68FA6401" w:rsidR="00951D12" w:rsidRPr="006156BD" w:rsidRDefault="00951D12" w:rsidP="006156BD">
      <w:pPr>
        <w:pStyle w:val="paragraph"/>
        <w:numPr>
          <w:ilvl w:val="0"/>
          <w:numId w:val="22"/>
        </w:numPr>
        <w:spacing w:before="0" w:beforeAutospacing="0" w:after="0" w:afterAutospacing="0"/>
        <w:ind w:right="-48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1"/>
          <w:szCs w:val="21"/>
        </w:rPr>
        <w:t>Applicants who have worked abroad or lived abroad may also be required to provide a Certificate of Good Conduct for the Country they have resided in.   </w:t>
      </w:r>
      <w:r>
        <w:rPr>
          <w:rStyle w:val="eop"/>
          <w:rFonts w:ascii="Arial" w:hAnsi="Arial" w:cs="Arial"/>
          <w:sz w:val="21"/>
          <w:szCs w:val="21"/>
        </w:rPr>
        <w:t> </w:t>
      </w:r>
    </w:p>
    <w:p w14:paraId="24B361AF" w14:textId="77777777" w:rsidR="00951D12" w:rsidRDefault="00951D12" w:rsidP="00951D12">
      <w:pPr>
        <w:pStyle w:val="paragraph"/>
        <w:spacing w:before="0" w:beforeAutospacing="0" w:after="0" w:afterAutospacing="0"/>
        <w:ind w:left="-570" w:right="-54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>  </w:t>
      </w:r>
      <w:r>
        <w:rPr>
          <w:rStyle w:val="eop"/>
          <w:rFonts w:ascii="Arial" w:hAnsi="Arial" w:cs="Arial"/>
        </w:rPr>
        <w:t> </w:t>
      </w:r>
    </w:p>
    <w:p w14:paraId="10B72ED9" w14:textId="77777777" w:rsidR="00951D12" w:rsidRDefault="00951D12" w:rsidP="00951D12">
      <w:pPr>
        <w:pStyle w:val="paragraph"/>
        <w:spacing w:before="0" w:beforeAutospacing="0" w:after="0" w:afterAutospacing="0"/>
        <w:ind w:left="-570" w:right="-48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sz w:val="28"/>
          <w:szCs w:val="28"/>
        </w:rPr>
        <w:t>Application Procedure</w:t>
      </w:r>
      <w:r>
        <w:rPr>
          <w:rStyle w:val="normaltextrun"/>
          <w:rFonts w:ascii="Arial" w:hAnsi="Arial" w:cs="Arial"/>
          <w:sz w:val="28"/>
          <w:szCs w:val="28"/>
        </w:rPr>
        <w:t>  </w:t>
      </w:r>
      <w:r>
        <w:rPr>
          <w:rStyle w:val="eop"/>
          <w:rFonts w:ascii="Arial" w:hAnsi="Arial" w:cs="Arial"/>
          <w:sz w:val="28"/>
          <w:szCs w:val="28"/>
        </w:rPr>
        <w:t> </w:t>
      </w:r>
    </w:p>
    <w:p w14:paraId="5E8CFE1E" w14:textId="6A567574" w:rsidR="00951D12" w:rsidRPr="00634A89" w:rsidRDefault="00951D12" w:rsidP="00951D12">
      <w:pPr>
        <w:pStyle w:val="paragraph"/>
        <w:spacing w:before="0" w:beforeAutospacing="0" w:after="0" w:afterAutospacing="0"/>
        <w:ind w:left="-570" w:right="-480"/>
        <w:jc w:val="both"/>
        <w:textAlignment w:val="baseline"/>
        <w:rPr>
          <w:rFonts w:ascii="Segoe UI" w:hAnsi="Segoe UI" w:cs="Segoe UI"/>
          <w:sz w:val="16"/>
          <w:szCs w:val="16"/>
        </w:rPr>
      </w:pPr>
    </w:p>
    <w:p w14:paraId="79BA9AF8" w14:textId="77777777" w:rsidR="00336137" w:rsidRDefault="00336137" w:rsidP="00336137">
      <w:pPr>
        <w:pStyle w:val="paragraph"/>
        <w:spacing w:before="0" w:beforeAutospacing="0" w:after="0" w:afterAutospacing="0"/>
        <w:ind w:left="-570" w:right="-6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 xml:space="preserve">Please complete and return the application online via TES jobs </w:t>
      </w:r>
      <w:hyperlink r:id="rId10" w:tgtFrame="_blank" w:history="1">
        <w:r>
          <w:rPr>
            <w:rStyle w:val="normaltextrun"/>
            <w:rFonts w:ascii="Arial" w:hAnsi="Arial" w:cs="Arial"/>
            <w:color w:val="0000FF"/>
            <w:sz w:val="22"/>
            <w:szCs w:val="22"/>
            <w:u w:val="single"/>
          </w:rPr>
          <w:t>www.tes.com</w:t>
        </w:r>
      </w:hyperlink>
      <w:r>
        <w:rPr>
          <w:rStyle w:val="normaltextrun"/>
          <w:rFonts w:ascii="Arial" w:hAnsi="Arial" w:cs="Arial"/>
          <w:sz w:val="22"/>
          <w:szCs w:val="22"/>
        </w:rPr>
        <w:t>  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4F926B0E" w14:textId="5E3060EA" w:rsidR="00336137" w:rsidRDefault="00336137" w:rsidP="00336137">
      <w:pPr>
        <w:pStyle w:val="paragraph"/>
        <w:spacing w:before="0" w:beforeAutospacing="0" w:after="0" w:afterAutospacing="0"/>
        <w:ind w:left="-570" w:right="-6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  <w:r>
        <w:rPr>
          <w:rStyle w:val="normaltextrun"/>
          <w:rFonts w:ascii="Arial" w:hAnsi="Arial" w:cs="Arial"/>
          <w:sz w:val="22"/>
          <w:szCs w:val="22"/>
        </w:rPr>
        <w:t>    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3F21DA78" w14:textId="77777777" w:rsidR="00336137" w:rsidRDefault="00336137" w:rsidP="00336137">
      <w:pPr>
        <w:pStyle w:val="paragraph"/>
        <w:spacing w:before="0" w:beforeAutospacing="0" w:after="0" w:afterAutospacing="0"/>
        <w:ind w:left="-570" w:right="-48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sz w:val="22"/>
          <w:szCs w:val="22"/>
        </w:rPr>
        <w:t xml:space="preserve">Please ensure you use the Supporting Information Section of the Application Form to explain how your skills, experience and attributes make you suitable for the post. </w:t>
      </w:r>
      <w:r>
        <w:rPr>
          <w:rStyle w:val="normaltextrun"/>
          <w:rFonts w:ascii="Arial" w:hAnsi="Arial" w:cs="Arial"/>
          <w:i/>
          <w:iCs/>
          <w:color w:val="000000"/>
          <w:sz w:val="22"/>
          <w:szCs w:val="22"/>
        </w:rPr>
        <w:t>Please do not include a C.V.</w:t>
      </w:r>
      <w:r>
        <w:rPr>
          <w:rStyle w:val="normaltextrun"/>
          <w:rFonts w:ascii="Arial" w:hAnsi="Arial" w:cs="Arial"/>
          <w:color w:val="000000"/>
          <w:sz w:val="22"/>
          <w:szCs w:val="22"/>
        </w:rPr>
        <w:t>     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10C6F408" w14:textId="77777777" w:rsidR="00336137" w:rsidRDefault="00336137" w:rsidP="00336137">
      <w:pPr>
        <w:pStyle w:val="paragraph"/>
        <w:spacing w:before="0" w:beforeAutospacing="0" w:after="0" w:afterAutospacing="0"/>
        <w:ind w:left="-570" w:right="-48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sz w:val="22"/>
          <w:szCs w:val="22"/>
        </w:rPr>
        <w:t>    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3B8C807E" w14:textId="621746F2" w:rsidR="00336137" w:rsidRDefault="00336137" w:rsidP="00336137">
      <w:pPr>
        <w:pStyle w:val="paragraph"/>
        <w:spacing w:before="0" w:beforeAutospacing="0" w:after="0" w:afterAutospacing="0"/>
        <w:ind w:left="-570" w:right="-48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sz w:val="22"/>
          <w:szCs w:val="22"/>
        </w:rPr>
        <w:t xml:space="preserve">Closing Date for applications: Midnight, </w:t>
      </w:r>
      <w:r>
        <w:rPr>
          <w:rStyle w:val="normaltextrun"/>
          <w:rFonts w:ascii="Arial" w:hAnsi="Arial" w:cs="Arial"/>
          <w:b/>
          <w:bCs/>
          <w:sz w:val="22"/>
          <w:szCs w:val="22"/>
        </w:rPr>
        <w:t>Monday 21</w:t>
      </w:r>
      <w:r w:rsidRPr="00336137">
        <w:rPr>
          <w:rStyle w:val="normaltextrun"/>
          <w:rFonts w:ascii="Arial" w:hAnsi="Arial" w:cs="Arial"/>
          <w:b/>
          <w:bCs/>
          <w:sz w:val="22"/>
          <w:szCs w:val="22"/>
          <w:vertAlign w:val="superscript"/>
        </w:rPr>
        <w:t>st</w:t>
      </w:r>
      <w:r>
        <w:rPr>
          <w:rStyle w:val="normaltextrun"/>
          <w:rFonts w:ascii="Arial" w:hAnsi="Arial" w:cs="Arial"/>
          <w:b/>
          <w:bCs/>
          <w:sz w:val="22"/>
          <w:szCs w:val="22"/>
        </w:rPr>
        <w:t xml:space="preserve"> April 2025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182A3459" w14:textId="77777777" w:rsidR="00336137" w:rsidRDefault="00336137" w:rsidP="00336137">
      <w:pPr>
        <w:pStyle w:val="paragraph"/>
        <w:spacing w:before="0" w:beforeAutospacing="0" w:after="0" w:afterAutospacing="0"/>
        <w:ind w:left="-570" w:right="-48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>    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2626F441" w14:textId="07F5BE27" w:rsidR="00336137" w:rsidRDefault="00336137" w:rsidP="00336137">
      <w:pPr>
        <w:pStyle w:val="paragraph"/>
        <w:spacing w:before="0" w:beforeAutospacing="0" w:after="0" w:afterAutospacing="0"/>
        <w:ind w:left="-570" w:right="-48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sz w:val="22"/>
          <w:szCs w:val="22"/>
        </w:rPr>
        <w:t xml:space="preserve">Interviews are provisionally arranged for </w:t>
      </w:r>
      <w:r>
        <w:rPr>
          <w:rStyle w:val="normaltextrun"/>
          <w:rFonts w:ascii="Arial" w:hAnsi="Arial" w:cs="Arial"/>
          <w:b/>
          <w:bCs/>
          <w:sz w:val="22"/>
          <w:szCs w:val="22"/>
        </w:rPr>
        <w:t>Monday 28</w:t>
      </w:r>
      <w:r w:rsidRPr="00336137">
        <w:rPr>
          <w:rStyle w:val="normaltextrun"/>
          <w:rFonts w:ascii="Arial" w:hAnsi="Arial" w:cs="Arial"/>
          <w:b/>
          <w:bCs/>
          <w:sz w:val="22"/>
          <w:szCs w:val="22"/>
          <w:vertAlign w:val="superscript"/>
        </w:rPr>
        <w:t>th</w:t>
      </w:r>
      <w:r>
        <w:rPr>
          <w:rStyle w:val="normaltextrun"/>
          <w:rFonts w:ascii="Arial" w:hAnsi="Arial" w:cs="Arial"/>
          <w:b/>
          <w:bCs/>
          <w:sz w:val="22"/>
          <w:szCs w:val="22"/>
        </w:rPr>
        <w:t xml:space="preserve"> April 2025</w:t>
      </w:r>
      <w:r>
        <w:rPr>
          <w:rStyle w:val="normaltextrun"/>
          <w:rFonts w:ascii="Arial" w:hAnsi="Arial" w:cs="Arial"/>
          <w:b/>
          <w:bCs/>
          <w:sz w:val="22"/>
          <w:szCs w:val="22"/>
        </w:rPr>
        <w:t xml:space="preserve"> </w:t>
      </w:r>
      <w:r>
        <w:rPr>
          <w:rStyle w:val="normaltextrun"/>
          <w:rFonts w:ascii="Arial" w:hAnsi="Arial" w:cs="Arial"/>
          <w:i/>
          <w:iCs/>
          <w:sz w:val="20"/>
          <w:szCs w:val="20"/>
        </w:rPr>
        <w:t>(subject to change)</w:t>
      </w:r>
      <w:r>
        <w:rPr>
          <w:rStyle w:val="normaltextrun"/>
          <w:rFonts w:ascii="Arial" w:hAnsi="Arial" w:cs="Arial"/>
          <w:sz w:val="20"/>
          <w:szCs w:val="20"/>
        </w:rPr>
        <w:t>    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14:paraId="3F7524C0" w14:textId="77777777" w:rsidR="00336137" w:rsidRDefault="00336137" w:rsidP="00336137">
      <w:pPr>
        <w:pStyle w:val="paragraph"/>
        <w:spacing w:before="0" w:beforeAutospacing="0" w:after="0" w:afterAutospacing="0"/>
        <w:ind w:left="-570" w:right="-48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Segoe UI" w:hAnsi="Segoe UI" w:cs="Segoe UI"/>
          <w:sz w:val="16"/>
          <w:szCs w:val="16"/>
        </w:rPr>
        <w:t> </w:t>
      </w:r>
    </w:p>
    <w:p w14:paraId="5F5BAD70" w14:textId="2CEA08E0" w:rsidR="005F1CE6" w:rsidRPr="00336137" w:rsidRDefault="00336137" w:rsidP="00336137">
      <w:pPr>
        <w:pStyle w:val="paragraph"/>
        <w:spacing w:before="0" w:beforeAutospacing="0" w:after="0" w:afterAutospacing="0"/>
        <w:ind w:left="-570" w:right="-48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For all recruitment enquiries, please contact Alexene Nellist at </w:t>
      </w:r>
      <w:hyperlink r:id="rId11" w:tgtFrame="_blank" w:history="1">
        <w:r>
          <w:rPr>
            <w:rStyle w:val="normaltextrun"/>
            <w:rFonts w:ascii="Arial" w:hAnsi="Arial" w:cs="Arial"/>
            <w:color w:val="0000FF"/>
            <w:sz w:val="22"/>
            <w:szCs w:val="22"/>
            <w:u w:val="single"/>
            <w:shd w:val="clear" w:color="auto" w:fill="FFFFFF"/>
          </w:rPr>
          <w:t>recruitment@s6f.org.uk</w:t>
        </w:r>
      </w:hyperlink>
      <w:r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or telephone 01723 380748.</w:t>
      </w:r>
      <w:r>
        <w:rPr>
          <w:rStyle w:val="normaltextrun"/>
          <w:rFonts w:ascii="Arial" w:hAnsi="Arial" w:cs="Arial"/>
          <w:color w:val="000000"/>
          <w:sz w:val="22"/>
          <w:szCs w:val="22"/>
        </w:rPr>
        <w:t> </w:t>
      </w:r>
    </w:p>
    <w:p w14:paraId="4183E88D" w14:textId="77777777" w:rsidR="00E771BF" w:rsidRDefault="00E771BF" w:rsidP="006215FE">
      <w:pPr>
        <w:pStyle w:val="NoSpacing"/>
        <w:ind w:right="-472"/>
        <w:rPr>
          <w:rFonts w:ascii="Arial" w:hAnsi="Arial" w:cs="Arial"/>
          <w:i/>
          <w:iCs/>
          <w:sz w:val="20"/>
          <w:szCs w:val="24"/>
          <w:shd w:val="clear" w:color="auto" w:fill="FFFFFF"/>
        </w:rPr>
      </w:pPr>
    </w:p>
    <w:p w14:paraId="069F1351" w14:textId="3E4A3FF1" w:rsidR="00E22ABB" w:rsidRPr="00E771BF" w:rsidRDefault="00E22ABB" w:rsidP="00E22ABB">
      <w:pPr>
        <w:pStyle w:val="NoSpacing"/>
        <w:ind w:left="-567" w:right="-472"/>
        <w:jc w:val="center"/>
        <w:rPr>
          <w:rFonts w:ascii="Arial" w:hAnsi="Arial" w:cs="Arial"/>
          <w:i/>
          <w:iCs/>
          <w:sz w:val="16"/>
          <w:szCs w:val="20"/>
        </w:rPr>
      </w:pPr>
      <w:r w:rsidRPr="00E771BF">
        <w:rPr>
          <w:rFonts w:ascii="Arial" w:hAnsi="Arial" w:cs="Arial"/>
          <w:i/>
          <w:iCs/>
          <w:sz w:val="20"/>
          <w:szCs w:val="24"/>
          <w:shd w:val="clear" w:color="auto" w:fill="FFFFFF"/>
        </w:rPr>
        <w:t>“Our mission is to inspire and educate our students in a supportive, inclusive environment that enables them to fulfil their potential, enjoy successful careers and lead happy lives.”</w:t>
      </w:r>
    </w:p>
    <w:p w14:paraId="76F0ECC1" w14:textId="7BDE13FC" w:rsidR="00325128" w:rsidRPr="005F1CE6" w:rsidRDefault="00325128" w:rsidP="00E22ABB">
      <w:pPr>
        <w:spacing w:after="80"/>
        <w:ind w:left="-567" w:right="-57"/>
        <w:jc w:val="both"/>
        <w:rPr>
          <w:rFonts w:ascii="Arial" w:eastAsia="Arial" w:hAnsi="Arial" w:cs="Arial"/>
          <w:sz w:val="21"/>
          <w:szCs w:val="21"/>
        </w:rPr>
      </w:pPr>
    </w:p>
    <w:sectPr w:rsidR="00325128" w:rsidRPr="005F1CE6" w:rsidSect="00F9215F">
      <w:pgSz w:w="11906" w:h="16838" w:code="9"/>
      <w:pgMar w:top="851" w:right="1474" w:bottom="142" w:left="1474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4D"/>
    <w:family w:val="decorative"/>
    <w:pitch w:val="variable"/>
    <w:sig w:usb0="00000003" w:usb1="00000000" w:usb2="00000000" w:usb3="00000000" w:csb0="8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62C30"/>
    <w:multiLevelType w:val="hybridMultilevel"/>
    <w:tmpl w:val="CABAE8CC"/>
    <w:lvl w:ilvl="0" w:tplc="D018E024">
      <w:start w:val="1"/>
      <w:numFmt w:val="bullet"/>
      <w:lvlText w:val="­"/>
      <w:lvlJc w:val="left"/>
      <w:pPr>
        <w:ind w:left="153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 w15:restartNumberingAfterBreak="0">
    <w:nsid w:val="08420E05"/>
    <w:multiLevelType w:val="hybridMultilevel"/>
    <w:tmpl w:val="17CEAA54"/>
    <w:lvl w:ilvl="0" w:tplc="08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" w15:restartNumberingAfterBreak="0">
    <w:nsid w:val="0C23419E"/>
    <w:multiLevelType w:val="hybridMultilevel"/>
    <w:tmpl w:val="2E5CEBA6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D16898"/>
    <w:multiLevelType w:val="multilevel"/>
    <w:tmpl w:val="B4024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09760AC"/>
    <w:multiLevelType w:val="hybridMultilevel"/>
    <w:tmpl w:val="BF9E8C5C"/>
    <w:lvl w:ilvl="0" w:tplc="08090001">
      <w:start w:val="1"/>
      <w:numFmt w:val="bullet"/>
      <w:lvlText w:val=""/>
      <w:lvlJc w:val="left"/>
      <w:pPr>
        <w:ind w:left="21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933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65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7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93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81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3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253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5973" w:hanging="360"/>
      </w:pPr>
      <w:rPr>
        <w:rFonts w:ascii="Wingdings" w:hAnsi="Wingdings" w:hint="default"/>
      </w:rPr>
    </w:lvl>
  </w:abstractNum>
  <w:abstractNum w:abstractNumId="5" w15:restartNumberingAfterBreak="0">
    <w:nsid w:val="325472D4"/>
    <w:multiLevelType w:val="hybridMultilevel"/>
    <w:tmpl w:val="19F665DA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2995AF2"/>
    <w:multiLevelType w:val="hybridMultilevel"/>
    <w:tmpl w:val="6D946774"/>
    <w:lvl w:ilvl="0" w:tplc="D4F6891A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  <w:color w:val="auto"/>
        <w:sz w:val="18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38F23A7"/>
    <w:multiLevelType w:val="hybridMultilevel"/>
    <w:tmpl w:val="45F64050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7090487"/>
    <w:multiLevelType w:val="multilevel"/>
    <w:tmpl w:val="D7F0B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BE51271"/>
    <w:multiLevelType w:val="hybridMultilevel"/>
    <w:tmpl w:val="550068D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D7A23F6"/>
    <w:multiLevelType w:val="hybridMultilevel"/>
    <w:tmpl w:val="BEF2E2FA"/>
    <w:lvl w:ilvl="0" w:tplc="D4F6891A">
      <w:start w:val="1"/>
      <w:numFmt w:val="bullet"/>
      <w:lvlText w:val="-"/>
      <w:lvlJc w:val="left"/>
      <w:pPr>
        <w:ind w:left="1637" w:hanging="360"/>
      </w:pPr>
      <w:rPr>
        <w:rFonts w:ascii="Courier New" w:hAnsi="Courier New" w:hint="default"/>
        <w:color w:val="auto"/>
        <w:sz w:val="18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1B454C"/>
    <w:multiLevelType w:val="hybridMultilevel"/>
    <w:tmpl w:val="8F88ECF2"/>
    <w:lvl w:ilvl="0" w:tplc="08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2" w15:restartNumberingAfterBreak="0">
    <w:nsid w:val="441F10F6"/>
    <w:multiLevelType w:val="hybridMultilevel"/>
    <w:tmpl w:val="2FEA784A"/>
    <w:lvl w:ilvl="0" w:tplc="08090001">
      <w:start w:val="1"/>
      <w:numFmt w:val="bullet"/>
      <w:lvlText w:val=""/>
      <w:lvlJc w:val="left"/>
      <w:pPr>
        <w:ind w:left="15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0" w:hanging="360"/>
      </w:pPr>
      <w:rPr>
        <w:rFonts w:ascii="Wingdings" w:hAnsi="Wingdings" w:hint="default"/>
      </w:rPr>
    </w:lvl>
  </w:abstractNum>
  <w:abstractNum w:abstractNumId="13" w15:restartNumberingAfterBreak="0">
    <w:nsid w:val="4B2D3C39"/>
    <w:multiLevelType w:val="hybridMultilevel"/>
    <w:tmpl w:val="229281BC"/>
    <w:lvl w:ilvl="0" w:tplc="08090001">
      <w:start w:val="1"/>
      <w:numFmt w:val="bullet"/>
      <w:lvlText w:val=""/>
      <w:lvlJc w:val="left"/>
      <w:pPr>
        <w:ind w:left="21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93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65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7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9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1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3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25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76" w:hanging="360"/>
      </w:pPr>
      <w:rPr>
        <w:rFonts w:ascii="Wingdings" w:hAnsi="Wingdings" w:hint="default"/>
      </w:rPr>
    </w:lvl>
  </w:abstractNum>
  <w:abstractNum w:abstractNumId="14" w15:restartNumberingAfterBreak="0">
    <w:nsid w:val="4D4E693A"/>
    <w:multiLevelType w:val="hybridMultilevel"/>
    <w:tmpl w:val="248C7F38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3E033B"/>
    <w:multiLevelType w:val="hybridMultilevel"/>
    <w:tmpl w:val="580E9894"/>
    <w:lvl w:ilvl="0" w:tplc="0809000B">
      <w:start w:val="1"/>
      <w:numFmt w:val="bullet"/>
      <w:lvlText w:val=""/>
      <w:lvlJc w:val="left"/>
      <w:pPr>
        <w:ind w:left="153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6" w15:restartNumberingAfterBreak="0">
    <w:nsid w:val="5B4B21DB"/>
    <w:multiLevelType w:val="hybridMultilevel"/>
    <w:tmpl w:val="EFDC7016"/>
    <w:lvl w:ilvl="0" w:tplc="34A4EE12">
      <w:start w:val="1"/>
      <w:numFmt w:val="bullet"/>
      <w:lvlText w:val=""/>
      <w:lvlJc w:val="left"/>
      <w:pPr>
        <w:ind w:left="153" w:hanging="360"/>
      </w:pPr>
      <w:rPr>
        <w:rFonts w:ascii="Wingdings 3" w:hAnsi="Wingdings 3"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7" w15:restartNumberingAfterBreak="0">
    <w:nsid w:val="5ED30928"/>
    <w:multiLevelType w:val="hybridMultilevel"/>
    <w:tmpl w:val="E19E15EA"/>
    <w:lvl w:ilvl="0" w:tplc="D4F6891A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  <w:color w:val="auto"/>
        <w:sz w:val="18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5EF5776"/>
    <w:multiLevelType w:val="hybridMultilevel"/>
    <w:tmpl w:val="2E62E846"/>
    <w:lvl w:ilvl="0" w:tplc="08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9" w15:restartNumberingAfterBreak="0">
    <w:nsid w:val="6F513630"/>
    <w:multiLevelType w:val="hybridMultilevel"/>
    <w:tmpl w:val="3CD4E72E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FA25A04"/>
    <w:multiLevelType w:val="singleLevel"/>
    <w:tmpl w:val="080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1" w15:restartNumberingAfterBreak="0">
    <w:nsid w:val="734A23AD"/>
    <w:multiLevelType w:val="hybridMultilevel"/>
    <w:tmpl w:val="99D4F150"/>
    <w:lvl w:ilvl="0" w:tplc="0809000B">
      <w:start w:val="1"/>
      <w:numFmt w:val="bullet"/>
      <w:lvlText w:val=""/>
      <w:lvlJc w:val="left"/>
      <w:pPr>
        <w:ind w:left="2934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5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7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94" w:hanging="360"/>
      </w:pPr>
      <w:rPr>
        <w:rFonts w:ascii="Wingdings" w:hAnsi="Wingdings" w:hint="default"/>
      </w:rPr>
    </w:lvl>
  </w:abstractNum>
  <w:num w:numId="1" w16cid:durableId="1552881002">
    <w:abstractNumId w:val="20"/>
  </w:num>
  <w:num w:numId="2" w16cid:durableId="649095336">
    <w:abstractNumId w:val="15"/>
  </w:num>
  <w:num w:numId="3" w16cid:durableId="697436892">
    <w:abstractNumId w:val="7"/>
  </w:num>
  <w:num w:numId="4" w16cid:durableId="979649826">
    <w:abstractNumId w:val="16"/>
  </w:num>
  <w:num w:numId="5" w16cid:durableId="1311206096">
    <w:abstractNumId w:val="2"/>
  </w:num>
  <w:num w:numId="6" w16cid:durableId="1384401068">
    <w:abstractNumId w:val="21"/>
  </w:num>
  <w:num w:numId="7" w16cid:durableId="1749771331">
    <w:abstractNumId w:val="5"/>
  </w:num>
  <w:num w:numId="8" w16cid:durableId="637227706">
    <w:abstractNumId w:val="19"/>
  </w:num>
  <w:num w:numId="9" w16cid:durableId="1961298201">
    <w:abstractNumId w:val="9"/>
  </w:num>
  <w:num w:numId="10" w16cid:durableId="1695809858">
    <w:abstractNumId w:val="17"/>
  </w:num>
  <w:num w:numId="11" w16cid:durableId="483934485">
    <w:abstractNumId w:val="14"/>
  </w:num>
  <w:num w:numId="12" w16cid:durableId="988948323">
    <w:abstractNumId w:val="10"/>
  </w:num>
  <w:num w:numId="13" w16cid:durableId="594092712">
    <w:abstractNumId w:val="0"/>
  </w:num>
  <w:num w:numId="14" w16cid:durableId="1206403617">
    <w:abstractNumId w:val="11"/>
  </w:num>
  <w:num w:numId="15" w16cid:durableId="2043940775">
    <w:abstractNumId w:val="4"/>
  </w:num>
  <w:num w:numId="16" w16cid:durableId="513299587">
    <w:abstractNumId w:val="18"/>
  </w:num>
  <w:num w:numId="17" w16cid:durableId="550196296">
    <w:abstractNumId w:val="6"/>
  </w:num>
  <w:num w:numId="18" w16cid:durableId="1168639790">
    <w:abstractNumId w:val="1"/>
  </w:num>
  <w:num w:numId="19" w16cid:durableId="303586466">
    <w:abstractNumId w:val="13"/>
  </w:num>
  <w:num w:numId="20" w16cid:durableId="1080054269">
    <w:abstractNumId w:val="8"/>
  </w:num>
  <w:num w:numId="21" w16cid:durableId="1525753668">
    <w:abstractNumId w:val="3"/>
  </w:num>
  <w:num w:numId="22" w16cid:durableId="81221079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59EE"/>
    <w:rsid w:val="000146C3"/>
    <w:rsid w:val="000259BB"/>
    <w:rsid w:val="00037D19"/>
    <w:rsid w:val="00040A1D"/>
    <w:rsid w:val="00043CBD"/>
    <w:rsid w:val="00054BE3"/>
    <w:rsid w:val="00062430"/>
    <w:rsid w:val="0006480C"/>
    <w:rsid w:val="00066897"/>
    <w:rsid w:val="00067244"/>
    <w:rsid w:val="000801AB"/>
    <w:rsid w:val="0008158E"/>
    <w:rsid w:val="0008362F"/>
    <w:rsid w:val="00092FB4"/>
    <w:rsid w:val="000A7BC8"/>
    <w:rsid w:val="000C16BF"/>
    <w:rsid w:val="000C6C02"/>
    <w:rsid w:val="000E3EEE"/>
    <w:rsid w:val="000F1D1D"/>
    <w:rsid w:val="000F2DCB"/>
    <w:rsid w:val="000F37F3"/>
    <w:rsid w:val="000F68FF"/>
    <w:rsid w:val="000F7AE0"/>
    <w:rsid w:val="00104FEA"/>
    <w:rsid w:val="00150F75"/>
    <w:rsid w:val="001610F1"/>
    <w:rsid w:val="00175825"/>
    <w:rsid w:val="001838F4"/>
    <w:rsid w:val="00190C9B"/>
    <w:rsid w:val="00193256"/>
    <w:rsid w:val="001A64F1"/>
    <w:rsid w:val="001A6EC2"/>
    <w:rsid w:val="001A7285"/>
    <w:rsid w:val="001D7755"/>
    <w:rsid w:val="001E3761"/>
    <w:rsid w:val="001E570D"/>
    <w:rsid w:val="002066C1"/>
    <w:rsid w:val="00212431"/>
    <w:rsid w:val="0021411F"/>
    <w:rsid w:val="00224F91"/>
    <w:rsid w:val="0022565A"/>
    <w:rsid w:val="002476FE"/>
    <w:rsid w:val="00255E17"/>
    <w:rsid w:val="002905AB"/>
    <w:rsid w:val="002948B8"/>
    <w:rsid w:val="00294DAC"/>
    <w:rsid w:val="002A5C06"/>
    <w:rsid w:val="002C373A"/>
    <w:rsid w:val="002E779B"/>
    <w:rsid w:val="002F1029"/>
    <w:rsid w:val="002F2BDF"/>
    <w:rsid w:val="002F4BA7"/>
    <w:rsid w:val="00306B75"/>
    <w:rsid w:val="003171AA"/>
    <w:rsid w:val="003219A9"/>
    <w:rsid w:val="00325128"/>
    <w:rsid w:val="0032777D"/>
    <w:rsid w:val="00330466"/>
    <w:rsid w:val="00331769"/>
    <w:rsid w:val="00336137"/>
    <w:rsid w:val="003363BB"/>
    <w:rsid w:val="00346211"/>
    <w:rsid w:val="00351473"/>
    <w:rsid w:val="003702F9"/>
    <w:rsid w:val="003737D8"/>
    <w:rsid w:val="003807B9"/>
    <w:rsid w:val="0038708A"/>
    <w:rsid w:val="003950FE"/>
    <w:rsid w:val="003A3E9C"/>
    <w:rsid w:val="003A6AC7"/>
    <w:rsid w:val="003B6525"/>
    <w:rsid w:val="003E1F69"/>
    <w:rsid w:val="003E7947"/>
    <w:rsid w:val="003F0B0D"/>
    <w:rsid w:val="004028B5"/>
    <w:rsid w:val="004159EE"/>
    <w:rsid w:val="0041736F"/>
    <w:rsid w:val="00427B81"/>
    <w:rsid w:val="004301D2"/>
    <w:rsid w:val="00432A2C"/>
    <w:rsid w:val="00447582"/>
    <w:rsid w:val="0046010D"/>
    <w:rsid w:val="0048798F"/>
    <w:rsid w:val="004A35D5"/>
    <w:rsid w:val="004A450D"/>
    <w:rsid w:val="004A5C4C"/>
    <w:rsid w:val="004C665E"/>
    <w:rsid w:val="004E4FFF"/>
    <w:rsid w:val="004E77DF"/>
    <w:rsid w:val="004F18A9"/>
    <w:rsid w:val="004F43E3"/>
    <w:rsid w:val="00500E69"/>
    <w:rsid w:val="00514A8F"/>
    <w:rsid w:val="00521F1B"/>
    <w:rsid w:val="00532AC7"/>
    <w:rsid w:val="005508F7"/>
    <w:rsid w:val="005554A5"/>
    <w:rsid w:val="005614BA"/>
    <w:rsid w:val="005649C4"/>
    <w:rsid w:val="005A6C82"/>
    <w:rsid w:val="005B6788"/>
    <w:rsid w:val="005D72F7"/>
    <w:rsid w:val="005E13C0"/>
    <w:rsid w:val="005F1CE6"/>
    <w:rsid w:val="00601462"/>
    <w:rsid w:val="0060578A"/>
    <w:rsid w:val="00606A07"/>
    <w:rsid w:val="00607145"/>
    <w:rsid w:val="0060735D"/>
    <w:rsid w:val="00612E18"/>
    <w:rsid w:val="006156BD"/>
    <w:rsid w:val="006160AA"/>
    <w:rsid w:val="006215FE"/>
    <w:rsid w:val="0063298D"/>
    <w:rsid w:val="00634A37"/>
    <w:rsid w:val="00634A89"/>
    <w:rsid w:val="0063562A"/>
    <w:rsid w:val="00640C2A"/>
    <w:rsid w:val="006464E6"/>
    <w:rsid w:val="00665D05"/>
    <w:rsid w:val="00667E59"/>
    <w:rsid w:val="00681A8D"/>
    <w:rsid w:val="00683042"/>
    <w:rsid w:val="00685C6D"/>
    <w:rsid w:val="00693107"/>
    <w:rsid w:val="0069352C"/>
    <w:rsid w:val="00694DF9"/>
    <w:rsid w:val="006956F6"/>
    <w:rsid w:val="006A15E1"/>
    <w:rsid w:val="006A3B77"/>
    <w:rsid w:val="006B50E2"/>
    <w:rsid w:val="006B76C7"/>
    <w:rsid w:val="006B778D"/>
    <w:rsid w:val="006B7AE8"/>
    <w:rsid w:val="006C5E2A"/>
    <w:rsid w:val="006F6391"/>
    <w:rsid w:val="00701E9A"/>
    <w:rsid w:val="00711215"/>
    <w:rsid w:val="00712B8A"/>
    <w:rsid w:val="007151CE"/>
    <w:rsid w:val="00717D7C"/>
    <w:rsid w:val="00741DB4"/>
    <w:rsid w:val="007519F9"/>
    <w:rsid w:val="007624CC"/>
    <w:rsid w:val="00764682"/>
    <w:rsid w:val="00766588"/>
    <w:rsid w:val="0077672F"/>
    <w:rsid w:val="00785FD7"/>
    <w:rsid w:val="00790C08"/>
    <w:rsid w:val="007A1FFF"/>
    <w:rsid w:val="007B2616"/>
    <w:rsid w:val="007B2D7A"/>
    <w:rsid w:val="007D6E7A"/>
    <w:rsid w:val="007F371B"/>
    <w:rsid w:val="007F74C3"/>
    <w:rsid w:val="00801D59"/>
    <w:rsid w:val="00804C36"/>
    <w:rsid w:val="00813021"/>
    <w:rsid w:val="0083762F"/>
    <w:rsid w:val="00852DE5"/>
    <w:rsid w:val="00866C57"/>
    <w:rsid w:val="00874155"/>
    <w:rsid w:val="008745BF"/>
    <w:rsid w:val="008806FE"/>
    <w:rsid w:val="008816F1"/>
    <w:rsid w:val="0088367D"/>
    <w:rsid w:val="00885166"/>
    <w:rsid w:val="008877E4"/>
    <w:rsid w:val="008B288E"/>
    <w:rsid w:val="008C1280"/>
    <w:rsid w:val="008C1CA7"/>
    <w:rsid w:val="008C2A28"/>
    <w:rsid w:val="008C2E85"/>
    <w:rsid w:val="008C4D88"/>
    <w:rsid w:val="008C77CD"/>
    <w:rsid w:val="008E1998"/>
    <w:rsid w:val="008F1691"/>
    <w:rsid w:val="008F224D"/>
    <w:rsid w:val="008F7EA6"/>
    <w:rsid w:val="009017DC"/>
    <w:rsid w:val="00904951"/>
    <w:rsid w:val="0090686B"/>
    <w:rsid w:val="009160F7"/>
    <w:rsid w:val="00916DB1"/>
    <w:rsid w:val="0094177A"/>
    <w:rsid w:val="00951D12"/>
    <w:rsid w:val="00963B5F"/>
    <w:rsid w:val="0097578C"/>
    <w:rsid w:val="009A1988"/>
    <w:rsid w:val="009B37CA"/>
    <w:rsid w:val="009C333A"/>
    <w:rsid w:val="009C3472"/>
    <w:rsid w:val="009F51BB"/>
    <w:rsid w:val="009F528F"/>
    <w:rsid w:val="00A01AB8"/>
    <w:rsid w:val="00A026F4"/>
    <w:rsid w:val="00A03428"/>
    <w:rsid w:val="00A074D7"/>
    <w:rsid w:val="00A11550"/>
    <w:rsid w:val="00A11B83"/>
    <w:rsid w:val="00A238EF"/>
    <w:rsid w:val="00A33D4C"/>
    <w:rsid w:val="00A41274"/>
    <w:rsid w:val="00A6318E"/>
    <w:rsid w:val="00A70F27"/>
    <w:rsid w:val="00A84D26"/>
    <w:rsid w:val="00A90351"/>
    <w:rsid w:val="00A91B54"/>
    <w:rsid w:val="00AA260A"/>
    <w:rsid w:val="00AA563C"/>
    <w:rsid w:val="00AC2BC0"/>
    <w:rsid w:val="00AC38CD"/>
    <w:rsid w:val="00AE3E42"/>
    <w:rsid w:val="00AE56B5"/>
    <w:rsid w:val="00B07C30"/>
    <w:rsid w:val="00B37B9A"/>
    <w:rsid w:val="00B409B7"/>
    <w:rsid w:val="00B4135C"/>
    <w:rsid w:val="00B43A1C"/>
    <w:rsid w:val="00B5028F"/>
    <w:rsid w:val="00B63A21"/>
    <w:rsid w:val="00B72339"/>
    <w:rsid w:val="00B83EDB"/>
    <w:rsid w:val="00B903FC"/>
    <w:rsid w:val="00B92714"/>
    <w:rsid w:val="00B97B25"/>
    <w:rsid w:val="00BA33FE"/>
    <w:rsid w:val="00BA42C2"/>
    <w:rsid w:val="00BB3C24"/>
    <w:rsid w:val="00BB4B0E"/>
    <w:rsid w:val="00BB7603"/>
    <w:rsid w:val="00BC0108"/>
    <w:rsid w:val="00BC1A0B"/>
    <w:rsid w:val="00BC522F"/>
    <w:rsid w:val="00BD10CE"/>
    <w:rsid w:val="00BD5986"/>
    <w:rsid w:val="00BF2D56"/>
    <w:rsid w:val="00C01385"/>
    <w:rsid w:val="00C0213D"/>
    <w:rsid w:val="00C0633E"/>
    <w:rsid w:val="00C21AC9"/>
    <w:rsid w:val="00C464FA"/>
    <w:rsid w:val="00C533AB"/>
    <w:rsid w:val="00C600AC"/>
    <w:rsid w:val="00C665AF"/>
    <w:rsid w:val="00C82504"/>
    <w:rsid w:val="00C8420F"/>
    <w:rsid w:val="00C96AA3"/>
    <w:rsid w:val="00CA4289"/>
    <w:rsid w:val="00CB66B0"/>
    <w:rsid w:val="00CC4FD9"/>
    <w:rsid w:val="00CF2929"/>
    <w:rsid w:val="00D043A7"/>
    <w:rsid w:val="00D07B48"/>
    <w:rsid w:val="00D44B8D"/>
    <w:rsid w:val="00D67BB9"/>
    <w:rsid w:val="00D76395"/>
    <w:rsid w:val="00D7735E"/>
    <w:rsid w:val="00D87390"/>
    <w:rsid w:val="00D955F4"/>
    <w:rsid w:val="00DA3E72"/>
    <w:rsid w:val="00DC6921"/>
    <w:rsid w:val="00DC7F94"/>
    <w:rsid w:val="00DD2AFD"/>
    <w:rsid w:val="00DD58FF"/>
    <w:rsid w:val="00E00262"/>
    <w:rsid w:val="00E0630D"/>
    <w:rsid w:val="00E158BF"/>
    <w:rsid w:val="00E21BDB"/>
    <w:rsid w:val="00E22ABB"/>
    <w:rsid w:val="00E3136E"/>
    <w:rsid w:val="00E72660"/>
    <w:rsid w:val="00E73068"/>
    <w:rsid w:val="00E771BF"/>
    <w:rsid w:val="00E7729B"/>
    <w:rsid w:val="00E80A47"/>
    <w:rsid w:val="00E87341"/>
    <w:rsid w:val="00E97EB7"/>
    <w:rsid w:val="00EA339B"/>
    <w:rsid w:val="00EB7045"/>
    <w:rsid w:val="00EC1F56"/>
    <w:rsid w:val="00EC388B"/>
    <w:rsid w:val="00EC7F2F"/>
    <w:rsid w:val="00EE37FC"/>
    <w:rsid w:val="00EE67DA"/>
    <w:rsid w:val="00EE7764"/>
    <w:rsid w:val="00EF036E"/>
    <w:rsid w:val="00EF4C62"/>
    <w:rsid w:val="00F0035E"/>
    <w:rsid w:val="00F1699C"/>
    <w:rsid w:val="00F22CDF"/>
    <w:rsid w:val="00F24BD4"/>
    <w:rsid w:val="00F333BB"/>
    <w:rsid w:val="00F5206F"/>
    <w:rsid w:val="00F52584"/>
    <w:rsid w:val="00F60240"/>
    <w:rsid w:val="00F60EF9"/>
    <w:rsid w:val="00F670B0"/>
    <w:rsid w:val="00F70DB3"/>
    <w:rsid w:val="00F9215F"/>
    <w:rsid w:val="00F927D7"/>
    <w:rsid w:val="00F961BD"/>
    <w:rsid w:val="00F9743C"/>
    <w:rsid w:val="00FA5295"/>
    <w:rsid w:val="00FA7601"/>
    <w:rsid w:val="00FB05DE"/>
    <w:rsid w:val="00FB215F"/>
    <w:rsid w:val="00FB4478"/>
    <w:rsid w:val="00FC2798"/>
    <w:rsid w:val="00FC7F9E"/>
    <w:rsid w:val="00FD01A0"/>
    <w:rsid w:val="00FE023F"/>
    <w:rsid w:val="00FE2E0C"/>
    <w:rsid w:val="00FF0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5142612"/>
  <w15:docId w15:val="{CF2E5AAB-54B5-4106-A524-F2D2EFB07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E67DA"/>
    <w:rPr>
      <w:lang w:eastAsia="en-US"/>
    </w:rPr>
  </w:style>
  <w:style w:type="paragraph" w:styleId="Heading1">
    <w:name w:val="heading 1"/>
    <w:basedOn w:val="Normal"/>
    <w:next w:val="Normal"/>
    <w:qFormat/>
    <w:rsid w:val="008C2E85"/>
    <w:pPr>
      <w:keepNext/>
      <w:outlineLvl w:val="0"/>
    </w:pPr>
    <w:rPr>
      <w:rFonts w:ascii="Comic Sans MS" w:hAnsi="Comic Sans MS"/>
      <w:sz w:val="28"/>
    </w:rPr>
  </w:style>
  <w:style w:type="paragraph" w:styleId="Heading2">
    <w:name w:val="heading 2"/>
    <w:basedOn w:val="Normal"/>
    <w:next w:val="Normal"/>
    <w:qFormat/>
    <w:rsid w:val="008C2E85"/>
    <w:pPr>
      <w:keepNext/>
      <w:outlineLvl w:val="1"/>
    </w:pPr>
    <w:rPr>
      <w:rFonts w:ascii="Comic Sans MS" w:hAnsi="Comic Sans MS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745B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41736F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612E18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D07B4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712B8A"/>
    <w:rPr>
      <w:color w:val="800080" w:themeColor="followedHyperlink"/>
      <w:u w:val="single"/>
    </w:rPr>
  </w:style>
  <w:style w:type="paragraph" w:customStyle="1" w:styleId="paragraph">
    <w:name w:val="paragraph"/>
    <w:basedOn w:val="Normal"/>
    <w:rsid w:val="00E22ABB"/>
    <w:pPr>
      <w:spacing w:before="100" w:beforeAutospacing="1" w:after="100" w:afterAutospacing="1"/>
    </w:pPr>
    <w:rPr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E22ABB"/>
  </w:style>
  <w:style w:type="character" w:customStyle="1" w:styleId="eop">
    <w:name w:val="eop"/>
    <w:basedOn w:val="DefaultParagraphFont"/>
    <w:rsid w:val="00E22ABB"/>
  </w:style>
  <w:style w:type="character" w:customStyle="1" w:styleId="contextualspellingandgrammarerror">
    <w:name w:val="contextualspellingandgrammarerror"/>
    <w:basedOn w:val="DefaultParagraphFont"/>
    <w:rsid w:val="00E22ABB"/>
  </w:style>
  <w:style w:type="character" w:customStyle="1" w:styleId="spellingerror">
    <w:name w:val="spellingerror"/>
    <w:basedOn w:val="DefaultParagraphFont"/>
    <w:rsid w:val="00E22ABB"/>
  </w:style>
  <w:style w:type="character" w:styleId="UnresolvedMention">
    <w:name w:val="Unresolved Mention"/>
    <w:basedOn w:val="DefaultParagraphFont"/>
    <w:uiPriority w:val="99"/>
    <w:semiHidden/>
    <w:unhideWhenUsed/>
    <w:rsid w:val="001E570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2948B8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55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5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54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0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33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96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73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7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9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8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3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11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142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389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72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93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59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25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5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01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32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41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1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0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9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0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8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1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1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7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54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ecruitment@s6f.org.uk" TargetMode="External"/><Relationship Id="rId5" Type="http://schemas.openxmlformats.org/officeDocument/2006/relationships/numbering" Target="numbering.xml"/><Relationship Id="rId10" Type="http://schemas.openxmlformats.org/officeDocument/2006/relationships/hyperlink" Target="http://www.tes.com/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AAAF2CE9A82E4E946939687CFA2332" ma:contentTypeVersion="17" ma:contentTypeDescription="Create a new document." ma:contentTypeScope="" ma:versionID="f127cb17b2190dd3c38a805d2676b326">
  <xsd:schema xmlns:xsd="http://www.w3.org/2001/XMLSchema" xmlns:xs="http://www.w3.org/2001/XMLSchema" xmlns:p="http://schemas.microsoft.com/office/2006/metadata/properties" xmlns:ns2="acfbaa87-eae1-4a33-8251-e12b49ab3940" xmlns:ns3="5c27eac6-7006-463e-b985-eedd5e68c55d" targetNamespace="http://schemas.microsoft.com/office/2006/metadata/properties" ma:root="true" ma:fieldsID="998226ed15babbed2c671eda146a305c" ns2:_="" ns3:_="">
    <xsd:import namespace="acfbaa87-eae1-4a33-8251-e12b49ab3940"/>
    <xsd:import namespace="5c27eac6-7006-463e-b985-eedd5e68c5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fbaa87-eae1-4a33-8251-e12b49ab39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fe61c30-5e00-479b-a264-d29f39f28f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27eac6-7006-463e-b985-eedd5e68c55d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a9465fc0-6a23-49fd-a3cb-f25f108ca859}" ma:internalName="TaxCatchAll" ma:showField="CatchAllData" ma:web="5c27eac6-7006-463e-b985-eedd5e68c5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lcf76f155ced4ddcb4097134ff3c332f xmlns="acfbaa87-eae1-4a33-8251-e12b49ab3940">
      <Terms xmlns="http://schemas.microsoft.com/office/infopath/2007/PartnerControls"/>
    </lcf76f155ced4ddcb4097134ff3c332f>
    <TaxCatchAll xmlns="5c27eac6-7006-463e-b985-eedd5e68c55d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99C6BB-510B-4C03-97D1-3D86828D0A9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93B54C-2676-414F-900B-78537E82F7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fbaa87-eae1-4a33-8251-e12b49ab3940"/>
    <ds:schemaRef ds:uri="5c27eac6-7006-463e-b985-eedd5e68c5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E064C6-CEC8-4B88-8A40-43A753D08708}">
  <ds:schemaRefs>
    <ds:schemaRef ds:uri="http://schemas.microsoft.com/office/2006/metadata/properties"/>
    <ds:schemaRef ds:uri="acfbaa87-eae1-4a33-8251-e12b49ab3940"/>
    <ds:schemaRef ds:uri="http://schemas.microsoft.com/office/infopath/2007/PartnerControls"/>
    <ds:schemaRef ds:uri="5c27eac6-7006-463e-b985-eedd5e68c55d"/>
  </ds:schemaRefs>
</ds:datastoreItem>
</file>

<file path=customXml/itemProps4.xml><?xml version="1.0" encoding="utf-8"?>
<ds:datastoreItem xmlns:ds="http://schemas.openxmlformats.org/officeDocument/2006/customXml" ds:itemID="{08AF376B-2FA0-4644-8939-658A138B99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939</Words>
  <Characters>5517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Scarborough</vt:lpstr>
    </vt:vector>
  </TitlesOfParts>
  <Company>Scarborough Sixth Form College</Company>
  <LinksUpToDate>false</LinksUpToDate>
  <CharactersWithSpaces>6444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Scarborough</dc:title>
  <dc:creator>Scarborough Sixth Form College</dc:creator>
  <cp:lastModifiedBy>Alexene Nellist</cp:lastModifiedBy>
  <cp:revision>7</cp:revision>
  <cp:lastPrinted>2018-06-18T12:52:00Z</cp:lastPrinted>
  <dcterms:created xsi:type="dcterms:W3CDTF">2025-04-02T12:08:00Z</dcterms:created>
  <dcterms:modified xsi:type="dcterms:W3CDTF">2025-04-02T15:24:00Z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0x01010099AAAF2CE9A82E4E946939687CFA2332</vt:lpwstr>
  </property>
</Properties>
</file>