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797AD7" w14:paraId="1D71EE49" w14:textId="77777777" w:rsidTr="00797AD7">
        <w:tc>
          <w:tcPr>
            <w:tcW w:w="9242" w:type="dxa"/>
            <w:shd w:val="clear" w:color="auto" w:fill="FFFF00"/>
          </w:tcPr>
          <w:p w14:paraId="5E632AE8" w14:textId="77777777" w:rsidR="00797AD7" w:rsidRPr="00797AD7" w:rsidRDefault="00797AD7" w:rsidP="00797AD7">
            <w:pPr>
              <w:jc w:val="center"/>
              <w:rPr>
                <w:b/>
              </w:rPr>
            </w:pPr>
            <w:r>
              <w:rPr>
                <w:b/>
              </w:rPr>
              <w:t>HOPEWELL SCHOOL</w:t>
            </w:r>
          </w:p>
        </w:tc>
      </w:tr>
      <w:tr w:rsidR="00797AD7" w14:paraId="42D1958D" w14:textId="77777777" w:rsidTr="00797AD7">
        <w:tc>
          <w:tcPr>
            <w:tcW w:w="9242" w:type="dxa"/>
            <w:shd w:val="clear" w:color="auto" w:fill="FFFF00"/>
          </w:tcPr>
          <w:p w14:paraId="36CF1E7E" w14:textId="083FBD67" w:rsidR="00797AD7" w:rsidRPr="00797AD7" w:rsidRDefault="00797AD7" w:rsidP="00797AD7">
            <w:pPr>
              <w:jc w:val="center"/>
              <w:rPr>
                <w:b/>
              </w:rPr>
            </w:pPr>
            <w:r w:rsidRPr="00797AD7">
              <w:rPr>
                <w:b/>
              </w:rPr>
              <w:t xml:space="preserve">PERSON SPECIFICATION - </w:t>
            </w:r>
            <w:r w:rsidR="009B5984">
              <w:rPr>
                <w:b/>
              </w:rPr>
              <w:t xml:space="preserve"> </w:t>
            </w:r>
            <w:r w:rsidR="00527305">
              <w:rPr>
                <w:b/>
              </w:rPr>
              <w:t xml:space="preserve">COMPUTING </w:t>
            </w:r>
            <w:r w:rsidRPr="00797AD7">
              <w:rPr>
                <w:b/>
              </w:rPr>
              <w:t>TEACHER</w:t>
            </w:r>
          </w:p>
        </w:tc>
      </w:tr>
    </w:tbl>
    <w:p w14:paraId="7D630A86" w14:textId="77777777" w:rsidR="00A4498F" w:rsidRDefault="00A4498F"/>
    <w:tbl>
      <w:tblPr>
        <w:tblStyle w:val="TableGrid"/>
        <w:tblW w:w="0" w:type="auto"/>
        <w:tblLook w:val="04A0" w:firstRow="1" w:lastRow="0" w:firstColumn="1" w:lastColumn="0" w:noHBand="0" w:noVBand="1"/>
      </w:tblPr>
      <w:tblGrid>
        <w:gridCol w:w="5690"/>
        <w:gridCol w:w="849"/>
        <w:gridCol w:w="954"/>
        <w:gridCol w:w="833"/>
        <w:gridCol w:w="690"/>
      </w:tblGrid>
      <w:tr w:rsidR="00797AD7" w14:paraId="44A621AA" w14:textId="77777777" w:rsidTr="00527305">
        <w:tc>
          <w:tcPr>
            <w:tcW w:w="5690" w:type="dxa"/>
            <w:shd w:val="clear" w:color="auto" w:fill="FFFF00"/>
          </w:tcPr>
          <w:p w14:paraId="5B97C1BF" w14:textId="77777777" w:rsidR="00797AD7" w:rsidRDefault="00797AD7"/>
        </w:tc>
        <w:tc>
          <w:tcPr>
            <w:tcW w:w="849" w:type="dxa"/>
            <w:shd w:val="clear" w:color="auto" w:fill="FFFF00"/>
          </w:tcPr>
          <w:p w14:paraId="67F09B05" w14:textId="77777777" w:rsidR="00797AD7" w:rsidRPr="00797AD7" w:rsidRDefault="00797AD7">
            <w:pPr>
              <w:rPr>
                <w:sz w:val="16"/>
                <w:szCs w:val="16"/>
              </w:rPr>
            </w:pPr>
            <w:r>
              <w:rPr>
                <w:sz w:val="16"/>
                <w:szCs w:val="16"/>
              </w:rPr>
              <w:t>Essential/ Desirable</w:t>
            </w:r>
          </w:p>
        </w:tc>
        <w:tc>
          <w:tcPr>
            <w:tcW w:w="954" w:type="dxa"/>
            <w:shd w:val="clear" w:color="auto" w:fill="FFFF00"/>
          </w:tcPr>
          <w:p w14:paraId="1477F878" w14:textId="77777777" w:rsidR="00797AD7" w:rsidRPr="00797AD7" w:rsidRDefault="00797AD7">
            <w:pPr>
              <w:rPr>
                <w:sz w:val="16"/>
                <w:szCs w:val="16"/>
              </w:rPr>
            </w:pPr>
            <w:r>
              <w:rPr>
                <w:sz w:val="16"/>
                <w:szCs w:val="16"/>
              </w:rPr>
              <w:t>Application</w:t>
            </w:r>
          </w:p>
        </w:tc>
        <w:tc>
          <w:tcPr>
            <w:tcW w:w="833" w:type="dxa"/>
            <w:shd w:val="clear" w:color="auto" w:fill="FFFF00"/>
          </w:tcPr>
          <w:p w14:paraId="5983CB6A" w14:textId="77777777" w:rsidR="00797AD7" w:rsidRPr="00797AD7" w:rsidRDefault="00797AD7">
            <w:pPr>
              <w:rPr>
                <w:sz w:val="16"/>
                <w:szCs w:val="16"/>
              </w:rPr>
            </w:pPr>
            <w:r>
              <w:rPr>
                <w:sz w:val="16"/>
                <w:szCs w:val="16"/>
              </w:rPr>
              <w:t>Interview</w:t>
            </w:r>
          </w:p>
        </w:tc>
        <w:tc>
          <w:tcPr>
            <w:tcW w:w="690" w:type="dxa"/>
            <w:shd w:val="clear" w:color="auto" w:fill="FFFF00"/>
          </w:tcPr>
          <w:p w14:paraId="301F87B6" w14:textId="77777777" w:rsidR="00797AD7" w:rsidRPr="00797AD7" w:rsidRDefault="00797AD7">
            <w:pPr>
              <w:rPr>
                <w:sz w:val="16"/>
                <w:szCs w:val="16"/>
              </w:rPr>
            </w:pPr>
            <w:r>
              <w:rPr>
                <w:sz w:val="16"/>
                <w:szCs w:val="16"/>
              </w:rPr>
              <w:t>Task</w:t>
            </w:r>
          </w:p>
        </w:tc>
      </w:tr>
      <w:tr w:rsidR="00797AD7" w14:paraId="52303705" w14:textId="77777777" w:rsidTr="00527305">
        <w:tc>
          <w:tcPr>
            <w:tcW w:w="5690" w:type="dxa"/>
            <w:shd w:val="clear" w:color="auto" w:fill="FFFF00"/>
          </w:tcPr>
          <w:p w14:paraId="34665AB7" w14:textId="77777777" w:rsidR="00797AD7" w:rsidRPr="00797AD7" w:rsidRDefault="00797AD7">
            <w:pPr>
              <w:rPr>
                <w:b/>
              </w:rPr>
            </w:pPr>
            <w:r w:rsidRPr="00797AD7">
              <w:rPr>
                <w:b/>
              </w:rPr>
              <w:t>Training and Qualifications</w:t>
            </w:r>
          </w:p>
        </w:tc>
        <w:tc>
          <w:tcPr>
            <w:tcW w:w="849" w:type="dxa"/>
            <w:shd w:val="clear" w:color="auto" w:fill="FFFF00"/>
          </w:tcPr>
          <w:p w14:paraId="55B2DDCB" w14:textId="77777777" w:rsidR="00797AD7" w:rsidRDefault="00797AD7">
            <w:pPr>
              <w:rPr>
                <w:sz w:val="16"/>
                <w:szCs w:val="16"/>
              </w:rPr>
            </w:pPr>
          </w:p>
        </w:tc>
        <w:tc>
          <w:tcPr>
            <w:tcW w:w="954" w:type="dxa"/>
            <w:shd w:val="clear" w:color="auto" w:fill="FFFF00"/>
          </w:tcPr>
          <w:p w14:paraId="49F3A13E" w14:textId="77777777" w:rsidR="00797AD7" w:rsidRDefault="00797AD7">
            <w:pPr>
              <w:rPr>
                <w:sz w:val="16"/>
                <w:szCs w:val="16"/>
              </w:rPr>
            </w:pPr>
          </w:p>
        </w:tc>
        <w:tc>
          <w:tcPr>
            <w:tcW w:w="833" w:type="dxa"/>
            <w:shd w:val="clear" w:color="auto" w:fill="FFFF00"/>
          </w:tcPr>
          <w:p w14:paraId="227DA1F7" w14:textId="77777777" w:rsidR="00797AD7" w:rsidRDefault="00797AD7">
            <w:pPr>
              <w:rPr>
                <w:sz w:val="16"/>
                <w:szCs w:val="16"/>
              </w:rPr>
            </w:pPr>
          </w:p>
        </w:tc>
        <w:tc>
          <w:tcPr>
            <w:tcW w:w="690" w:type="dxa"/>
            <w:shd w:val="clear" w:color="auto" w:fill="FFFF00"/>
          </w:tcPr>
          <w:p w14:paraId="48BB3D6C" w14:textId="77777777" w:rsidR="00797AD7" w:rsidRDefault="00797AD7">
            <w:pPr>
              <w:rPr>
                <w:sz w:val="16"/>
                <w:szCs w:val="16"/>
              </w:rPr>
            </w:pPr>
          </w:p>
        </w:tc>
      </w:tr>
      <w:tr w:rsidR="00797AD7" w14:paraId="3E6FE64C" w14:textId="77777777" w:rsidTr="00527305">
        <w:tc>
          <w:tcPr>
            <w:tcW w:w="5690" w:type="dxa"/>
          </w:tcPr>
          <w:p w14:paraId="1EBB8C0B" w14:textId="77777777" w:rsidR="00797AD7" w:rsidRDefault="00797AD7">
            <w:r>
              <w:t>Qualified Teacher Status</w:t>
            </w:r>
          </w:p>
        </w:tc>
        <w:tc>
          <w:tcPr>
            <w:tcW w:w="849" w:type="dxa"/>
          </w:tcPr>
          <w:p w14:paraId="1BF83194" w14:textId="77777777" w:rsidR="00797AD7" w:rsidRDefault="00797AD7">
            <w:r>
              <w:t>E</w:t>
            </w:r>
          </w:p>
        </w:tc>
        <w:tc>
          <w:tcPr>
            <w:tcW w:w="954" w:type="dxa"/>
          </w:tcPr>
          <w:p w14:paraId="1B92BB5B" w14:textId="77777777" w:rsidR="00797AD7" w:rsidRDefault="00797AD7" w:rsidP="00797AD7">
            <w:pPr>
              <w:pStyle w:val="ListParagraph"/>
              <w:numPr>
                <w:ilvl w:val="0"/>
                <w:numId w:val="1"/>
              </w:numPr>
            </w:pPr>
          </w:p>
        </w:tc>
        <w:tc>
          <w:tcPr>
            <w:tcW w:w="833" w:type="dxa"/>
          </w:tcPr>
          <w:p w14:paraId="672A5B90" w14:textId="77777777" w:rsidR="00797AD7" w:rsidRDefault="00797AD7"/>
        </w:tc>
        <w:tc>
          <w:tcPr>
            <w:tcW w:w="690" w:type="dxa"/>
          </w:tcPr>
          <w:p w14:paraId="5F07846B" w14:textId="77777777" w:rsidR="00797AD7" w:rsidRDefault="00797AD7"/>
        </w:tc>
      </w:tr>
      <w:tr w:rsidR="00797AD7" w14:paraId="389D0026" w14:textId="77777777" w:rsidTr="00527305">
        <w:tc>
          <w:tcPr>
            <w:tcW w:w="5690" w:type="dxa"/>
          </w:tcPr>
          <w:p w14:paraId="65E2BAE3" w14:textId="378E5646" w:rsidR="00797AD7" w:rsidRDefault="00797AD7" w:rsidP="00797AD7">
            <w:r>
              <w:t xml:space="preserve">Additional SEN Qualification- SEMH, </w:t>
            </w:r>
            <w:r w:rsidR="009B5984">
              <w:t>ASD</w:t>
            </w:r>
          </w:p>
        </w:tc>
        <w:tc>
          <w:tcPr>
            <w:tcW w:w="849" w:type="dxa"/>
          </w:tcPr>
          <w:p w14:paraId="46288908" w14:textId="77777777" w:rsidR="00797AD7" w:rsidRDefault="00797AD7">
            <w:r>
              <w:t>D</w:t>
            </w:r>
          </w:p>
        </w:tc>
        <w:tc>
          <w:tcPr>
            <w:tcW w:w="954" w:type="dxa"/>
          </w:tcPr>
          <w:p w14:paraId="1C1DC755" w14:textId="77777777" w:rsidR="00797AD7" w:rsidRDefault="00797AD7" w:rsidP="00797AD7">
            <w:pPr>
              <w:pStyle w:val="ListParagraph"/>
              <w:numPr>
                <w:ilvl w:val="0"/>
                <w:numId w:val="1"/>
              </w:numPr>
            </w:pPr>
          </w:p>
        </w:tc>
        <w:tc>
          <w:tcPr>
            <w:tcW w:w="833" w:type="dxa"/>
          </w:tcPr>
          <w:p w14:paraId="3D74D009" w14:textId="77777777" w:rsidR="00797AD7" w:rsidRDefault="00797AD7"/>
        </w:tc>
        <w:tc>
          <w:tcPr>
            <w:tcW w:w="690" w:type="dxa"/>
          </w:tcPr>
          <w:p w14:paraId="455DC009" w14:textId="77777777" w:rsidR="00797AD7" w:rsidRDefault="00797AD7"/>
        </w:tc>
      </w:tr>
      <w:tr w:rsidR="00797AD7" w14:paraId="01A630CE" w14:textId="77777777" w:rsidTr="00527305">
        <w:tc>
          <w:tcPr>
            <w:tcW w:w="5690" w:type="dxa"/>
          </w:tcPr>
          <w:p w14:paraId="7A1B7456" w14:textId="77777777" w:rsidR="00797AD7" w:rsidRDefault="00797AD7" w:rsidP="00797AD7">
            <w:r>
              <w:t>At least 3 years’ experience of teaching pupils with challenging behaviour and complex needs</w:t>
            </w:r>
          </w:p>
        </w:tc>
        <w:tc>
          <w:tcPr>
            <w:tcW w:w="849" w:type="dxa"/>
          </w:tcPr>
          <w:p w14:paraId="0A4B12D6" w14:textId="77777777" w:rsidR="00797AD7" w:rsidRDefault="00797AD7">
            <w:r>
              <w:t>E</w:t>
            </w:r>
          </w:p>
        </w:tc>
        <w:tc>
          <w:tcPr>
            <w:tcW w:w="954" w:type="dxa"/>
          </w:tcPr>
          <w:p w14:paraId="7D1E5E80" w14:textId="77777777" w:rsidR="00797AD7" w:rsidRDefault="00797AD7" w:rsidP="00797AD7">
            <w:pPr>
              <w:pStyle w:val="ListParagraph"/>
              <w:numPr>
                <w:ilvl w:val="0"/>
                <w:numId w:val="1"/>
              </w:numPr>
            </w:pPr>
          </w:p>
        </w:tc>
        <w:tc>
          <w:tcPr>
            <w:tcW w:w="833" w:type="dxa"/>
          </w:tcPr>
          <w:p w14:paraId="111C4EA3" w14:textId="77777777" w:rsidR="00797AD7" w:rsidRDefault="00797AD7" w:rsidP="00797AD7">
            <w:pPr>
              <w:pStyle w:val="ListParagraph"/>
              <w:numPr>
                <w:ilvl w:val="0"/>
                <w:numId w:val="1"/>
              </w:numPr>
            </w:pPr>
          </w:p>
        </w:tc>
        <w:tc>
          <w:tcPr>
            <w:tcW w:w="690" w:type="dxa"/>
          </w:tcPr>
          <w:p w14:paraId="060179B1" w14:textId="77777777" w:rsidR="00797AD7" w:rsidRDefault="00797AD7" w:rsidP="00797AD7">
            <w:pPr>
              <w:pStyle w:val="ListParagraph"/>
              <w:numPr>
                <w:ilvl w:val="0"/>
                <w:numId w:val="1"/>
              </w:numPr>
            </w:pPr>
          </w:p>
        </w:tc>
      </w:tr>
      <w:tr w:rsidR="00797AD7" w14:paraId="30415CD2" w14:textId="77777777" w:rsidTr="00527305">
        <w:tc>
          <w:tcPr>
            <w:tcW w:w="5690" w:type="dxa"/>
          </w:tcPr>
          <w:p w14:paraId="5FAAF679" w14:textId="4CA5EC61" w:rsidR="00797AD7" w:rsidRDefault="00797AD7">
            <w:r>
              <w:t xml:space="preserve">Experience teaching in an </w:t>
            </w:r>
            <w:r w:rsidR="009B5984">
              <w:t>SEMH setting with an understanding of trauma informed, therapeutic approaches</w:t>
            </w:r>
          </w:p>
        </w:tc>
        <w:tc>
          <w:tcPr>
            <w:tcW w:w="849" w:type="dxa"/>
          </w:tcPr>
          <w:p w14:paraId="3CBE5D2B" w14:textId="77777777" w:rsidR="00797AD7" w:rsidRDefault="00797AD7">
            <w:r>
              <w:t>D</w:t>
            </w:r>
          </w:p>
        </w:tc>
        <w:tc>
          <w:tcPr>
            <w:tcW w:w="954" w:type="dxa"/>
          </w:tcPr>
          <w:p w14:paraId="6E091E6C" w14:textId="77777777" w:rsidR="00797AD7" w:rsidRDefault="00797AD7" w:rsidP="000A2490">
            <w:pPr>
              <w:pStyle w:val="ListParagraph"/>
              <w:numPr>
                <w:ilvl w:val="0"/>
                <w:numId w:val="1"/>
              </w:numPr>
            </w:pPr>
          </w:p>
        </w:tc>
        <w:tc>
          <w:tcPr>
            <w:tcW w:w="833" w:type="dxa"/>
          </w:tcPr>
          <w:p w14:paraId="6EE11356" w14:textId="77777777" w:rsidR="00797AD7" w:rsidRDefault="00797AD7"/>
        </w:tc>
        <w:tc>
          <w:tcPr>
            <w:tcW w:w="690" w:type="dxa"/>
          </w:tcPr>
          <w:p w14:paraId="4BAFBF0E" w14:textId="77777777" w:rsidR="00797AD7" w:rsidRDefault="00797AD7"/>
        </w:tc>
      </w:tr>
      <w:tr w:rsidR="00527305" w14:paraId="0799AF13" w14:textId="77777777" w:rsidTr="00527305">
        <w:tc>
          <w:tcPr>
            <w:tcW w:w="5690" w:type="dxa"/>
          </w:tcPr>
          <w:p w14:paraId="339E115E" w14:textId="151D35C9" w:rsidR="00527305" w:rsidRDefault="00527305">
            <w:r>
              <w:t>Experience of planning and delivering Computing accredited qualifications to KS4 pupils</w:t>
            </w:r>
          </w:p>
        </w:tc>
        <w:tc>
          <w:tcPr>
            <w:tcW w:w="849" w:type="dxa"/>
          </w:tcPr>
          <w:p w14:paraId="520D0C81" w14:textId="77777777" w:rsidR="00527305" w:rsidRDefault="00527305"/>
        </w:tc>
        <w:tc>
          <w:tcPr>
            <w:tcW w:w="954" w:type="dxa"/>
          </w:tcPr>
          <w:p w14:paraId="59A58408" w14:textId="77777777" w:rsidR="00527305" w:rsidRDefault="00527305" w:rsidP="000A2490">
            <w:pPr>
              <w:pStyle w:val="ListParagraph"/>
              <w:numPr>
                <w:ilvl w:val="0"/>
                <w:numId w:val="1"/>
              </w:numPr>
            </w:pPr>
          </w:p>
        </w:tc>
        <w:tc>
          <w:tcPr>
            <w:tcW w:w="833" w:type="dxa"/>
          </w:tcPr>
          <w:p w14:paraId="3DC71893" w14:textId="77777777" w:rsidR="00527305" w:rsidRDefault="00527305"/>
        </w:tc>
        <w:tc>
          <w:tcPr>
            <w:tcW w:w="690" w:type="dxa"/>
          </w:tcPr>
          <w:p w14:paraId="1A0687F0" w14:textId="77777777" w:rsidR="00527305" w:rsidRDefault="00527305"/>
        </w:tc>
      </w:tr>
      <w:tr w:rsidR="00797AD7" w14:paraId="247D7B95" w14:textId="77777777" w:rsidTr="00527305">
        <w:tc>
          <w:tcPr>
            <w:tcW w:w="5690" w:type="dxa"/>
            <w:shd w:val="clear" w:color="auto" w:fill="FFFF00"/>
          </w:tcPr>
          <w:p w14:paraId="4C38EBAA" w14:textId="77777777" w:rsidR="00797AD7" w:rsidRPr="000A2490" w:rsidRDefault="000A2490">
            <w:pPr>
              <w:rPr>
                <w:b/>
              </w:rPr>
            </w:pPr>
            <w:r w:rsidRPr="000A2490">
              <w:rPr>
                <w:b/>
              </w:rPr>
              <w:t>Personal Attributes and Skills</w:t>
            </w:r>
          </w:p>
        </w:tc>
        <w:tc>
          <w:tcPr>
            <w:tcW w:w="849" w:type="dxa"/>
            <w:shd w:val="clear" w:color="auto" w:fill="FFFF00"/>
          </w:tcPr>
          <w:p w14:paraId="3EB5AC14" w14:textId="77777777" w:rsidR="00797AD7" w:rsidRDefault="00797AD7"/>
        </w:tc>
        <w:tc>
          <w:tcPr>
            <w:tcW w:w="954" w:type="dxa"/>
            <w:shd w:val="clear" w:color="auto" w:fill="FFFF00"/>
          </w:tcPr>
          <w:p w14:paraId="5A975481" w14:textId="77777777" w:rsidR="00797AD7" w:rsidRDefault="00797AD7"/>
        </w:tc>
        <w:tc>
          <w:tcPr>
            <w:tcW w:w="833" w:type="dxa"/>
            <w:shd w:val="clear" w:color="auto" w:fill="FFFF00"/>
          </w:tcPr>
          <w:p w14:paraId="7A91BF83" w14:textId="77777777" w:rsidR="00797AD7" w:rsidRDefault="00797AD7"/>
        </w:tc>
        <w:tc>
          <w:tcPr>
            <w:tcW w:w="690" w:type="dxa"/>
            <w:shd w:val="clear" w:color="auto" w:fill="FFFF00"/>
          </w:tcPr>
          <w:p w14:paraId="446CFEF3" w14:textId="77777777" w:rsidR="00797AD7" w:rsidRDefault="00797AD7"/>
        </w:tc>
      </w:tr>
      <w:tr w:rsidR="007921A8" w14:paraId="2376976A" w14:textId="77777777" w:rsidTr="00527305">
        <w:tc>
          <w:tcPr>
            <w:tcW w:w="5690" w:type="dxa"/>
          </w:tcPr>
          <w:p w14:paraId="7CFACBA8" w14:textId="77777777" w:rsidR="007921A8" w:rsidRDefault="007921A8">
            <w:r>
              <w:rPr>
                <w:rFonts w:ascii="Calibri" w:eastAsia="Calibri" w:hAnsi="Calibri" w:cs="Calibri"/>
              </w:rPr>
              <w:t>Ability to work effectively both as a team member and as a classroom leader.</w:t>
            </w:r>
          </w:p>
        </w:tc>
        <w:tc>
          <w:tcPr>
            <w:tcW w:w="849" w:type="dxa"/>
          </w:tcPr>
          <w:p w14:paraId="3C63E5A4" w14:textId="77777777" w:rsidR="007921A8" w:rsidRDefault="007921A8">
            <w:r>
              <w:t>E</w:t>
            </w:r>
          </w:p>
        </w:tc>
        <w:tc>
          <w:tcPr>
            <w:tcW w:w="954" w:type="dxa"/>
          </w:tcPr>
          <w:p w14:paraId="5F6D96EC" w14:textId="77777777" w:rsidR="007921A8" w:rsidRDefault="007921A8" w:rsidP="007921A8">
            <w:pPr>
              <w:pStyle w:val="ListParagraph"/>
              <w:numPr>
                <w:ilvl w:val="0"/>
                <w:numId w:val="1"/>
              </w:numPr>
            </w:pPr>
          </w:p>
        </w:tc>
        <w:tc>
          <w:tcPr>
            <w:tcW w:w="833" w:type="dxa"/>
          </w:tcPr>
          <w:p w14:paraId="0A43CD7B" w14:textId="77777777" w:rsidR="007921A8" w:rsidRDefault="007921A8" w:rsidP="006F2AF8">
            <w:pPr>
              <w:pStyle w:val="ListParagraph"/>
              <w:numPr>
                <w:ilvl w:val="0"/>
                <w:numId w:val="1"/>
              </w:numPr>
            </w:pPr>
          </w:p>
        </w:tc>
        <w:tc>
          <w:tcPr>
            <w:tcW w:w="690" w:type="dxa"/>
          </w:tcPr>
          <w:p w14:paraId="662E90D1" w14:textId="77777777" w:rsidR="007921A8" w:rsidRDefault="007921A8" w:rsidP="007921A8">
            <w:pPr>
              <w:pStyle w:val="ListParagraph"/>
              <w:numPr>
                <w:ilvl w:val="0"/>
                <w:numId w:val="1"/>
              </w:numPr>
            </w:pPr>
          </w:p>
        </w:tc>
      </w:tr>
      <w:tr w:rsidR="00C5353B" w14:paraId="4CB15761" w14:textId="77777777" w:rsidTr="00527305">
        <w:tc>
          <w:tcPr>
            <w:tcW w:w="5690" w:type="dxa"/>
          </w:tcPr>
          <w:p w14:paraId="179B9028" w14:textId="77777777" w:rsidR="00C5353B" w:rsidRDefault="00C5353B">
            <w:pPr>
              <w:rPr>
                <w:rFonts w:ascii="Calibri" w:eastAsia="Calibri" w:hAnsi="Calibri" w:cs="Calibri"/>
              </w:rPr>
            </w:pPr>
            <w:r>
              <w:rPr>
                <w:rFonts w:ascii="Calibri" w:eastAsia="Calibri" w:hAnsi="Calibri" w:cs="Calibri"/>
              </w:rPr>
              <w:t>Motivation to continually improve standards and achieve excellence.</w:t>
            </w:r>
          </w:p>
        </w:tc>
        <w:tc>
          <w:tcPr>
            <w:tcW w:w="849" w:type="dxa"/>
          </w:tcPr>
          <w:p w14:paraId="45F60F6B" w14:textId="77777777" w:rsidR="00C5353B" w:rsidRDefault="00C5353B">
            <w:r>
              <w:t>E</w:t>
            </w:r>
          </w:p>
        </w:tc>
        <w:tc>
          <w:tcPr>
            <w:tcW w:w="954" w:type="dxa"/>
          </w:tcPr>
          <w:p w14:paraId="0BBA6141" w14:textId="77777777" w:rsidR="00C5353B" w:rsidRDefault="00C5353B" w:rsidP="006F2AF8">
            <w:pPr>
              <w:pStyle w:val="ListParagraph"/>
              <w:numPr>
                <w:ilvl w:val="0"/>
                <w:numId w:val="1"/>
              </w:numPr>
            </w:pPr>
          </w:p>
        </w:tc>
        <w:tc>
          <w:tcPr>
            <w:tcW w:w="833" w:type="dxa"/>
          </w:tcPr>
          <w:p w14:paraId="0831A4E0" w14:textId="77777777" w:rsidR="00C5353B" w:rsidRDefault="00C5353B" w:rsidP="006F2AF8">
            <w:pPr>
              <w:pStyle w:val="ListParagraph"/>
              <w:numPr>
                <w:ilvl w:val="0"/>
                <w:numId w:val="1"/>
              </w:numPr>
            </w:pPr>
          </w:p>
        </w:tc>
        <w:tc>
          <w:tcPr>
            <w:tcW w:w="690" w:type="dxa"/>
          </w:tcPr>
          <w:p w14:paraId="738EE9EE" w14:textId="77777777" w:rsidR="00C5353B" w:rsidRDefault="00C5353B"/>
        </w:tc>
      </w:tr>
      <w:tr w:rsidR="00C5353B" w14:paraId="2B55C5A5" w14:textId="77777777" w:rsidTr="00527305">
        <w:tc>
          <w:tcPr>
            <w:tcW w:w="5690" w:type="dxa"/>
          </w:tcPr>
          <w:p w14:paraId="4A721142" w14:textId="77777777" w:rsidR="00C5353B" w:rsidRDefault="00C5353B">
            <w:pPr>
              <w:rPr>
                <w:rFonts w:ascii="Calibri" w:eastAsia="Calibri" w:hAnsi="Calibri" w:cs="Calibri"/>
              </w:rPr>
            </w:pPr>
            <w:r>
              <w:rPr>
                <w:rFonts w:ascii="Calibri" w:eastAsia="Calibri" w:hAnsi="Calibri" w:cs="Calibri"/>
              </w:rPr>
              <w:t>Ability to reflect on your practice and develop as a professional.</w:t>
            </w:r>
          </w:p>
        </w:tc>
        <w:tc>
          <w:tcPr>
            <w:tcW w:w="849" w:type="dxa"/>
          </w:tcPr>
          <w:p w14:paraId="150CF5D5" w14:textId="77777777" w:rsidR="00C5353B" w:rsidRDefault="00C5353B">
            <w:r>
              <w:t>E</w:t>
            </w:r>
          </w:p>
        </w:tc>
        <w:tc>
          <w:tcPr>
            <w:tcW w:w="954" w:type="dxa"/>
          </w:tcPr>
          <w:p w14:paraId="2D3FB297" w14:textId="77777777" w:rsidR="00C5353B" w:rsidRDefault="00C5353B" w:rsidP="006F2AF8">
            <w:pPr>
              <w:pStyle w:val="ListParagraph"/>
              <w:numPr>
                <w:ilvl w:val="0"/>
                <w:numId w:val="1"/>
              </w:numPr>
            </w:pPr>
          </w:p>
        </w:tc>
        <w:tc>
          <w:tcPr>
            <w:tcW w:w="833" w:type="dxa"/>
          </w:tcPr>
          <w:p w14:paraId="7FB305E5" w14:textId="77777777" w:rsidR="00C5353B" w:rsidRDefault="00C5353B" w:rsidP="006F2AF8">
            <w:pPr>
              <w:pStyle w:val="ListParagraph"/>
              <w:numPr>
                <w:ilvl w:val="0"/>
                <w:numId w:val="1"/>
              </w:numPr>
            </w:pPr>
          </w:p>
        </w:tc>
        <w:tc>
          <w:tcPr>
            <w:tcW w:w="690" w:type="dxa"/>
          </w:tcPr>
          <w:p w14:paraId="11F6277E" w14:textId="77777777" w:rsidR="00C5353B" w:rsidRDefault="00C5353B" w:rsidP="006F2AF8">
            <w:pPr>
              <w:pStyle w:val="ListParagraph"/>
              <w:numPr>
                <w:ilvl w:val="0"/>
                <w:numId w:val="1"/>
              </w:numPr>
            </w:pPr>
          </w:p>
        </w:tc>
      </w:tr>
      <w:tr w:rsidR="00C5353B" w14:paraId="127CD99F" w14:textId="77777777" w:rsidTr="00527305">
        <w:tc>
          <w:tcPr>
            <w:tcW w:w="5690" w:type="dxa"/>
          </w:tcPr>
          <w:p w14:paraId="148C1F9D" w14:textId="77777777" w:rsidR="00C5353B" w:rsidRDefault="00C5353B">
            <w:pPr>
              <w:rPr>
                <w:rFonts w:ascii="Calibri" w:eastAsia="Calibri" w:hAnsi="Calibri" w:cs="Calibri"/>
              </w:rPr>
            </w:pPr>
            <w:r>
              <w:rPr>
                <w:rFonts w:ascii="Calibri" w:eastAsia="Calibri" w:hAnsi="Calibri" w:cs="Calibri"/>
              </w:rPr>
              <w:t>Good working knowledge of relevant policies and procedures.</w:t>
            </w:r>
          </w:p>
        </w:tc>
        <w:tc>
          <w:tcPr>
            <w:tcW w:w="849" w:type="dxa"/>
          </w:tcPr>
          <w:p w14:paraId="5EA58740" w14:textId="77777777" w:rsidR="00C5353B" w:rsidRDefault="00C5353B">
            <w:r>
              <w:t>E</w:t>
            </w:r>
          </w:p>
        </w:tc>
        <w:tc>
          <w:tcPr>
            <w:tcW w:w="954" w:type="dxa"/>
          </w:tcPr>
          <w:p w14:paraId="0F428B74" w14:textId="77777777" w:rsidR="00C5353B" w:rsidRDefault="00C5353B" w:rsidP="006F2AF8">
            <w:pPr>
              <w:pStyle w:val="ListParagraph"/>
              <w:numPr>
                <w:ilvl w:val="0"/>
                <w:numId w:val="1"/>
              </w:numPr>
            </w:pPr>
          </w:p>
        </w:tc>
        <w:tc>
          <w:tcPr>
            <w:tcW w:w="833" w:type="dxa"/>
          </w:tcPr>
          <w:p w14:paraId="06EC9585" w14:textId="77777777" w:rsidR="00C5353B" w:rsidRDefault="00C5353B" w:rsidP="006F2AF8">
            <w:pPr>
              <w:pStyle w:val="ListParagraph"/>
              <w:numPr>
                <w:ilvl w:val="0"/>
                <w:numId w:val="1"/>
              </w:numPr>
            </w:pPr>
          </w:p>
        </w:tc>
        <w:tc>
          <w:tcPr>
            <w:tcW w:w="690" w:type="dxa"/>
          </w:tcPr>
          <w:p w14:paraId="3D30C185" w14:textId="77777777" w:rsidR="00C5353B" w:rsidRDefault="00C5353B"/>
        </w:tc>
      </w:tr>
      <w:tr w:rsidR="00C5353B" w14:paraId="340F254C" w14:textId="77777777" w:rsidTr="00527305">
        <w:tc>
          <w:tcPr>
            <w:tcW w:w="5690" w:type="dxa"/>
          </w:tcPr>
          <w:p w14:paraId="5AB5551E" w14:textId="77777777" w:rsidR="00C5353B" w:rsidRDefault="00C5353B">
            <w:pPr>
              <w:rPr>
                <w:rFonts w:ascii="Calibri" w:eastAsia="Calibri" w:hAnsi="Calibri" w:cs="Calibri"/>
              </w:rPr>
            </w:pPr>
            <w:r>
              <w:rPr>
                <w:rFonts w:ascii="Calibri" w:eastAsia="Calibri" w:hAnsi="Calibri" w:cs="Calibri"/>
              </w:rPr>
              <w:t>A willingness to share good practice and support the development of staff</w:t>
            </w:r>
            <w:r w:rsidR="00F844D1">
              <w:rPr>
                <w:rFonts w:ascii="Calibri" w:eastAsia="Calibri" w:hAnsi="Calibri" w:cs="Calibri"/>
              </w:rPr>
              <w:t xml:space="preserve"> and other colleagues</w:t>
            </w:r>
            <w:r>
              <w:rPr>
                <w:rFonts w:ascii="Calibri" w:eastAsia="Calibri" w:hAnsi="Calibri" w:cs="Calibri"/>
              </w:rPr>
              <w:t>.</w:t>
            </w:r>
          </w:p>
        </w:tc>
        <w:tc>
          <w:tcPr>
            <w:tcW w:w="849" w:type="dxa"/>
          </w:tcPr>
          <w:p w14:paraId="798F4E1D" w14:textId="77777777" w:rsidR="00C5353B" w:rsidRDefault="00C5353B">
            <w:r>
              <w:t>E</w:t>
            </w:r>
          </w:p>
        </w:tc>
        <w:tc>
          <w:tcPr>
            <w:tcW w:w="954" w:type="dxa"/>
          </w:tcPr>
          <w:p w14:paraId="09B4B629" w14:textId="77777777" w:rsidR="00C5353B" w:rsidRDefault="00C5353B" w:rsidP="006F2AF8">
            <w:pPr>
              <w:pStyle w:val="ListParagraph"/>
              <w:numPr>
                <w:ilvl w:val="0"/>
                <w:numId w:val="1"/>
              </w:numPr>
            </w:pPr>
          </w:p>
        </w:tc>
        <w:tc>
          <w:tcPr>
            <w:tcW w:w="833" w:type="dxa"/>
          </w:tcPr>
          <w:p w14:paraId="74BCEDAD" w14:textId="77777777" w:rsidR="00C5353B" w:rsidRDefault="00C5353B" w:rsidP="006F2AF8">
            <w:pPr>
              <w:pStyle w:val="ListParagraph"/>
              <w:numPr>
                <w:ilvl w:val="0"/>
                <w:numId w:val="1"/>
              </w:numPr>
            </w:pPr>
          </w:p>
        </w:tc>
        <w:tc>
          <w:tcPr>
            <w:tcW w:w="690" w:type="dxa"/>
          </w:tcPr>
          <w:p w14:paraId="0EF6FB30" w14:textId="77777777" w:rsidR="00C5353B" w:rsidRDefault="00C5353B"/>
        </w:tc>
      </w:tr>
      <w:tr w:rsidR="00C5353B" w14:paraId="5CDA496E" w14:textId="77777777" w:rsidTr="00527305">
        <w:tc>
          <w:tcPr>
            <w:tcW w:w="5690" w:type="dxa"/>
          </w:tcPr>
          <w:p w14:paraId="4416ABAD" w14:textId="77777777" w:rsidR="00C5353B" w:rsidRDefault="00C5353B">
            <w:pPr>
              <w:rPr>
                <w:rFonts w:ascii="Calibri" w:eastAsia="Calibri" w:hAnsi="Calibri" w:cs="Calibri"/>
              </w:rPr>
            </w:pPr>
            <w:r>
              <w:rPr>
                <w:rFonts w:ascii="Calibri" w:eastAsia="Calibri" w:hAnsi="Calibri" w:cs="Calibri"/>
              </w:rPr>
              <w:t>An ability to effectively use ICT to support teaching and learning</w:t>
            </w:r>
          </w:p>
        </w:tc>
        <w:tc>
          <w:tcPr>
            <w:tcW w:w="849" w:type="dxa"/>
          </w:tcPr>
          <w:p w14:paraId="34C4E83C" w14:textId="77777777" w:rsidR="00C5353B" w:rsidRDefault="00C5353B">
            <w:r>
              <w:t>E</w:t>
            </w:r>
          </w:p>
        </w:tc>
        <w:tc>
          <w:tcPr>
            <w:tcW w:w="954" w:type="dxa"/>
          </w:tcPr>
          <w:p w14:paraId="010E1E37" w14:textId="77777777" w:rsidR="00C5353B" w:rsidRDefault="00C5353B" w:rsidP="006F2AF8">
            <w:pPr>
              <w:pStyle w:val="ListParagraph"/>
              <w:numPr>
                <w:ilvl w:val="0"/>
                <w:numId w:val="1"/>
              </w:numPr>
            </w:pPr>
          </w:p>
        </w:tc>
        <w:tc>
          <w:tcPr>
            <w:tcW w:w="833" w:type="dxa"/>
          </w:tcPr>
          <w:p w14:paraId="15A9E459" w14:textId="77777777" w:rsidR="00C5353B" w:rsidRDefault="00C5353B" w:rsidP="006F2AF8">
            <w:pPr>
              <w:pStyle w:val="ListParagraph"/>
              <w:numPr>
                <w:ilvl w:val="0"/>
                <w:numId w:val="1"/>
              </w:numPr>
            </w:pPr>
          </w:p>
        </w:tc>
        <w:tc>
          <w:tcPr>
            <w:tcW w:w="690" w:type="dxa"/>
          </w:tcPr>
          <w:p w14:paraId="31A9DEEF" w14:textId="77777777" w:rsidR="00C5353B" w:rsidRDefault="00C5353B" w:rsidP="006F2AF8">
            <w:pPr>
              <w:pStyle w:val="ListParagraph"/>
              <w:numPr>
                <w:ilvl w:val="0"/>
                <w:numId w:val="1"/>
              </w:numPr>
            </w:pPr>
          </w:p>
        </w:tc>
      </w:tr>
      <w:tr w:rsidR="00C5353B" w14:paraId="165E2E43" w14:textId="77777777" w:rsidTr="00527305">
        <w:tc>
          <w:tcPr>
            <w:tcW w:w="5690" w:type="dxa"/>
          </w:tcPr>
          <w:p w14:paraId="3D3FF7E9" w14:textId="77777777" w:rsidR="00C5353B" w:rsidRDefault="00C5353B">
            <w:pPr>
              <w:rPr>
                <w:rFonts w:ascii="Calibri" w:eastAsia="Calibri" w:hAnsi="Calibri" w:cs="Calibri"/>
              </w:rPr>
            </w:pPr>
            <w:r>
              <w:rPr>
                <w:rFonts w:ascii="Calibri" w:eastAsia="Calibri" w:hAnsi="Calibri" w:cs="Calibri"/>
              </w:rPr>
              <w:t>Excellent communication skills (written and verbal).</w:t>
            </w:r>
          </w:p>
        </w:tc>
        <w:tc>
          <w:tcPr>
            <w:tcW w:w="849" w:type="dxa"/>
          </w:tcPr>
          <w:p w14:paraId="5A1679DD" w14:textId="77777777" w:rsidR="00C5353B" w:rsidRDefault="00C5353B">
            <w:r>
              <w:t>E</w:t>
            </w:r>
          </w:p>
        </w:tc>
        <w:tc>
          <w:tcPr>
            <w:tcW w:w="954" w:type="dxa"/>
          </w:tcPr>
          <w:p w14:paraId="2B4DF36B" w14:textId="77777777" w:rsidR="00C5353B" w:rsidRDefault="00C5353B" w:rsidP="006F2AF8">
            <w:pPr>
              <w:pStyle w:val="ListParagraph"/>
              <w:numPr>
                <w:ilvl w:val="0"/>
                <w:numId w:val="1"/>
              </w:numPr>
            </w:pPr>
          </w:p>
        </w:tc>
        <w:tc>
          <w:tcPr>
            <w:tcW w:w="833" w:type="dxa"/>
          </w:tcPr>
          <w:p w14:paraId="68802B6E" w14:textId="77777777" w:rsidR="00C5353B" w:rsidRDefault="00C5353B" w:rsidP="006F2AF8">
            <w:pPr>
              <w:pStyle w:val="ListParagraph"/>
              <w:numPr>
                <w:ilvl w:val="0"/>
                <w:numId w:val="1"/>
              </w:numPr>
            </w:pPr>
          </w:p>
        </w:tc>
        <w:tc>
          <w:tcPr>
            <w:tcW w:w="690" w:type="dxa"/>
          </w:tcPr>
          <w:p w14:paraId="180F19D1" w14:textId="77777777" w:rsidR="00C5353B" w:rsidRDefault="00C5353B" w:rsidP="006F2AF8">
            <w:pPr>
              <w:pStyle w:val="ListParagraph"/>
              <w:numPr>
                <w:ilvl w:val="0"/>
                <w:numId w:val="1"/>
              </w:numPr>
            </w:pPr>
          </w:p>
        </w:tc>
      </w:tr>
      <w:tr w:rsidR="00C5353B" w14:paraId="0475353D" w14:textId="77777777" w:rsidTr="00527305">
        <w:tc>
          <w:tcPr>
            <w:tcW w:w="5690" w:type="dxa"/>
          </w:tcPr>
          <w:p w14:paraId="362170D2" w14:textId="77777777" w:rsidR="00C5353B" w:rsidRDefault="00C5353B">
            <w:pPr>
              <w:rPr>
                <w:rFonts w:ascii="Calibri" w:eastAsia="Calibri" w:hAnsi="Calibri" w:cs="Calibri"/>
              </w:rPr>
            </w:pPr>
            <w:r>
              <w:rPr>
                <w:rFonts w:ascii="Calibri" w:eastAsia="Calibri" w:hAnsi="Calibri" w:cs="Calibri"/>
              </w:rPr>
              <w:t>Excellent organisational skills.</w:t>
            </w:r>
          </w:p>
        </w:tc>
        <w:tc>
          <w:tcPr>
            <w:tcW w:w="849" w:type="dxa"/>
          </w:tcPr>
          <w:p w14:paraId="3BF1EFC5" w14:textId="77777777" w:rsidR="00C5353B" w:rsidRDefault="00C5353B">
            <w:r>
              <w:t>E</w:t>
            </w:r>
          </w:p>
        </w:tc>
        <w:tc>
          <w:tcPr>
            <w:tcW w:w="954" w:type="dxa"/>
          </w:tcPr>
          <w:p w14:paraId="4B883D58" w14:textId="77777777" w:rsidR="00C5353B" w:rsidRDefault="00C5353B" w:rsidP="006F2AF8">
            <w:pPr>
              <w:pStyle w:val="ListParagraph"/>
              <w:numPr>
                <w:ilvl w:val="0"/>
                <w:numId w:val="1"/>
              </w:numPr>
            </w:pPr>
          </w:p>
        </w:tc>
        <w:tc>
          <w:tcPr>
            <w:tcW w:w="833" w:type="dxa"/>
          </w:tcPr>
          <w:p w14:paraId="44A63E92" w14:textId="77777777" w:rsidR="00C5353B" w:rsidRDefault="00C5353B" w:rsidP="006F2AF8">
            <w:pPr>
              <w:pStyle w:val="ListParagraph"/>
              <w:numPr>
                <w:ilvl w:val="0"/>
                <w:numId w:val="1"/>
              </w:numPr>
            </w:pPr>
          </w:p>
        </w:tc>
        <w:tc>
          <w:tcPr>
            <w:tcW w:w="690" w:type="dxa"/>
          </w:tcPr>
          <w:p w14:paraId="38BB4C91" w14:textId="77777777" w:rsidR="00C5353B" w:rsidRDefault="00C5353B" w:rsidP="006F2AF8">
            <w:pPr>
              <w:pStyle w:val="ListParagraph"/>
              <w:numPr>
                <w:ilvl w:val="0"/>
                <w:numId w:val="1"/>
              </w:numPr>
            </w:pPr>
          </w:p>
        </w:tc>
      </w:tr>
      <w:tr w:rsidR="00C5353B" w14:paraId="01650E9D" w14:textId="77777777" w:rsidTr="00527305">
        <w:tc>
          <w:tcPr>
            <w:tcW w:w="5690" w:type="dxa"/>
          </w:tcPr>
          <w:p w14:paraId="1F88217B" w14:textId="77777777" w:rsidR="00C5353B" w:rsidRDefault="00C5353B">
            <w:pPr>
              <w:rPr>
                <w:rFonts w:ascii="Calibri" w:eastAsia="Calibri" w:hAnsi="Calibri" w:cs="Calibri"/>
              </w:rPr>
            </w:pPr>
            <w:r>
              <w:rPr>
                <w:rFonts w:ascii="Calibri" w:eastAsia="Calibri" w:hAnsi="Calibri" w:cs="Calibri"/>
              </w:rPr>
              <w:t>Excellent classroom practitioner</w:t>
            </w:r>
          </w:p>
        </w:tc>
        <w:tc>
          <w:tcPr>
            <w:tcW w:w="849" w:type="dxa"/>
          </w:tcPr>
          <w:p w14:paraId="447927A0" w14:textId="77777777" w:rsidR="00C5353B" w:rsidRDefault="00C5353B">
            <w:r>
              <w:t>E</w:t>
            </w:r>
          </w:p>
        </w:tc>
        <w:tc>
          <w:tcPr>
            <w:tcW w:w="954" w:type="dxa"/>
          </w:tcPr>
          <w:p w14:paraId="76F20AF3" w14:textId="77777777" w:rsidR="00C5353B" w:rsidRDefault="00C5353B" w:rsidP="006F2AF8">
            <w:pPr>
              <w:pStyle w:val="ListParagraph"/>
              <w:numPr>
                <w:ilvl w:val="0"/>
                <w:numId w:val="1"/>
              </w:numPr>
            </w:pPr>
          </w:p>
        </w:tc>
        <w:tc>
          <w:tcPr>
            <w:tcW w:w="833" w:type="dxa"/>
          </w:tcPr>
          <w:p w14:paraId="3E9B06B6" w14:textId="77777777" w:rsidR="00C5353B" w:rsidRDefault="00C5353B"/>
        </w:tc>
        <w:tc>
          <w:tcPr>
            <w:tcW w:w="690" w:type="dxa"/>
          </w:tcPr>
          <w:p w14:paraId="5C5D4676" w14:textId="77777777" w:rsidR="00C5353B" w:rsidRDefault="00C5353B" w:rsidP="006F2AF8">
            <w:pPr>
              <w:pStyle w:val="ListParagraph"/>
              <w:numPr>
                <w:ilvl w:val="0"/>
                <w:numId w:val="1"/>
              </w:numPr>
            </w:pPr>
          </w:p>
        </w:tc>
      </w:tr>
      <w:tr w:rsidR="00C5353B" w14:paraId="7DB25726" w14:textId="77777777" w:rsidTr="00527305">
        <w:tc>
          <w:tcPr>
            <w:tcW w:w="5690" w:type="dxa"/>
          </w:tcPr>
          <w:p w14:paraId="1CEE462C" w14:textId="77777777" w:rsidR="00C5353B" w:rsidRDefault="00C5353B">
            <w:pPr>
              <w:rPr>
                <w:rFonts w:ascii="Calibri" w:eastAsia="Calibri" w:hAnsi="Calibri" w:cs="Calibri"/>
              </w:rPr>
            </w:pPr>
            <w:r>
              <w:rPr>
                <w:rFonts w:ascii="Calibri" w:eastAsia="Calibri" w:hAnsi="Calibri" w:cs="Calibri"/>
              </w:rPr>
              <w:t>Understands how and believes they can improve pupil outcomes</w:t>
            </w:r>
          </w:p>
        </w:tc>
        <w:tc>
          <w:tcPr>
            <w:tcW w:w="849" w:type="dxa"/>
          </w:tcPr>
          <w:p w14:paraId="7C06D51B" w14:textId="77777777" w:rsidR="00C5353B" w:rsidRDefault="00C5353B">
            <w:r>
              <w:t>E</w:t>
            </w:r>
          </w:p>
        </w:tc>
        <w:tc>
          <w:tcPr>
            <w:tcW w:w="954" w:type="dxa"/>
          </w:tcPr>
          <w:p w14:paraId="2D2A7152" w14:textId="77777777" w:rsidR="00C5353B" w:rsidRDefault="00C5353B" w:rsidP="006F2AF8">
            <w:pPr>
              <w:pStyle w:val="ListParagraph"/>
              <w:numPr>
                <w:ilvl w:val="0"/>
                <w:numId w:val="1"/>
              </w:numPr>
            </w:pPr>
          </w:p>
        </w:tc>
        <w:tc>
          <w:tcPr>
            <w:tcW w:w="833" w:type="dxa"/>
          </w:tcPr>
          <w:p w14:paraId="504A2670" w14:textId="77777777" w:rsidR="00C5353B" w:rsidRDefault="00C5353B" w:rsidP="006F2AF8">
            <w:pPr>
              <w:pStyle w:val="ListParagraph"/>
              <w:numPr>
                <w:ilvl w:val="0"/>
                <w:numId w:val="1"/>
              </w:numPr>
            </w:pPr>
          </w:p>
        </w:tc>
        <w:tc>
          <w:tcPr>
            <w:tcW w:w="690" w:type="dxa"/>
          </w:tcPr>
          <w:p w14:paraId="47B173C0" w14:textId="77777777" w:rsidR="00C5353B" w:rsidRDefault="00C5353B"/>
        </w:tc>
      </w:tr>
      <w:tr w:rsidR="00C5353B" w14:paraId="57E6F11B" w14:textId="77777777" w:rsidTr="00527305">
        <w:tc>
          <w:tcPr>
            <w:tcW w:w="5690" w:type="dxa"/>
          </w:tcPr>
          <w:p w14:paraId="3DC65B2B" w14:textId="77777777" w:rsidR="00C5353B" w:rsidRDefault="00C5353B">
            <w:pPr>
              <w:rPr>
                <w:rFonts w:ascii="Calibri" w:eastAsia="Calibri" w:hAnsi="Calibri" w:cs="Calibri"/>
              </w:rPr>
            </w:pPr>
            <w:r>
              <w:rPr>
                <w:rFonts w:ascii="Calibri" w:eastAsia="Calibri" w:hAnsi="Calibri" w:cs="Calibri"/>
              </w:rPr>
              <w:t>Energetic, passionate, motivated and resilient</w:t>
            </w:r>
          </w:p>
        </w:tc>
        <w:tc>
          <w:tcPr>
            <w:tcW w:w="849" w:type="dxa"/>
          </w:tcPr>
          <w:p w14:paraId="7DA45EF4" w14:textId="77777777" w:rsidR="00C5353B" w:rsidRDefault="00C5353B">
            <w:r>
              <w:t>E</w:t>
            </w:r>
          </w:p>
        </w:tc>
        <w:tc>
          <w:tcPr>
            <w:tcW w:w="954" w:type="dxa"/>
          </w:tcPr>
          <w:p w14:paraId="25DBAAC8" w14:textId="77777777" w:rsidR="00C5353B" w:rsidRDefault="00C5353B" w:rsidP="006F2AF8">
            <w:pPr>
              <w:pStyle w:val="ListParagraph"/>
              <w:numPr>
                <w:ilvl w:val="0"/>
                <w:numId w:val="1"/>
              </w:numPr>
            </w:pPr>
          </w:p>
        </w:tc>
        <w:tc>
          <w:tcPr>
            <w:tcW w:w="833" w:type="dxa"/>
          </w:tcPr>
          <w:p w14:paraId="7733831C" w14:textId="77777777" w:rsidR="00C5353B" w:rsidRDefault="00C5353B" w:rsidP="006F2AF8">
            <w:pPr>
              <w:pStyle w:val="ListParagraph"/>
              <w:numPr>
                <w:ilvl w:val="0"/>
                <w:numId w:val="1"/>
              </w:numPr>
            </w:pPr>
          </w:p>
        </w:tc>
        <w:tc>
          <w:tcPr>
            <w:tcW w:w="690" w:type="dxa"/>
          </w:tcPr>
          <w:p w14:paraId="0E39BBD1" w14:textId="77777777" w:rsidR="00C5353B" w:rsidRDefault="00C5353B" w:rsidP="006F2AF8">
            <w:pPr>
              <w:pStyle w:val="ListParagraph"/>
              <w:numPr>
                <w:ilvl w:val="0"/>
                <w:numId w:val="1"/>
              </w:numPr>
            </w:pPr>
          </w:p>
        </w:tc>
      </w:tr>
      <w:tr w:rsidR="00C5353B" w14:paraId="4DE68F82" w14:textId="77777777" w:rsidTr="00527305">
        <w:tc>
          <w:tcPr>
            <w:tcW w:w="5690" w:type="dxa"/>
          </w:tcPr>
          <w:p w14:paraId="51BC6AC8" w14:textId="77777777" w:rsidR="00C5353B" w:rsidRDefault="00C5353B">
            <w:pPr>
              <w:rPr>
                <w:rFonts w:ascii="Calibri" w:eastAsia="Calibri" w:hAnsi="Calibri" w:cs="Calibri"/>
              </w:rPr>
            </w:pPr>
          </w:p>
        </w:tc>
        <w:tc>
          <w:tcPr>
            <w:tcW w:w="849" w:type="dxa"/>
          </w:tcPr>
          <w:p w14:paraId="4459498E" w14:textId="77777777" w:rsidR="00C5353B" w:rsidRDefault="00C5353B"/>
        </w:tc>
        <w:tc>
          <w:tcPr>
            <w:tcW w:w="954" w:type="dxa"/>
          </w:tcPr>
          <w:p w14:paraId="3067B0B1" w14:textId="77777777" w:rsidR="00C5353B" w:rsidRDefault="00C5353B"/>
        </w:tc>
        <w:tc>
          <w:tcPr>
            <w:tcW w:w="833" w:type="dxa"/>
          </w:tcPr>
          <w:p w14:paraId="14F2438E" w14:textId="77777777" w:rsidR="00C5353B" w:rsidRDefault="00C5353B"/>
        </w:tc>
        <w:tc>
          <w:tcPr>
            <w:tcW w:w="690" w:type="dxa"/>
          </w:tcPr>
          <w:p w14:paraId="2D165C7A" w14:textId="77777777" w:rsidR="00C5353B" w:rsidRDefault="00C5353B"/>
        </w:tc>
      </w:tr>
      <w:tr w:rsidR="00C5353B" w14:paraId="499ABD08" w14:textId="77777777" w:rsidTr="00527305">
        <w:tc>
          <w:tcPr>
            <w:tcW w:w="5690" w:type="dxa"/>
            <w:shd w:val="clear" w:color="auto" w:fill="FFFF00"/>
          </w:tcPr>
          <w:p w14:paraId="211C4A3E" w14:textId="77777777" w:rsidR="00C5353B" w:rsidRDefault="00C5353B">
            <w:pPr>
              <w:rPr>
                <w:rFonts w:ascii="Calibri" w:eastAsia="Calibri" w:hAnsi="Calibri" w:cs="Calibri"/>
              </w:rPr>
            </w:pPr>
            <w:r>
              <w:rPr>
                <w:rFonts w:ascii="Calibri" w:eastAsia="Calibri" w:hAnsi="Calibri" w:cs="Calibri"/>
              </w:rPr>
              <w:t>Experience of working with young people with SEMH and complex needs</w:t>
            </w:r>
          </w:p>
        </w:tc>
        <w:tc>
          <w:tcPr>
            <w:tcW w:w="849" w:type="dxa"/>
            <w:shd w:val="clear" w:color="auto" w:fill="FFFF00"/>
          </w:tcPr>
          <w:p w14:paraId="5558E219" w14:textId="77777777" w:rsidR="00C5353B" w:rsidRDefault="00C5353B"/>
        </w:tc>
        <w:tc>
          <w:tcPr>
            <w:tcW w:w="954" w:type="dxa"/>
            <w:shd w:val="clear" w:color="auto" w:fill="FFFF00"/>
          </w:tcPr>
          <w:p w14:paraId="4DE6AE0D" w14:textId="77777777" w:rsidR="00C5353B" w:rsidRDefault="00C5353B"/>
        </w:tc>
        <w:tc>
          <w:tcPr>
            <w:tcW w:w="833" w:type="dxa"/>
            <w:shd w:val="clear" w:color="auto" w:fill="FFFF00"/>
          </w:tcPr>
          <w:p w14:paraId="25B001D0" w14:textId="77777777" w:rsidR="00C5353B" w:rsidRDefault="00C5353B"/>
        </w:tc>
        <w:tc>
          <w:tcPr>
            <w:tcW w:w="690" w:type="dxa"/>
            <w:shd w:val="clear" w:color="auto" w:fill="FFFF00"/>
          </w:tcPr>
          <w:p w14:paraId="6C426146" w14:textId="77777777" w:rsidR="00C5353B" w:rsidRDefault="00C5353B"/>
        </w:tc>
      </w:tr>
      <w:tr w:rsidR="00C5353B" w14:paraId="4CBB29EA" w14:textId="77777777" w:rsidTr="00527305">
        <w:tc>
          <w:tcPr>
            <w:tcW w:w="5690" w:type="dxa"/>
          </w:tcPr>
          <w:p w14:paraId="5052A676" w14:textId="77777777" w:rsidR="00C5353B" w:rsidRDefault="00C5353B">
            <w:pPr>
              <w:rPr>
                <w:rFonts w:ascii="Calibri" w:eastAsia="Calibri" w:hAnsi="Calibri" w:cs="Calibri"/>
              </w:rPr>
            </w:pPr>
            <w:r>
              <w:rPr>
                <w:rFonts w:ascii="Calibri" w:eastAsia="Calibri" w:hAnsi="Calibri" w:cs="Calibri"/>
              </w:rPr>
              <w:t>Experience of working with a class of students with complex needs, SEMH and autism</w:t>
            </w:r>
          </w:p>
        </w:tc>
        <w:tc>
          <w:tcPr>
            <w:tcW w:w="849" w:type="dxa"/>
          </w:tcPr>
          <w:p w14:paraId="0DC8CC72" w14:textId="77777777" w:rsidR="00C5353B" w:rsidRDefault="00C5353B">
            <w:r>
              <w:t>E</w:t>
            </w:r>
          </w:p>
        </w:tc>
        <w:tc>
          <w:tcPr>
            <w:tcW w:w="954" w:type="dxa"/>
          </w:tcPr>
          <w:p w14:paraId="6B57E124" w14:textId="77777777" w:rsidR="00C5353B" w:rsidRDefault="00C5353B" w:rsidP="006F2AF8">
            <w:pPr>
              <w:pStyle w:val="ListParagraph"/>
              <w:numPr>
                <w:ilvl w:val="0"/>
                <w:numId w:val="1"/>
              </w:numPr>
            </w:pPr>
          </w:p>
        </w:tc>
        <w:tc>
          <w:tcPr>
            <w:tcW w:w="833" w:type="dxa"/>
          </w:tcPr>
          <w:p w14:paraId="256516F8" w14:textId="77777777" w:rsidR="00C5353B" w:rsidRDefault="00C5353B"/>
        </w:tc>
        <w:tc>
          <w:tcPr>
            <w:tcW w:w="690" w:type="dxa"/>
          </w:tcPr>
          <w:p w14:paraId="322EE95C" w14:textId="77777777" w:rsidR="00C5353B" w:rsidRDefault="00C5353B"/>
        </w:tc>
      </w:tr>
      <w:tr w:rsidR="00C5353B" w14:paraId="0BCE883D" w14:textId="77777777" w:rsidTr="00527305">
        <w:tc>
          <w:tcPr>
            <w:tcW w:w="5690" w:type="dxa"/>
          </w:tcPr>
          <w:p w14:paraId="4343D864" w14:textId="77777777" w:rsidR="00C5353B" w:rsidRDefault="00C5353B">
            <w:pPr>
              <w:rPr>
                <w:rFonts w:ascii="Calibri" w:eastAsia="Calibri" w:hAnsi="Calibri" w:cs="Calibri"/>
              </w:rPr>
            </w:pPr>
            <w:r>
              <w:rPr>
                <w:rFonts w:ascii="Calibri" w:eastAsia="Calibri" w:hAnsi="Calibri" w:cs="Calibri"/>
              </w:rPr>
              <w:t>Ability to relate well to, and communicate with, children and adults.</w:t>
            </w:r>
          </w:p>
        </w:tc>
        <w:tc>
          <w:tcPr>
            <w:tcW w:w="849" w:type="dxa"/>
          </w:tcPr>
          <w:p w14:paraId="1CD13AC3" w14:textId="77777777" w:rsidR="00C5353B" w:rsidRDefault="00C5353B">
            <w:r>
              <w:t>E</w:t>
            </w:r>
          </w:p>
        </w:tc>
        <w:tc>
          <w:tcPr>
            <w:tcW w:w="954" w:type="dxa"/>
          </w:tcPr>
          <w:p w14:paraId="21C81ACA" w14:textId="77777777" w:rsidR="00C5353B" w:rsidRDefault="00C5353B" w:rsidP="006F2AF8">
            <w:pPr>
              <w:pStyle w:val="ListParagraph"/>
              <w:numPr>
                <w:ilvl w:val="0"/>
                <w:numId w:val="1"/>
              </w:numPr>
            </w:pPr>
          </w:p>
        </w:tc>
        <w:tc>
          <w:tcPr>
            <w:tcW w:w="833" w:type="dxa"/>
          </w:tcPr>
          <w:p w14:paraId="14B889F5" w14:textId="77777777" w:rsidR="00C5353B" w:rsidRDefault="00C5353B" w:rsidP="006F2AF8">
            <w:pPr>
              <w:pStyle w:val="ListParagraph"/>
              <w:numPr>
                <w:ilvl w:val="0"/>
                <w:numId w:val="1"/>
              </w:numPr>
            </w:pPr>
          </w:p>
        </w:tc>
        <w:tc>
          <w:tcPr>
            <w:tcW w:w="690" w:type="dxa"/>
          </w:tcPr>
          <w:p w14:paraId="069135ED" w14:textId="77777777" w:rsidR="00C5353B" w:rsidRDefault="00C5353B" w:rsidP="006F2AF8">
            <w:pPr>
              <w:pStyle w:val="ListParagraph"/>
              <w:numPr>
                <w:ilvl w:val="0"/>
                <w:numId w:val="1"/>
              </w:numPr>
            </w:pPr>
          </w:p>
        </w:tc>
      </w:tr>
      <w:tr w:rsidR="00C5353B" w14:paraId="59441EE2" w14:textId="77777777" w:rsidTr="00527305">
        <w:tc>
          <w:tcPr>
            <w:tcW w:w="5690" w:type="dxa"/>
          </w:tcPr>
          <w:p w14:paraId="0D4D360C" w14:textId="77777777" w:rsidR="00C5353B" w:rsidRDefault="00C5353B">
            <w:pPr>
              <w:rPr>
                <w:rFonts w:ascii="Calibri" w:eastAsia="Calibri" w:hAnsi="Calibri" w:cs="Calibri"/>
              </w:rPr>
            </w:pPr>
            <w:r>
              <w:rPr>
                <w:rFonts w:ascii="Calibri" w:eastAsia="Calibri" w:hAnsi="Calibri" w:cs="Calibri"/>
              </w:rPr>
              <w:t>Understanding of the issues around safeguarding vulnerable children.</w:t>
            </w:r>
          </w:p>
        </w:tc>
        <w:tc>
          <w:tcPr>
            <w:tcW w:w="849" w:type="dxa"/>
          </w:tcPr>
          <w:p w14:paraId="661F3270" w14:textId="77777777" w:rsidR="00C5353B" w:rsidRDefault="00C5353B">
            <w:r>
              <w:t>E</w:t>
            </w:r>
          </w:p>
        </w:tc>
        <w:tc>
          <w:tcPr>
            <w:tcW w:w="954" w:type="dxa"/>
          </w:tcPr>
          <w:p w14:paraId="55DEE8D9" w14:textId="77777777" w:rsidR="00C5353B" w:rsidRDefault="00C5353B" w:rsidP="006F2AF8">
            <w:pPr>
              <w:pStyle w:val="ListParagraph"/>
              <w:numPr>
                <w:ilvl w:val="0"/>
                <w:numId w:val="1"/>
              </w:numPr>
            </w:pPr>
          </w:p>
        </w:tc>
        <w:tc>
          <w:tcPr>
            <w:tcW w:w="833" w:type="dxa"/>
          </w:tcPr>
          <w:p w14:paraId="6397B7D4" w14:textId="77777777" w:rsidR="00C5353B" w:rsidRDefault="00C5353B" w:rsidP="006F2AF8">
            <w:pPr>
              <w:pStyle w:val="ListParagraph"/>
              <w:numPr>
                <w:ilvl w:val="0"/>
                <w:numId w:val="1"/>
              </w:numPr>
            </w:pPr>
          </w:p>
        </w:tc>
        <w:tc>
          <w:tcPr>
            <w:tcW w:w="690" w:type="dxa"/>
          </w:tcPr>
          <w:p w14:paraId="4E74288A" w14:textId="77777777" w:rsidR="00C5353B" w:rsidRDefault="00C5353B" w:rsidP="006F2AF8">
            <w:pPr>
              <w:pStyle w:val="ListParagraph"/>
              <w:numPr>
                <w:ilvl w:val="0"/>
                <w:numId w:val="1"/>
              </w:numPr>
            </w:pPr>
          </w:p>
        </w:tc>
      </w:tr>
      <w:tr w:rsidR="00C5353B" w14:paraId="15F1464D" w14:textId="77777777" w:rsidTr="00527305">
        <w:tc>
          <w:tcPr>
            <w:tcW w:w="5690" w:type="dxa"/>
          </w:tcPr>
          <w:p w14:paraId="25619B65" w14:textId="77777777" w:rsidR="00C5353B" w:rsidRDefault="00C5353B">
            <w:pPr>
              <w:rPr>
                <w:rFonts w:ascii="Calibri" w:eastAsia="Calibri" w:hAnsi="Calibri" w:cs="Calibri"/>
              </w:rPr>
            </w:pPr>
            <w:r>
              <w:rPr>
                <w:rFonts w:ascii="Calibri" w:eastAsia="Calibri" w:hAnsi="Calibri" w:cs="Calibri"/>
              </w:rPr>
              <w:t>An empathetic approach to working with students with SEMH and complex needs.</w:t>
            </w:r>
          </w:p>
        </w:tc>
        <w:tc>
          <w:tcPr>
            <w:tcW w:w="849" w:type="dxa"/>
          </w:tcPr>
          <w:p w14:paraId="2C933C9F" w14:textId="77777777" w:rsidR="00C5353B" w:rsidRDefault="00C5353B">
            <w:r>
              <w:t>E</w:t>
            </w:r>
          </w:p>
        </w:tc>
        <w:tc>
          <w:tcPr>
            <w:tcW w:w="954" w:type="dxa"/>
          </w:tcPr>
          <w:p w14:paraId="27896BD1" w14:textId="77777777" w:rsidR="00C5353B" w:rsidRDefault="00C5353B" w:rsidP="006F2AF8">
            <w:pPr>
              <w:pStyle w:val="ListParagraph"/>
              <w:numPr>
                <w:ilvl w:val="0"/>
                <w:numId w:val="1"/>
              </w:numPr>
            </w:pPr>
          </w:p>
        </w:tc>
        <w:tc>
          <w:tcPr>
            <w:tcW w:w="833" w:type="dxa"/>
          </w:tcPr>
          <w:p w14:paraId="5DF9F269" w14:textId="77777777" w:rsidR="00C5353B" w:rsidRDefault="00C5353B" w:rsidP="006F2AF8">
            <w:pPr>
              <w:pStyle w:val="ListParagraph"/>
              <w:numPr>
                <w:ilvl w:val="0"/>
                <w:numId w:val="1"/>
              </w:numPr>
            </w:pPr>
          </w:p>
        </w:tc>
        <w:tc>
          <w:tcPr>
            <w:tcW w:w="690" w:type="dxa"/>
          </w:tcPr>
          <w:p w14:paraId="58D59CE8" w14:textId="77777777" w:rsidR="00C5353B" w:rsidRDefault="00C5353B"/>
        </w:tc>
      </w:tr>
      <w:tr w:rsidR="00C5353B" w14:paraId="0D952D66" w14:textId="77777777" w:rsidTr="00527305">
        <w:tc>
          <w:tcPr>
            <w:tcW w:w="5690" w:type="dxa"/>
          </w:tcPr>
          <w:p w14:paraId="6422BF87" w14:textId="77777777" w:rsidR="00C5353B" w:rsidRDefault="00C5353B">
            <w:pPr>
              <w:rPr>
                <w:rFonts w:ascii="Calibri" w:eastAsia="Calibri" w:hAnsi="Calibri" w:cs="Calibri"/>
              </w:rPr>
            </w:pPr>
            <w:r>
              <w:rPr>
                <w:rFonts w:ascii="Calibri" w:eastAsia="Calibri" w:hAnsi="Calibri" w:cs="Calibri"/>
              </w:rPr>
              <w:t>An understanding of how communication affects young people with SEMH and complex needs</w:t>
            </w:r>
          </w:p>
        </w:tc>
        <w:tc>
          <w:tcPr>
            <w:tcW w:w="849" w:type="dxa"/>
          </w:tcPr>
          <w:p w14:paraId="241A89CB" w14:textId="77777777" w:rsidR="00C5353B" w:rsidRDefault="00C5353B">
            <w:r>
              <w:t>E</w:t>
            </w:r>
          </w:p>
        </w:tc>
        <w:tc>
          <w:tcPr>
            <w:tcW w:w="954" w:type="dxa"/>
          </w:tcPr>
          <w:p w14:paraId="2924EBDE" w14:textId="77777777" w:rsidR="00C5353B" w:rsidRDefault="00C5353B" w:rsidP="006F2AF8">
            <w:pPr>
              <w:pStyle w:val="ListParagraph"/>
              <w:numPr>
                <w:ilvl w:val="0"/>
                <w:numId w:val="1"/>
              </w:numPr>
            </w:pPr>
          </w:p>
        </w:tc>
        <w:tc>
          <w:tcPr>
            <w:tcW w:w="833" w:type="dxa"/>
          </w:tcPr>
          <w:p w14:paraId="08796331" w14:textId="77777777" w:rsidR="00C5353B" w:rsidRDefault="00C5353B" w:rsidP="006F2AF8">
            <w:pPr>
              <w:pStyle w:val="ListParagraph"/>
              <w:numPr>
                <w:ilvl w:val="0"/>
                <w:numId w:val="1"/>
              </w:numPr>
            </w:pPr>
          </w:p>
        </w:tc>
        <w:tc>
          <w:tcPr>
            <w:tcW w:w="690" w:type="dxa"/>
          </w:tcPr>
          <w:p w14:paraId="33DF037A" w14:textId="77777777" w:rsidR="00C5353B" w:rsidRDefault="00C5353B" w:rsidP="006F2AF8">
            <w:pPr>
              <w:pStyle w:val="ListParagraph"/>
              <w:numPr>
                <w:ilvl w:val="0"/>
                <w:numId w:val="1"/>
              </w:numPr>
            </w:pPr>
          </w:p>
        </w:tc>
      </w:tr>
      <w:tr w:rsidR="00C5353B" w14:paraId="0EB07EE5" w14:textId="77777777" w:rsidTr="00527305">
        <w:tc>
          <w:tcPr>
            <w:tcW w:w="5690" w:type="dxa"/>
          </w:tcPr>
          <w:p w14:paraId="2EFB5FDF" w14:textId="77777777" w:rsidR="00C5353B" w:rsidRDefault="00C5353B">
            <w:pPr>
              <w:rPr>
                <w:rFonts w:ascii="Calibri" w:eastAsia="Calibri" w:hAnsi="Calibri" w:cs="Calibri"/>
              </w:rPr>
            </w:pPr>
            <w:r>
              <w:t>Ability to form learning-centred relationships with other professionals</w:t>
            </w:r>
          </w:p>
        </w:tc>
        <w:tc>
          <w:tcPr>
            <w:tcW w:w="849" w:type="dxa"/>
          </w:tcPr>
          <w:p w14:paraId="7C99C23A" w14:textId="77777777" w:rsidR="00C5353B" w:rsidRDefault="00C5353B">
            <w:r>
              <w:t>E</w:t>
            </w:r>
          </w:p>
        </w:tc>
        <w:tc>
          <w:tcPr>
            <w:tcW w:w="954" w:type="dxa"/>
          </w:tcPr>
          <w:p w14:paraId="31BD3191" w14:textId="77777777" w:rsidR="00C5353B" w:rsidRDefault="00C5353B" w:rsidP="006F2AF8">
            <w:pPr>
              <w:pStyle w:val="ListParagraph"/>
              <w:numPr>
                <w:ilvl w:val="0"/>
                <w:numId w:val="1"/>
              </w:numPr>
            </w:pPr>
          </w:p>
        </w:tc>
        <w:tc>
          <w:tcPr>
            <w:tcW w:w="833" w:type="dxa"/>
          </w:tcPr>
          <w:p w14:paraId="42236350" w14:textId="77777777" w:rsidR="00C5353B" w:rsidRDefault="00C5353B"/>
        </w:tc>
        <w:tc>
          <w:tcPr>
            <w:tcW w:w="690" w:type="dxa"/>
          </w:tcPr>
          <w:p w14:paraId="62A5D385" w14:textId="77777777" w:rsidR="00C5353B" w:rsidRDefault="00C5353B"/>
        </w:tc>
      </w:tr>
      <w:tr w:rsidR="00C5353B" w14:paraId="0C2C0397" w14:textId="77777777" w:rsidTr="00527305">
        <w:tc>
          <w:tcPr>
            <w:tcW w:w="5690" w:type="dxa"/>
          </w:tcPr>
          <w:p w14:paraId="2400C80C" w14:textId="77777777" w:rsidR="00C5353B" w:rsidRDefault="00C5353B">
            <w:r>
              <w:t>Awareness of own needs for development</w:t>
            </w:r>
          </w:p>
        </w:tc>
        <w:tc>
          <w:tcPr>
            <w:tcW w:w="849" w:type="dxa"/>
          </w:tcPr>
          <w:p w14:paraId="4D073852" w14:textId="77777777" w:rsidR="00C5353B" w:rsidRDefault="00C5353B">
            <w:r>
              <w:t>E</w:t>
            </w:r>
          </w:p>
        </w:tc>
        <w:tc>
          <w:tcPr>
            <w:tcW w:w="954" w:type="dxa"/>
          </w:tcPr>
          <w:p w14:paraId="290871F7" w14:textId="77777777" w:rsidR="00C5353B" w:rsidRDefault="00C5353B"/>
        </w:tc>
        <w:tc>
          <w:tcPr>
            <w:tcW w:w="833" w:type="dxa"/>
          </w:tcPr>
          <w:p w14:paraId="4408D1D8" w14:textId="77777777" w:rsidR="00C5353B" w:rsidRDefault="00C5353B" w:rsidP="006F2AF8">
            <w:pPr>
              <w:pStyle w:val="ListParagraph"/>
              <w:numPr>
                <w:ilvl w:val="0"/>
                <w:numId w:val="1"/>
              </w:numPr>
            </w:pPr>
          </w:p>
        </w:tc>
        <w:tc>
          <w:tcPr>
            <w:tcW w:w="690" w:type="dxa"/>
          </w:tcPr>
          <w:p w14:paraId="21671F64" w14:textId="77777777" w:rsidR="00C5353B" w:rsidRDefault="00C5353B"/>
        </w:tc>
      </w:tr>
      <w:tr w:rsidR="00C5353B" w14:paraId="1405B943" w14:textId="77777777" w:rsidTr="00527305">
        <w:tc>
          <w:tcPr>
            <w:tcW w:w="5690" w:type="dxa"/>
          </w:tcPr>
          <w:p w14:paraId="0F927D8B" w14:textId="77777777" w:rsidR="00C5353B" w:rsidRDefault="00C5353B">
            <w:r>
              <w:t>Ability to act as role model</w:t>
            </w:r>
          </w:p>
        </w:tc>
        <w:tc>
          <w:tcPr>
            <w:tcW w:w="849" w:type="dxa"/>
          </w:tcPr>
          <w:p w14:paraId="01E6EE21" w14:textId="77777777" w:rsidR="00C5353B" w:rsidRDefault="00C5353B">
            <w:r>
              <w:t>E</w:t>
            </w:r>
          </w:p>
        </w:tc>
        <w:tc>
          <w:tcPr>
            <w:tcW w:w="954" w:type="dxa"/>
          </w:tcPr>
          <w:p w14:paraId="134A170C" w14:textId="77777777" w:rsidR="00C5353B" w:rsidRDefault="00C5353B"/>
        </w:tc>
        <w:tc>
          <w:tcPr>
            <w:tcW w:w="833" w:type="dxa"/>
          </w:tcPr>
          <w:p w14:paraId="1C62DD8A" w14:textId="77777777" w:rsidR="00C5353B" w:rsidRDefault="00C5353B" w:rsidP="006F2AF8">
            <w:pPr>
              <w:pStyle w:val="ListParagraph"/>
              <w:numPr>
                <w:ilvl w:val="0"/>
                <w:numId w:val="1"/>
              </w:numPr>
            </w:pPr>
          </w:p>
        </w:tc>
        <w:tc>
          <w:tcPr>
            <w:tcW w:w="690" w:type="dxa"/>
          </w:tcPr>
          <w:p w14:paraId="17D9A7C4" w14:textId="77777777" w:rsidR="00C5353B" w:rsidRDefault="00C5353B"/>
        </w:tc>
      </w:tr>
      <w:tr w:rsidR="00C5353B" w14:paraId="201DA521" w14:textId="77777777" w:rsidTr="00527305">
        <w:tc>
          <w:tcPr>
            <w:tcW w:w="5690" w:type="dxa"/>
          </w:tcPr>
          <w:p w14:paraId="3AA0F583" w14:textId="58F4697B" w:rsidR="00C5353B" w:rsidRDefault="009B5984">
            <w:r>
              <w:lastRenderedPageBreak/>
              <w:t>Understanding of how to teach and plan for young people who may be struggling readers – and how to enable then to develop literacy skills to access the curriculum.</w:t>
            </w:r>
          </w:p>
        </w:tc>
        <w:tc>
          <w:tcPr>
            <w:tcW w:w="849" w:type="dxa"/>
          </w:tcPr>
          <w:p w14:paraId="4BF788F1" w14:textId="337F84C0" w:rsidR="00C5353B" w:rsidRDefault="009B5984">
            <w:r>
              <w:t>E</w:t>
            </w:r>
          </w:p>
        </w:tc>
        <w:tc>
          <w:tcPr>
            <w:tcW w:w="954" w:type="dxa"/>
          </w:tcPr>
          <w:p w14:paraId="724D6408" w14:textId="77777777" w:rsidR="00C5353B" w:rsidRDefault="00C5353B"/>
        </w:tc>
        <w:tc>
          <w:tcPr>
            <w:tcW w:w="833" w:type="dxa"/>
          </w:tcPr>
          <w:p w14:paraId="1E0388FC" w14:textId="77777777" w:rsidR="00C5353B" w:rsidRDefault="00C5353B"/>
        </w:tc>
        <w:tc>
          <w:tcPr>
            <w:tcW w:w="690" w:type="dxa"/>
          </w:tcPr>
          <w:p w14:paraId="08AAEB9D" w14:textId="77777777" w:rsidR="00C5353B" w:rsidRDefault="00C5353B"/>
        </w:tc>
      </w:tr>
      <w:tr w:rsidR="00C5353B" w14:paraId="0610CE0F" w14:textId="77777777" w:rsidTr="00527305">
        <w:tc>
          <w:tcPr>
            <w:tcW w:w="5690" w:type="dxa"/>
            <w:shd w:val="clear" w:color="auto" w:fill="FFFF00"/>
          </w:tcPr>
          <w:p w14:paraId="2C549438" w14:textId="77777777" w:rsidR="00C5353B" w:rsidRDefault="00C5353B">
            <w:pPr>
              <w:rPr>
                <w:rFonts w:ascii="Calibri" w:eastAsia="Calibri" w:hAnsi="Calibri" w:cs="Calibri"/>
              </w:rPr>
            </w:pPr>
            <w:r>
              <w:rPr>
                <w:rFonts w:ascii="Calibri" w:eastAsia="Calibri" w:hAnsi="Calibri" w:cs="Calibri"/>
              </w:rPr>
              <w:t>Professional Knowledge and Understanding</w:t>
            </w:r>
          </w:p>
        </w:tc>
        <w:tc>
          <w:tcPr>
            <w:tcW w:w="849" w:type="dxa"/>
            <w:shd w:val="clear" w:color="auto" w:fill="FFFF00"/>
          </w:tcPr>
          <w:p w14:paraId="43C6E8C8" w14:textId="77777777" w:rsidR="00C5353B" w:rsidRDefault="00C5353B"/>
        </w:tc>
        <w:tc>
          <w:tcPr>
            <w:tcW w:w="954" w:type="dxa"/>
            <w:shd w:val="clear" w:color="auto" w:fill="FFFF00"/>
          </w:tcPr>
          <w:p w14:paraId="40DD2296" w14:textId="77777777" w:rsidR="00C5353B" w:rsidRDefault="00C5353B"/>
        </w:tc>
        <w:tc>
          <w:tcPr>
            <w:tcW w:w="833" w:type="dxa"/>
            <w:shd w:val="clear" w:color="auto" w:fill="FFFF00"/>
          </w:tcPr>
          <w:p w14:paraId="7E84BDD6" w14:textId="77777777" w:rsidR="00C5353B" w:rsidRDefault="00C5353B"/>
        </w:tc>
        <w:tc>
          <w:tcPr>
            <w:tcW w:w="690" w:type="dxa"/>
            <w:shd w:val="clear" w:color="auto" w:fill="FFFF00"/>
          </w:tcPr>
          <w:p w14:paraId="4573C9C8" w14:textId="77777777" w:rsidR="00C5353B" w:rsidRDefault="00C5353B"/>
        </w:tc>
      </w:tr>
      <w:tr w:rsidR="00C5353B" w14:paraId="0753B031" w14:textId="77777777" w:rsidTr="00527305">
        <w:tc>
          <w:tcPr>
            <w:tcW w:w="5690" w:type="dxa"/>
          </w:tcPr>
          <w:p w14:paraId="4DBDC51A" w14:textId="77777777" w:rsidR="00C5353B" w:rsidRDefault="00C5353B">
            <w:pPr>
              <w:rPr>
                <w:rFonts w:ascii="Calibri" w:eastAsia="Calibri" w:hAnsi="Calibri" w:cs="Calibri"/>
              </w:rPr>
            </w:pPr>
            <w:r>
              <w:rPr>
                <w:rFonts w:ascii="Calibri" w:eastAsia="Calibri" w:hAnsi="Calibri" w:cs="Calibri"/>
              </w:rPr>
              <w:t>A good understanding of SEMH and how it affects individuals</w:t>
            </w:r>
          </w:p>
        </w:tc>
        <w:tc>
          <w:tcPr>
            <w:tcW w:w="849" w:type="dxa"/>
          </w:tcPr>
          <w:p w14:paraId="043F645E" w14:textId="77777777" w:rsidR="00C5353B" w:rsidRDefault="00C5353B">
            <w:r>
              <w:t>E</w:t>
            </w:r>
          </w:p>
        </w:tc>
        <w:tc>
          <w:tcPr>
            <w:tcW w:w="954" w:type="dxa"/>
          </w:tcPr>
          <w:p w14:paraId="0EFA2F89" w14:textId="77777777" w:rsidR="00C5353B" w:rsidRDefault="00C5353B" w:rsidP="006F2AF8">
            <w:pPr>
              <w:pStyle w:val="ListParagraph"/>
              <w:numPr>
                <w:ilvl w:val="0"/>
                <w:numId w:val="1"/>
              </w:numPr>
            </w:pPr>
          </w:p>
        </w:tc>
        <w:tc>
          <w:tcPr>
            <w:tcW w:w="833" w:type="dxa"/>
          </w:tcPr>
          <w:p w14:paraId="2EFE55E4" w14:textId="77777777" w:rsidR="00C5353B" w:rsidRDefault="00C5353B"/>
        </w:tc>
        <w:tc>
          <w:tcPr>
            <w:tcW w:w="690" w:type="dxa"/>
          </w:tcPr>
          <w:p w14:paraId="6E31CB5D" w14:textId="77777777" w:rsidR="00C5353B" w:rsidRDefault="00C5353B"/>
        </w:tc>
      </w:tr>
      <w:tr w:rsidR="00C5353B" w14:paraId="604FF454" w14:textId="77777777" w:rsidTr="00527305">
        <w:tc>
          <w:tcPr>
            <w:tcW w:w="5690" w:type="dxa"/>
          </w:tcPr>
          <w:p w14:paraId="309AEF97" w14:textId="77777777" w:rsidR="00C5353B" w:rsidRDefault="00C5353B">
            <w:pPr>
              <w:rPr>
                <w:rFonts w:ascii="Calibri" w:eastAsia="Calibri" w:hAnsi="Calibri" w:cs="Calibri"/>
              </w:rPr>
            </w:pPr>
            <w:r>
              <w:rPr>
                <w:rFonts w:ascii="Calibri" w:eastAsia="Calibri" w:hAnsi="Calibri" w:cs="Calibri"/>
              </w:rPr>
              <w:t>A good understanding of a range of tools and techniques that can be used in educational and therapeutic settings to support the needs of Hopewell pupils effectively, ensuring their development and ability to manage their behaviour with dignity and independence.</w:t>
            </w:r>
          </w:p>
        </w:tc>
        <w:tc>
          <w:tcPr>
            <w:tcW w:w="849" w:type="dxa"/>
          </w:tcPr>
          <w:p w14:paraId="42E638A4" w14:textId="77777777" w:rsidR="00C5353B" w:rsidRDefault="00C5353B">
            <w:r>
              <w:t>E</w:t>
            </w:r>
          </w:p>
        </w:tc>
        <w:tc>
          <w:tcPr>
            <w:tcW w:w="954" w:type="dxa"/>
          </w:tcPr>
          <w:p w14:paraId="1517BBAE" w14:textId="77777777" w:rsidR="00C5353B" w:rsidRDefault="00C5353B" w:rsidP="006F2AF8">
            <w:pPr>
              <w:pStyle w:val="ListParagraph"/>
              <w:numPr>
                <w:ilvl w:val="0"/>
                <w:numId w:val="1"/>
              </w:numPr>
            </w:pPr>
          </w:p>
        </w:tc>
        <w:tc>
          <w:tcPr>
            <w:tcW w:w="833" w:type="dxa"/>
          </w:tcPr>
          <w:p w14:paraId="4A87BC5B" w14:textId="77777777" w:rsidR="00C5353B" w:rsidRDefault="00C5353B" w:rsidP="006F2AF8">
            <w:pPr>
              <w:pStyle w:val="ListParagraph"/>
              <w:numPr>
                <w:ilvl w:val="0"/>
                <w:numId w:val="1"/>
              </w:numPr>
            </w:pPr>
          </w:p>
        </w:tc>
        <w:tc>
          <w:tcPr>
            <w:tcW w:w="690" w:type="dxa"/>
          </w:tcPr>
          <w:p w14:paraId="5451C719" w14:textId="77777777" w:rsidR="00C5353B" w:rsidRDefault="00C5353B" w:rsidP="006F2AF8">
            <w:pPr>
              <w:pStyle w:val="ListParagraph"/>
              <w:numPr>
                <w:ilvl w:val="0"/>
                <w:numId w:val="1"/>
              </w:numPr>
            </w:pPr>
          </w:p>
        </w:tc>
      </w:tr>
      <w:tr w:rsidR="00C5353B" w14:paraId="2F72D603" w14:textId="77777777" w:rsidTr="00527305">
        <w:tc>
          <w:tcPr>
            <w:tcW w:w="5690" w:type="dxa"/>
          </w:tcPr>
          <w:p w14:paraId="765D2A15" w14:textId="77777777" w:rsidR="00C5353B" w:rsidRDefault="00C5353B">
            <w:pPr>
              <w:rPr>
                <w:rFonts w:ascii="Calibri" w:eastAsia="Calibri" w:hAnsi="Calibri" w:cs="Calibri"/>
              </w:rPr>
            </w:pPr>
            <w:r>
              <w:rPr>
                <w:rFonts w:ascii="Calibri" w:eastAsia="Calibri" w:hAnsi="Calibri" w:cs="Calibri"/>
              </w:rPr>
              <w:t>A good understanding of assessment for learning and methods of formative and summative assessment.</w:t>
            </w:r>
          </w:p>
        </w:tc>
        <w:tc>
          <w:tcPr>
            <w:tcW w:w="849" w:type="dxa"/>
          </w:tcPr>
          <w:p w14:paraId="6F245339" w14:textId="77777777" w:rsidR="00C5353B" w:rsidRDefault="00C5353B">
            <w:r>
              <w:t>E</w:t>
            </w:r>
          </w:p>
        </w:tc>
        <w:tc>
          <w:tcPr>
            <w:tcW w:w="954" w:type="dxa"/>
          </w:tcPr>
          <w:p w14:paraId="5F99AB9D" w14:textId="77777777" w:rsidR="00C5353B" w:rsidRDefault="00C5353B" w:rsidP="006F2AF8">
            <w:pPr>
              <w:pStyle w:val="ListParagraph"/>
              <w:numPr>
                <w:ilvl w:val="0"/>
                <w:numId w:val="1"/>
              </w:numPr>
            </w:pPr>
          </w:p>
        </w:tc>
        <w:tc>
          <w:tcPr>
            <w:tcW w:w="833" w:type="dxa"/>
          </w:tcPr>
          <w:p w14:paraId="25599442" w14:textId="77777777" w:rsidR="00C5353B" w:rsidRDefault="00C5353B" w:rsidP="006F2AF8">
            <w:pPr>
              <w:pStyle w:val="ListParagraph"/>
              <w:numPr>
                <w:ilvl w:val="0"/>
                <w:numId w:val="1"/>
              </w:numPr>
            </w:pPr>
          </w:p>
        </w:tc>
        <w:tc>
          <w:tcPr>
            <w:tcW w:w="690" w:type="dxa"/>
          </w:tcPr>
          <w:p w14:paraId="789962DE" w14:textId="77777777" w:rsidR="00C5353B" w:rsidRDefault="00C5353B" w:rsidP="006F2AF8">
            <w:pPr>
              <w:pStyle w:val="ListParagraph"/>
              <w:numPr>
                <w:ilvl w:val="0"/>
                <w:numId w:val="1"/>
              </w:numPr>
            </w:pPr>
          </w:p>
        </w:tc>
      </w:tr>
      <w:tr w:rsidR="00C5353B" w14:paraId="2F339C37" w14:textId="77777777" w:rsidTr="00527305">
        <w:tc>
          <w:tcPr>
            <w:tcW w:w="5690" w:type="dxa"/>
          </w:tcPr>
          <w:p w14:paraId="6388F233" w14:textId="77777777" w:rsidR="00C5353B" w:rsidRDefault="00C5353B">
            <w:pPr>
              <w:rPr>
                <w:rFonts w:ascii="Calibri" w:eastAsia="Calibri" w:hAnsi="Calibri" w:cs="Calibri"/>
              </w:rPr>
            </w:pPr>
            <w:r>
              <w:rPr>
                <w:rFonts w:ascii="Calibri" w:eastAsia="Calibri" w:hAnsi="Calibri" w:cs="Calibri"/>
              </w:rPr>
              <w:t>The ability to problem solve and think creatively and quickly, especially with regards to complex behaviours.</w:t>
            </w:r>
          </w:p>
        </w:tc>
        <w:tc>
          <w:tcPr>
            <w:tcW w:w="849" w:type="dxa"/>
          </w:tcPr>
          <w:p w14:paraId="17C088D0" w14:textId="77777777" w:rsidR="00C5353B" w:rsidRDefault="00C5353B">
            <w:r>
              <w:t>E</w:t>
            </w:r>
          </w:p>
        </w:tc>
        <w:tc>
          <w:tcPr>
            <w:tcW w:w="954" w:type="dxa"/>
          </w:tcPr>
          <w:p w14:paraId="504D57D2" w14:textId="77777777" w:rsidR="00C5353B" w:rsidRDefault="00C5353B" w:rsidP="006F2AF8">
            <w:pPr>
              <w:pStyle w:val="ListParagraph"/>
              <w:numPr>
                <w:ilvl w:val="0"/>
                <w:numId w:val="1"/>
              </w:numPr>
            </w:pPr>
          </w:p>
        </w:tc>
        <w:tc>
          <w:tcPr>
            <w:tcW w:w="833" w:type="dxa"/>
          </w:tcPr>
          <w:p w14:paraId="422EFF56" w14:textId="77777777" w:rsidR="00C5353B" w:rsidRDefault="00C5353B" w:rsidP="006F2AF8">
            <w:pPr>
              <w:pStyle w:val="ListParagraph"/>
              <w:numPr>
                <w:ilvl w:val="0"/>
                <w:numId w:val="1"/>
              </w:numPr>
            </w:pPr>
          </w:p>
        </w:tc>
        <w:tc>
          <w:tcPr>
            <w:tcW w:w="690" w:type="dxa"/>
          </w:tcPr>
          <w:p w14:paraId="20065D3C" w14:textId="77777777" w:rsidR="00C5353B" w:rsidRDefault="00C5353B" w:rsidP="006F2AF8">
            <w:pPr>
              <w:pStyle w:val="ListParagraph"/>
              <w:numPr>
                <w:ilvl w:val="0"/>
                <w:numId w:val="1"/>
              </w:numPr>
            </w:pPr>
          </w:p>
        </w:tc>
      </w:tr>
      <w:tr w:rsidR="00C5353B" w14:paraId="3548DF0D" w14:textId="77777777" w:rsidTr="00527305">
        <w:tc>
          <w:tcPr>
            <w:tcW w:w="5690" w:type="dxa"/>
          </w:tcPr>
          <w:p w14:paraId="69FCC684" w14:textId="77777777" w:rsidR="00C5353B" w:rsidRDefault="00C5353B">
            <w:pPr>
              <w:rPr>
                <w:rFonts w:ascii="Calibri" w:eastAsia="Calibri" w:hAnsi="Calibri" w:cs="Calibri"/>
              </w:rPr>
            </w:pPr>
            <w:r>
              <w:t>Knowledge of current curriculum development in their subject</w:t>
            </w:r>
          </w:p>
        </w:tc>
        <w:tc>
          <w:tcPr>
            <w:tcW w:w="849" w:type="dxa"/>
          </w:tcPr>
          <w:p w14:paraId="21589C4F" w14:textId="77777777" w:rsidR="00C5353B" w:rsidRDefault="00C5353B">
            <w:r>
              <w:t>E</w:t>
            </w:r>
          </w:p>
        </w:tc>
        <w:tc>
          <w:tcPr>
            <w:tcW w:w="954" w:type="dxa"/>
          </w:tcPr>
          <w:p w14:paraId="5F713AD2" w14:textId="77777777" w:rsidR="00C5353B" w:rsidRDefault="00C5353B" w:rsidP="006F2AF8">
            <w:pPr>
              <w:pStyle w:val="ListParagraph"/>
              <w:numPr>
                <w:ilvl w:val="0"/>
                <w:numId w:val="1"/>
              </w:numPr>
            </w:pPr>
          </w:p>
        </w:tc>
        <w:tc>
          <w:tcPr>
            <w:tcW w:w="833" w:type="dxa"/>
          </w:tcPr>
          <w:p w14:paraId="15EA6601" w14:textId="77777777" w:rsidR="00C5353B" w:rsidRDefault="00C5353B" w:rsidP="006F2AF8">
            <w:pPr>
              <w:pStyle w:val="ListParagraph"/>
              <w:numPr>
                <w:ilvl w:val="0"/>
                <w:numId w:val="1"/>
              </w:numPr>
            </w:pPr>
          </w:p>
        </w:tc>
        <w:tc>
          <w:tcPr>
            <w:tcW w:w="690" w:type="dxa"/>
          </w:tcPr>
          <w:p w14:paraId="5C57F46D" w14:textId="77777777" w:rsidR="00C5353B" w:rsidRDefault="00C5353B" w:rsidP="006F2AF8">
            <w:pPr>
              <w:pStyle w:val="ListParagraph"/>
              <w:numPr>
                <w:ilvl w:val="0"/>
                <w:numId w:val="1"/>
              </w:numPr>
            </w:pPr>
          </w:p>
        </w:tc>
      </w:tr>
      <w:tr w:rsidR="00C5353B" w14:paraId="2A7B0620" w14:textId="77777777" w:rsidTr="00527305">
        <w:tc>
          <w:tcPr>
            <w:tcW w:w="5690" w:type="dxa"/>
          </w:tcPr>
          <w:p w14:paraId="47A1CD50" w14:textId="77777777" w:rsidR="00C5353B" w:rsidRDefault="00C5353B">
            <w:r>
              <w:t>Sound understanding of personalising the educational experience for students</w:t>
            </w:r>
          </w:p>
        </w:tc>
        <w:tc>
          <w:tcPr>
            <w:tcW w:w="849" w:type="dxa"/>
          </w:tcPr>
          <w:p w14:paraId="254E5CDE" w14:textId="77777777" w:rsidR="00C5353B" w:rsidRDefault="00C5353B">
            <w:r>
              <w:t>E</w:t>
            </w:r>
          </w:p>
        </w:tc>
        <w:tc>
          <w:tcPr>
            <w:tcW w:w="954" w:type="dxa"/>
          </w:tcPr>
          <w:p w14:paraId="4A4D6C37" w14:textId="77777777" w:rsidR="00C5353B" w:rsidRDefault="00C5353B" w:rsidP="006F2AF8">
            <w:pPr>
              <w:pStyle w:val="ListParagraph"/>
              <w:numPr>
                <w:ilvl w:val="0"/>
                <w:numId w:val="1"/>
              </w:numPr>
            </w:pPr>
          </w:p>
        </w:tc>
        <w:tc>
          <w:tcPr>
            <w:tcW w:w="833" w:type="dxa"/>
          </w:tcPr>
          <w:p w14:paraId="173D6355" w14:textId="77777777" w:rsidR="00C5353B" w:rsidRDefault="00C5353B" w:rsidP="006F2AF8">
            <w:pPr>
              <w:pStyle w:val="ListParagraph"/>
              <w:numPr>
                <w:ilvl w:val="0"/>
                <w:numId w:val="1"/>
              </w:numPr>
            </w:pPr>
          </w:p>
        </w:tc>
        <w:tc>
          <w:tcPr>
            <w:tcW w:w="690" w:type="dxa"/>
          </w:tcPr>
          <w:p w14:paraId="29187631" w14:textId="77777777" w:rsidR="00C5353B" w:rsidRDefault="00C5353B"/>
        </w:tc>
      </w:tr>
      <w:tr w:rsidR="00C5353B" w14:paraId="0F757BA6" w14:textId="77777777" w:rsidTr="00527305">
        <w:tc>
          <w:tcPr>
            <w:tcW w:w="5690" w:type="dxa"/>
          </w:tcPr>
          <w:p w14:paraId="4CA6C8AD" w14:textId="77777777" w:rsidR="00C5353B" w:rsidRDefault="00C5353B">
            <w:r>
              <w:t>To be able to effectively interpret, analyse and use data</w:t>
            </w:r>
          </w:p>
        </w:tc>
        <w:tc>
          <w:tcPr>
            <w:tcW w:w="849" w:type="dxa"/>
          </w:tcPr>
          <w:p w14:paraId="356D6087" w14:textId="77777777" w:rsidR="00C5353B" w:rsidRDefault="00C5353B">
            <w:r>
              <w:t>E</w:t>
            </w:r>
          </w:p>
        </w:tc>
        <w:tc>
          <w:tcPr>
            <w:tcW w:w="954" w:type="dxa"/>
          </w:tcPr>
          <w:p w14:paraId="401CE00D" w14:textId="77777777" w:rsidR="00C5353B" w:rsidRDefault="00C5353B"/>
        </w:tc>
        <w:tc>
          <w:tcPr>
            <w:tcW w:w="833" w:type="dxa"/>
          </w:tcPr>
          <w:p w14:paraId="2ECC37BA" w14:textId="77777777" w:rsidR="00C5353B" w:rsidRDefault="00C5353B"/>
        </w:tc>
        <w:tc>
          <w:tcPr>
            <w:tcW w:w="690" w:type="dxa"/>
          </w:tcPr>
          <w:p w14:paraId="6B82AEB6" w14:textId="77777777" w:rsidR="00C5353B" w:rsidRDefault="00C5353B" w:rsidP="006F2AF8">
            <w:pPr>
              <w:pStyle w:val="ListParagraph"/>
              <w:numPr>
                <w:ilvl w:val="0"/>
                <w:numId w:val="1"/>
              </w:numPr>
            </w:pPr>
          </w:p>
        </w:tc>
      </w:tr>
      <w:tr w:rsidR="00C5353B" w14:paraId="4EFA90AD" w14:textId="77777777" w:rsidTr="00527305">
        <w:tc>
          <w:tcPr>
            <w:tcW w:w="5690" w:type="dxa"/>
          </w:tcPr>
          <w:p w14:paraId="291548C7" w14:textId="77777777" w:rsidR="00C5353B" w:rsidRDefault="00C5353B">
            <w:r>
              <w:t>Excellent interpersonal and communication skills (including written, oral and presentation)</w:t>
            </w:r>
          </w:p>
        </w:tc>
        <w:tc>
          <w:tcPr>
            <w:tcW w:w="849" w:type="dxa"/>
          </w:tcPr>
          <w:p w14:paraId="3095B9FC" w14:textId="77777777" w:rsidR="00C5353B" w:rsidRDefault="00C5353B">
            <w:r>
              <w:t>E</w:t>
            </w:r>
          </w:p>
        </w:tc>
        <w:tc>
          <w:tcPr>
            <w:tcW w:w="954" w:type="dxa"/>
          </w:tcPr>
          <w:p w14:paraId="7B0CBB28" w14:textId="77777777" w:rsidR="00C5353B" w:rsidRDefault="00C5353B" w:rsidP="006F2AF8">
            <w:pPr>
              <w:pStyle w:val="ListParagraph"/>
              <w:numPr>
                <w:ilvl w:val="0"/>
                <w:numId w:val="1"/>
              </w:numPr>
            </w:pPr>
          </w:p>
        </w:tc>
        <w:tc>
          <w:tcPr>
            <w:tcW w:w="833" w:type="dxa"/>
          </w:tcPr>
          <w:p w14:paraId="3274D9BB" w14:textId="77777777" w:rsidR="00C5353B" w:rsidRDefault="00C5353B"/>
        </w:tc>
        <w:tc>
          <w:tcPr>
            <w:tcW w:w="690" w:type="dxa"/>
          </w:tcPr>
          <w:p w14:paraId="47D19980" w14:textId="77777777" w:rsidR="00C5353B" w:rsidRDefault="00C5353B"/>
        </w:tc>
      </w:tr>
      <w:tr w:rsidR="00C5353B" w14:paraId="53A33BA3" w14:textId="77777777" w:rsidTr="00527305">
        <w:tc>
          <w:tcPr>
            <w:tcW w:w="5690" w:type="dxa"/>
          </w:tcPr>
          <w:p w14:paraId="7D8D1A21" w14:textId="77777777" w:rsidR="00C5353B" w:rsidRDefault="00C5353B"/>
        </w:tc>
        <w:tc>
          <w:tcPr>
            <w:tcW w:w="849" w:type="dxa"/>
          </w:tcPr>
          <w:p w14:paraId="293069A9" w14:textId="77777777" w:rsidR="00C5353B" w:rsidRDefault="00C5353B"/>
        </w:tc>
        <w:tc>
          <w:tcPr>
            <w:tcW w:w="954" w:type="dxa"/>
          </w:tcPr>
          <w:p w14:paraId="41525408" w14:textId="77777777" w:rsidR="00C5353B" w:rsidRDefault="00C5353B"/>
        </w:tc>
        <w:tc>
          <w:tcPr>
            <w:tcW w:w="833" w:type="dxa"/>
          </w:tcPr>
          <w:p w14:paraId="0E6E965E" w14:textId="77777777" w:rsidR="00C5353B" w:rsidRDefault="00C5353B"/>
        </w:tc>
        <w:tc>
          <w:tcPr>
            <w:tcW w:w="690" w:type="dxa"/>
          </w:tcPr>
          <w:p w14:paraId="438B575C" w14:textId="77777777" w:rsidR="00C5353B" w:rsidRDefault="00C5353B"/>
        </w:tc>
      </w:tr>
      <w:tr w:rsidR="00C5353B" w14:paraId="62535E62" w14:textId="77777777" w:rsidTr="00527305">
        <w:tc>
          <w:tcPr>
            <w:tcW w:w="5690" w:type="dxa"/>
            <w:shd w:val="clear" w:color="auto" w:fill="FFFF00"/>
          </w:tcPr>
          <w:p w14:paraId="3833C68A" w14:textId="77777777" w:rsidR="00C5353B" w:rsidRPr="004D2392" w:rsidRDefault="00C5353B">
            <w:pPr>
              <w:rPr>
                <w:rFonts w:ascii="Calibri" w:eastAsia="Calibri" w:hAnsi="Calibri" w:cs="Calibri"/>
                <w:b/>
              </w:rPr>
            </w:pPr>
            <w:r w:rsidRPr="004D2392">
              <w:rPr>
                <w:rFonts w:ascii="Calibri" w:eastAsia="Calibri" w:hAnsi="Calibri" w:cs="Calibri"/>
                <w:b/>
              </w:rPr>
              <w:t>Equal Opportunities</w:t>
            </w:r>
          </w:p>
        </w:tc>
        <w:tc>
          <w:tcPr>
            <w:tcW w:w="849" w:type="dxa"/>
            <w:shd w:val="clear" w:color="auto" w:fill="FFFF00"/>
          </w:tcPr>
          <w:p w14:paraId="35546C4F" w14:textId="77777777" w:rsidR="00C5353B" w:rsidRDefault="00C5353B"/>
        </w:tc>
        <w:tc>
          <w:tcPr>
            <w:tcW w:w="954" w:type="dxa"/>
            <w:shd w:val="clear" w:color="auto" w:fill="FFFF00"/>
          </w:tcPr>
          <w:p w14:paraId="02CBD3D1" w14:textId="77777777" w:rsidR="00C5353B" w:rsidRDefault="00C5353B"/>
        </w:tc>
        <w:tc>
          <w:tcPr>
            <w:tcW w:w="833" w:type="dxa"/>
            <w:shd w:val="clear" w:color="auto" w:fill="FFFF00"/>
          </w:tcPr>
          <w:p w14:paraId="6089A67B" w14:textId="77777777" w:rsidR="00C5353B" w:rsidRDefault="00C5353B"/>
        </w:tc>
        <w:tc>
          <w:tcPr>
            <w:tcW w:w="690" w:type="dxa"/>
            <w:shd w:val="clear" w:color="auto" w:fill="FFFF00"/>
          </w:tcPr>
          <w:p w14:paraId="1BC4A750" w14:textId="77777777" w:rsidR="00C5353B" w:rsidRDefault="00C5353B"/>
        </w:tc>
      </w:tr>
      <w:tr w:rsidR="00C5353B" w14:paraId="28AA7260" w14:textId="77777777" w:rsidTr="00527305">
        <w:tc>
          <w:tcPr>
            <w:tcW w:w="5690" w:type="dxa"/>
          </w:tcPr>
          <w:p w14:paraId="3358C9E4" w14:textId="77777777" w:rsidR="00C5353B" w:rsidRDefault="00C5353B">
            <w:pPr>
              <w:rPr>
                <w:rFonts w:ascii="Calibri" w:eastAsia="Calibri" w:hAnsi="Calibri" w:cs="Calibri"/>
              </w:rPr>
            </w:pPr>
            <w:r>
              <w:rPr>
                <w:rFonts w:ascii="Calibri" w:eastAsia="Calibri" w:hAnsi="Calibri" w:cs="Calibri"/>
              </w:rPr>
              <w:t>A determination to ensure that all students are given the chance to succeed.</w:t>
            </w:r>
          </w:p>
        </w:tc>
        <w:tc>
          <w:tcPr>
            <w:tcW w:w="849" w:type="dxa"/>
          </w:tcPr>
          <w:p w14:paraId="70460611" w14:textId="77777777" w:rsidR="00C5353B" w:rsidRDefault="00C5353B">
            <w:r>
              <w:t>E</w:t>
            </w:r>
          </w:p>
        </w:tc>
        <w:tc>
          <w:tcPr>
            <w:tcW w:w="954" w:type="dxa"/>
          </w:tcPr>
          <w:p w14:paraId="4963BD00" w14:textId="77777777" w:rsidR="00C5353B" w:rsidRDefault="00C5353B" w:rsidP="006F2AF8">
            <w:pPr>
              <w:pStyle w:val="ListParagraph"/>
              <w:numPr>
                <w:ilvl w:val="0"/>
                <w:numId w:val="1"/>
              </w:numPr>
            </w:pPr>
          </w:p>
        </w:tc>
        <w:tc>
          <w:tcPr>
            <w:tcW w:w="833" w:type="dxa"/>
          </w:tcPr>
          <w:p w14:paraId="12568889" w14:textId="77777777" w:rsidR="00C5353B" w:rsidRDefault="00C5353B" w:rsidP="006F2AF8">
            <w:pPr>
              <w:pStyle w:val="ListParagraph"/>
              <w:numPr>
                <w:ilvl w:val="0"/>
                <w:numId w:val="1"/>
              </w:numPr>
            </w:pPr>
          </w:p>
        </w:tc>
        <w:tc>
          <w:tcPr>
            <w:tcW w:w="690" w:type="dxa"/>
          </w:tcPr>
          <w:p w14:paraId="1CC0B9F3" w14:textId="77777777" w:rsidR="00C5353B" w:rsidRDefault="00C5353B"/>
        </w:tc>
      </w:tr>
      <w:tr w:rsidR="00C5353B" w14:paraId="362BAE46" w14:textId="77777777" w:rsidTr="00527305">
        <w:tc>
          <w:tcPr>
            <w:tcW w:w="5690" w:type="dxa"/>
          </w:tcPr>
          <w:p w14:paraId="2DF29136" w14:textId="77777777" w:rsidR="00C5353B" w:rsidRDefault="00C5353B">
            <w:pPr>
              <w:rPr>
                <w:rFonts w:ascii="Calibri" w:eastAsia="Calibri" w:hAnsi="Calibri" w:cs="Calibri"/>
              </w:rPr>
            </w:pPr>
            <w:r>
              <w:rPr>
                <w:rFonts w:ascii="Calibri" w:eastAsia="Calibri" w:hAnsi="Calibri" w:cs="Calibri"/>
              </w:rPr>
              <w:t>Commitment to equal opportunities.</w:t>
            </w:r>
          </w:p>
        </w:tc>
        <w:tc>
          <w:tcPr>
            <w:tcW w:w="849" w:type="dxa"/>
          </w:tcPr>
          <w:p w14:paraId="4DB99145" w14:textId="77777777" w:rsidR="00C5353B" w:rsidRDefault="00C5353B">
            <w:r>
              <w:t>E</w:t>
            </w:r>
          </w:p>
        </w:tc>
        <w:tc>
          <w:tcPr>
            <w:tcW w:w="954" w:type="dxa"/>
          </w:tcPr>
          <w:p w14:paraId="6306D6EF" w14:textId="77777777" w:rsidR="00C5353B" w:rsidRDefault="00C5353B" w:rsidP="006F2AF8">
            <w:pPr>
              <w:pStyle w:val="ListParagraph"/>
              <w:numPr>
                <w:ilvl w:val="0"/>
                <w:numId w:val="1"/>
              </w:numPr>
            </w:pPr>
          </w:p>
        </w:tc>
        <w:tc>
          <w:tcPr>
            <w:tcW w:w="833" w:type="dxa"/>
          </w:tcPr>
          <w:p w14:paraId="18708AFC" w14:textId="77777777" w:rsidR="00C5353B" w:rsidRDefault="00C5353B"/>
        </w:tc>
        <w:tc>
          <w:tcPr>
            <w:tcW w:w="690" w:type="dxa"/>
          </w:tcPr>
          <w:p w14:paraId="30909833" w14:textId="77777777" w:rsidR="00C5353B" w:rsidRDefault="00C5353B"/>
        </w:tc>
      </w:tr>
      <w:tr w:rsidR="00C5353B" w14:paraId="345926E5" w14:textId="77777777" w:rsidTr="00527305">
        <w:tc>
          <w:tcPr>
            <w:tcW w:w="5690" w:type="dxa"/>
          </w:tcPr>
          <w:p w14:paraId="44C993CA" w14:textId="77777777" w:rsidR="00C5353B" w:rsidRDefault="00C5353B">
            <w:pPr>
              <w:rPr>
                <w:rFonts w:ascii="Calibri" w:eastAsia="Calibri" w:hAnsi="Calibri" w:cs="Calibri"/>
              </w:rPr>
            </w:pPr>
          </w:p>
        </w:tc>
        <w:tc>
          <w:tcPr>
            <w:tcW w:w="849" w:type="dxa"/>
          </w:tcPr>
          <w:p w14:paraId="0437767E" w14:textId="77777777" w:rsidR="00C5353B" w:rsidRDefault="00C5353B"/>
        </w:tc>
        <w:tc>
          <w:tcPr>
            <w:tcW w:w="954" w:type="dxa"/>
          </w:tcPr>
          <w:p w14:paraId="5EC96589" w14:textId="77777777" w:rsidR="00C5353B" w:rsidRDefault="00C5353B"/>
        </w:tc>
        <w:tc>
          <w:tcPr>
            <w:tcW w:w="833" w:type="dxa"/>
          </w:tcPr>
          <w:p w14:paraId="6F492796" w14:textId="77777777" w:rsidR="00C5353B" w:rsidRDefault="00C5353B"/>
        </w:tc>
        <w:tc>
          <w:tcPr>
            <w:tcW w:w="690" w:type="dxa"/>
          </w:tcPr>
          <w:p w14:paraId="64809821" w14:textId="77777777" w:rsidR="00C5353B" w:rsidRDefault="00C5353B"/>
        </w:tc>
      </w:tr>
      <w:tr w:rsidR="00C5353B" w14:paraId="0AB3F03D" w14:textId="77777777" w:rsidTr="00527305">
        <w:tc>
          <w:tcPr>
            <w:tcW w:w="5690" w:type="dxa"/>
            <w:shd w:val="clear" w:color="auto" w:fill="FFFF00"/>
          </w:tcPr>
          <w:p w14:paraId="5B35F129" w14:textId="77777777" w:rsidR="00C5353B" w:rsidRPr="007921A8" w:rsidRDefault="00C5353B">
            <w:pPr>
              <w:rPr>
                <w:rFonts w:ascii="Calibri" w:eastAsia="Calibri" w:hAnsi="Calibri" w:cs="Calibri"/>
                <w:b/>
              </w:rPr>
            </w:pPr>
            <w:r w:rsidRPr="007921A8">
              <w:rPr>
                <w:rFonts w:ascii="Calibri" w:eastAsia="Calibri" w:hAnsi="Calibri" w:cs="Calibri"/>
                <w:b/>
              </w:rPr>
              <w:t>Other</w:t>
            </w:r>
          </w:p>
        </w:tc>
        <w:tc>
          <w:tcPr>
            <w:tcW w:w="849" w:type="dxa"/>
            <w:shd w:val="clear" w:color="auto" w:fill="FFFF00"/>
          </w:tcPr>
          <w:p w14:paraId="3F71A728" w14:textId="77777777" w:rsidR="00C5353B" w:rsidRDefault="00C5353B"/>
        </w:tc>
        <w:tc>
          <w:tcPr>
            <w:tcW w:w="954" w:type="dxa"/>
            <w:shd w:val="clear" w:color="auto" w:fill="FFFF00"/>
          </w:tcPr>
          <w:p w14:paraId="06268DA4" w14:textId="77777777" w:rsidR="00C5353B" w:rsidRDefault="00C5353B"/>
        </w:tc>
        <w:tc>
          <w:tcPr>
            <w:tcW w:w="833" w:type="dxa"/>
            <w:shd w:val="clear" w:color="auto" w:fill="FFFF00"/>
          </w:tcPr>
          <w:p w14:paraId="10147378" w14:textId="77777777" w:rsidR="00C5353B" w:rsidRDefault="00C5353B"/>
        </w:tc>
        <w:tc>
          <w:tcPr>
            <w:tcW w:w="690" w:type="dxa"/>
            <w:shd w:val="clear" w:color="auto" w:fill="FFFF00"/>
          </w:tcPr>
          <w:p w14:paraId="7B9E807B" w14:textId="77777777" w:rsidR="00C5353B" w:rsidRDefault="00C5353B"/>
        </w:tc>
      </w:tr>
      <w:tr w:rsidR="00C5353B" w14:paraId="478EFBFE" w14:textId="77777777" w:rsidTr="00527305">
        <w:tc>
          <w:tcPr>
            <w:tcW w:w="5690" w:type="dxa"/>
            <w:shd w:val="clear" w:color="auto" w:fill="auto"/>
          </w:tcPr>
          <w:p w14:paraId="341409E3" w14:textId="77777777" w:rsidR="00C5353B" w:rsidRPr="007921A8" w:rsidRDefault="00C5353B">
            <w:pPr>
              <w:rPr>
                <w:rFonts w:ascii="Calibri" w:eastAsia="Calibri" w:hAnsi="Calibri" w:cs="Calibri"/>
                <w:b/>
              </w:rPr>
            </w:pPr>
            <w:r>
              <w:rPr>
                <w:rFonts w:ascii="Calibri" w:eastAsia="Calibri" w:hAnsi="Calibri" w:cs="Calibri"/>
              </w:rPr>
              <w:t>Ability to work autonomously and creatively</w:t>
            </w:r>
          </w:p>
        </w:tc>
        <w:tc>
          <w:tcPr>
            <w:tcW w:w="849" w:type="dxa"/>
            <w:shd w:val="clear" w:color="auto" w:fill="auto"/>
          </w:tcPr>
          <w:p w14:paraId="7FCC0601" w14:textId="77777777" w:rsidR="00C5353B" w:rsidRDefault="00C5353B">
            <w:r>
              <w:t>E</w:t>
            </w:r>
          </w:p>
        </w:tc>
        <w:tc>
          <w:tcPr>
            <w:tcW w:w="954" w:type="dxa"/>
            <w:shd w:val="clear" w:color="auto" w:fill="auto"/>
          </w:tcPr>
          <w:p w14:paraId="510F4B93" w14:textId="77777777" w:rsidR="00C5353B" w:rsidRDefault="00C5353B" w:rsidP="006F2AF8">
            <w:pPr>
              <w:pStyle w:val="ListParagraph"/>
              <w:numPr>
                <w:ilvl w:val="0"/>
                <w:numId w:val="1"/>
              </w:numPr>
            </w:pPr>
          </w:p>
        </w:tc>
        <w:tc>
          <w:tcPr>
            <w:tcW w:w="833" w:type="dxa"/>
            <w:shd w:val="clear" w:color="auto" w:fill="auto"/>
          </w:tcPr>
          <w:p w14:paraId="52D31FF1" w14:textId="77777777" w:rsidR="00C5353B" w:rsidRDefault="00C5353B" w:rsidP="006F2AF8">
            <w:pPr>
              <w:pStyle w:val="ListParagraph"/>
              <w:numPr>
                <w:ilvl w:val="0"/>
                <w:numId w:val="1"/>
              </w:numPr>
            </w:pPr>
          </w:p>
        </w:tc>
        <w:tc>
          <w:tcPr>
            <w:tcW w:w="690" w:type="dxa"/>
            <w:shd w:val="clear" w:color="auto" w:fill="auto"/>
          </w:tcPr>
          <w:p w14:paraId="087D3CB7" w14:textId="77777777" w:rsidR="00C5353B" w:rsidRDefault="00C5353B" w:rsidP="006F2AF8">
            <w:pPr>
              <w:pStyle w:val="ListParagraph"/>
              <w:numPr>
                <w:ilvl w:val="0"/>
                <w:numId w:val="1"/>
              </w:numPr>
            </w:pPr>
          </w:p>
        </w:tc>
      </w:tr>
      <w:tr w:rsidR="00C5353B" w14:paraId="7E20C439" w14:textId="77777777" w:rsidTr="00527305">
        <w:tc>
          <w:tcPr>
            <w:tcW w:w="5690" w:type="dxa"/>
            <w:shd w:val="clear" w:color="auto" w:fill="auto"/>
          </w:tcPr>
          <w:p w14:paraId="53660C00" w14:textId="77777777" w:rsidR="00C5353B" w:rsidRPr="007921A8" w:rsidRDefault="00C5353B">
            <w:pPr>
              <w:rPr>
                <w:rFonts w:ascii="Calibri" w:eastAsia="Calibri" w:hAnsi="Calibri" w:cs="Calibri"/>
                <w:b/>
              </w:rPr>
            </w:pPr>
            <w:r>
              <w:rPr>
                <w:rFonts w:ascii="Calibri" w:eastAsia="Calibri" w:hAnsi="Calibri" w:cs="Calibri"/>
              </w:rPr>
              <w:t>Ability to remain calm, problem-solve and work collaboratively in demanding  situations.</w:t>
            </w:r>
          </w:p>
        </w:tc>
        <w:tc>
          <w:tcPr>
            <w:tcW w:w="849" w:type="dxa"/>
            <w:shd w:val="clear" w:color="auto" w:fill="auto"/>
          </w:tcPr>
          <w:p w14:paraId="0CE735D8" w14:textId="77777777" w:rsidR="00C5353B" w:rsidRDefault="00C5353B">
            <w:r>
              <w:t>E</w:t>
            </w:r>
          </w:p>
        </w:tc>
        <w:tc>
          <w:tcPr>
            <w:tcW w:w="954" w:type="dxa"/>
            <w:shd w:val="clear" w:color="auto" w:fill="auto"/>
          </w:tcPr>
          <w:p w14:paraId="1D094AC8" w14:textId="77777777" w:rsidR="00C5353B" w:rsidRDefault="00C5353B"/>
        </w:tc>
        <w:tc>
          <w:tcPr>
            <w:tcW w:w="833" w:type="dxa"/>
            <w:shd w:val="clear" w:color="auto" w:fill="auto"/>
          </w:tcPr>
          <w:p w14:paraId="08868DB0" w14:textId="77777777" w:rsidR="00C5353B" w:rsidRDefault="00C5353B" w:rsidP="006F2AF8">
            <w:pPr>
              <w:pStyle w:val="ListParagraph"/>
              <w:numPr>
                <w:ilvl w:val="0"/>
                <w:numId w:val="1"/>
              </w:numPr>
            </w:pPr>
          </w:p>
        </w:tc>
        <w:tc>
          <w:tcPr>
            <w:tcW w:w="690" w:type="dxa"/>
            <w:shd w:val="clear" w:color="auto" w:fill="auto"/>
          </w:tcPr>
          <w:p w14:paraId="2CF640CD" w14:textId="77777777" w:rsidR="00C5353B" w:rsidRDefault="00C5353B"/>
        </w:tc>
      </w:tr>
      <w:tr w:rsidR="00C5353B" w14:paraId="557D23C2" w14:textId="77777777" w:rsidTr="00527305">
        <w:tc>
          <w:tcPr>
            <w:tcW w:w="5690" w:type="dxa"/>
            <w:shd w:val="clear" w:color="auto" w:fill="auto"/>
          </w:tcPr>
          <w:p w14:paraId="4A14B10C" w14:textId="77777777" w:rsidR="00C5353B" w:rsidRPr="007921A8" w:rsidRDefault="00C5353B">
            <w:pPr>
              <w:rPr>
                <w:rFonts w:ascii="Calibri" w:eastAsia="Calibri" w:hAnsi="Calibri" w:cs="Calibri"/>
                <w:b/>
              </w:rPr>
            </w:pPr>
            <w:r>
              <w:rPr>
                <w:rFonts w:ascii="Calibri" w:eastAsia="Calibri" w:hAnsi="Calibri" w:cs="Calibri"/>
              </w:rPr>
              <w:t>Willingness to reflect on your own practice and develop as a professional and pursue professional development</w:t>
            </w:r>
          </w:p>
        </w:tc>
        <w:tc>
          <w:tcPr>
            <w:tcW w:w="849" w:type="dxa"/>
            <w:shd w:val="clear" w:color="auto" w:fill="auto"/>
          </w:tcPr>
          <w:p w14:paraId="16D8FA65" w14:textId="77777777" w:rsidR="00C5353B" w:rsidRDefault="00C5353B">
            <w:r>
              <w:t>E</w:t>
            </w:r>
          </w:p>
        </w:tc>
        <w:tc>
          <w:tcPr>
            <w:tcW w:w="954" w:type="dxa"/>
            <w:shd w:val="clear" w:color="auto" w:fill="auto"/>
          </w:tcPr>
          <w:p w14:paraId="1D0AB0C9" w14:textId="77777777" w:rsidR="00C5353B" w:rsidRDefault="00C5353B"/>
        </w:tc>
        <w:tc>
          <w:tcPr>
            <w:tcW w:w="833" w:type="dxa"/>
            <w:shd w:val="clear" w:color="auto" w:fill="auto"/>
          </w:tcPr>
          <w:p w14:paraId="3E2CDC6C" w14:textId="77777777" w:rsidR="00C5353B" w:rsidRDefault="00C5353B" w:rsidP="006F2AF8">
            <w:pPr>
              <w:pStyle w:val="ListParagraph"/>
              <w:numPr>
                <w:ilvl w:val="0"/>
                <w:numId w:val="1"/>
              </w:numPr>
            </w:pPr>
          </w:p>
        </w:tc>
        <w:tc>
          <w:tcPr>
            <w:tcW w:w="690" w:type="dxa"/>
            <w:shd w:val="clear" w:color="auto" w:fill="auto"/>
          </w:tcPr>
          <w:p w14:paraId="5A10E70F" w14:textId="77777777" w:rsidR="00C5353B" w:rsidRDefault="00C5353B"/>
        </w:tc>
      </w:tr>
      <w:tr w:rsidR="00C5353B" w14:paraId="3901D458" w14:textId="77777777" w:rsidTr="00527305">
        <w:tc>
          <w:tcPr>
            <w:tcW w:w="5690" w:type="dxa"/>
            <w:shd w:val="clear" w:color="auto" w:fill="auto"/>
          </w:tcPr>
          <w:p w14:paraId="3CD1A63D" w14:textId="77777777" w:rsidR="00C5353B" w:rsidRDefault="00C5353B">
            <w:pPr>
              <w:rPr>
                <w:rFonts w:ascii="Calibri" w:eastAsia="Calibri" w:hAnsi="Calibri" w:cs="Calibri"/>
              </w:rPr>
            </w:pPr>
            <w:r>
              <w:rPr>
                <w:rFonts w:ascii="Calibri" w:eastAsia="Calibri" w:hAnsi="Calibri" w:cs="Calibri"/>
              </w:rPr>
              <w:t>A commitment to upholding the vision and values of the school</w:t>
            </w:r>
          </w:p>
        </w:tc>
        <w:tc>
          <w:tcPr>
            <w:tcW w:w="849" w:type="dxa"/>
            <w:shd w:val="clear" w:color="auto" w:fill="auto"/>
          </w:tcPr>
          <w:p w14:paraId="51E3470E" w14:textId="77777777" w:rsidR="00C5353B" w:rsidRDefault="00C5353B">
            <w:r>
              <w:t>E</w:t>
            </w:r>
          </w:p>
        </w:tc>
        <w:tc>
          <w:tcPr>
            <w:tcW w:w="954" w:type="dxa"/>
            <w:shd w:val="clear" w:color="auto" w:fill="auto"/>
          </w:tcPr>
          <w:p w14:paraId="1729B636" w14:textId="77777777" w:rsidR="00C5353B" w:rsidRDefault="00C5353B"/>
        </w:tc>
        <w:tc>
          <w:tcPr>
            <w:tcW w:w="833" w:type="dxa"/>
            <w:shd w:val="clear" w:color="auto" w:fill="auto"/>
          </w:tcPr>
          <w:p w14:paraId="363FEC17" w14:textId="77777777" w:rsidR="00C5353B" w:rsidRDefault="00C5353B" w:rsidP="006F2AF8">
            <w:pPr>
              <w:pStyle w:val="ListParagraph"/>
              <w:numPr>
                <w:ilvl w:val="0"/>
                <w:numId w:val="1"/>
              </w:numPr>
            </w:pPr>
          </w:p>
        </w:tc>
        <w:tc>
          <w:tcPr>
            <w:tcW w:w="690" w:type="dxa"/>
            <w:shd w:val="clear" w:color="auto" w:fill="auto"/>
          </w:tcPr>
          <w:p w14:paraId="4D510A38" w14:textId="77777777" w:rsidR="00C5353B" w:rsidRDefault="00C5353B"/>
        </w:tc>
      </w:tr>
    </w:tbl>
    <w:p w14:paraId="163C112F" w14:textId="77777777" w:rsidR="00797AD7" w:rsidRDefault="00797AD7"/>
    <w:sectPr w:rsidR="00797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F632C8"/>
    <w:multiLevelType w:val="hybridMultilevel"/>
    <w:tmpl w:val="658E58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0071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AD7"/>
    <w:rsid w:val="000A2490"/>
    <w:rsid w:val="00331978"/>
    <w:rsid w:val="004D2392"/>
    <w:rsid w:val="00527305"/>
    <w:rsid w:val="0056118D"/>
    <w:rsid w:val="007921A8"/>
    <w:rsid w:val="00797AD7"/>
    <w:rsid w:val="009B5984"/>
    <w:rsid w:val="00A33D66"/>
    <w:rsid w:val="00A4498F"/>
    <w:rsid w:val="00C5353B"/>
    <w:rsid w:val="00F84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D47B"/>
  <w15:docId w15:val="{35612488-86FA-495C-8909-1149490B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A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7A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Hopewell School IT Suite</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Mayo</dc:creator>
  <cp:lastModifiedBy>Susan Douglas</cp:lastModifiedBy>
  <cp:revision>2</cp:revision>
  <dcterms:created xsi:type="dcterms:W3CDTF">2023-05-23T11:46:00Z</dcterms:created>
  <dcterms:modified xsi:type="dcterms:W3CDTF">2023-05-23T11:46:00Z</dcterms:modified>
</cp:coreProperties>
</file>